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471B" w:rsidRPr="00771526" w:rsidRDefault="006E471B" w:rsidP="006E471B">
      <w:pPr>
        <w:spacing w:after="0"/>
        <w:jc w:val="center"/>
        <w:rPr>
          <w:rFonts w:ascii="Times New Roman" w:hAnsi="Times New Roman"/>
          <w:b/>
          <w:sz w:val="24"/>
          <w:szCs w:val="24"/>
          <w:lang w:eastAsia="pt-BR"/>
        </w:rPr>
      </w:pPr>
      <w:r w:rsidRPr="00771526">
        <w:rPr>
          <w:rFonts w:ascii="Times New Roman" w:hAnsi="Times New Roman"/>
          <w:b/>
          <w:sz w:val="24"/>
          <w:szCs w:val="24"/>
        </w:rPr>
        <w:t xml:space="preserve">EDITAL N.º </w:t>
      </w:r>
      <w:r w:rsidR="00FC22A1">
        <w:rPr>
          <w:rFonts w:ascii="Times New Roman" w:hAnsi="Times New Roman"/>
          <w:b/>
          <w:sz w:val="24"/>
          <w:szCs w:val="24"/>
        </w:rPr>
        <w:t>005</w:t>
      </w:r>
      <w:r w:rsidRPr="00771526">
        <w:rPr>
          <w:rFonts w:ascii="Times New Roman" w:hAnsi="Times New Roman"/>
          <w:b/>
          <w:sz w:val="24"/>
          <w:szCs w:val="24"/>
        </w:rPr>
        <w:t>/202</w:t>
      </w:r>
      <w:r w:rsidR="00FC22A1">
        <w:rPr>
          <w:rFonts w:ascii="Times New Roman" w:hAnsi="Times New Roman"/>
          <w:b/>
          <w:sz w:val="24"/>
          <w:szCs w:val="24"/>
        </w:rPr>
        <w:t>5</w:t>
      </w:r>
    </w:p>
    <w:p w:rsidR="006E471B" w:rsidRPr="00771526" w:rsidRDefault="006E471B" w:rsidP="006E471B">
      <w:pPr>
        <w:spacing w:after="0"/>
        <w:jc w:val="center"/>
        <w:rPr>
          <w:rFonts w:ascii="Times New Roman" w:hAnsi="Times New Roman"/>
          <w:b/>
          <w:sz w:val="24"/>
          <w:szCs w:val="24"/>
        </w:rPr>
      </w:pPr>
    </w:p>
    <w:p w:rsidR="006E471B" w:rsidRPr="00771526" w:rsidRDefault="006E471B" w:rsidP="006E471B">
      <w:pPr>
        <w:spacing w:after="0"/>
        <w:jc w:val="center"/>
        <w:rPr>
          <w:rFonts w:ascii="Times New Roman" w:hAnsi="Times New Roman"/>
          <w:b/>
          <w:sz w:val="24"/>
          <w:szCs w:val="24"/>
        </w:rPr>
      </w:pPr>
      <w:r w:rsidRPr="00771526">
        <w:rPr>
          <w:rFonts w:ascii="Times New Roman" w:hAnsi="Times New Roman"/>
          <w:b/>
          <w:sz w:val="24"/>
          <w:szCs w:val="24"/>
        </w:rPr>
        <w:t xml:space="preserve">PREGÃO ELETRÔNICO N.º </w:t>
      </w:r>
      <w:r w:rsidR="00FC22A1">
        <w:rPr>
          <w:rFonts w:ascii="Times New Roman" w:hAnsi="Times New Roman"/>
          <w:b/>
          <w:sz w:val="24"/>
          <w:szCs w:val="24"/>
        </w:rPr>
        <w:t>005</w:t>
      </w:r>
      <w:r w:rsidRPr="00771526">
        <w:rPr>
          <w:rFonts w:ascii="Times New Roman" w:hAnsi="Times New Roman"/>
          <w:b/>
          <w:sz w:val="24"/>
          <w:szCs w:val="24"/>
        </w:rPr>
        <w:t>/202</w:t>
      </w:r>
      <w:r w:rsidR="00FC22A1">
        <w:rPr>
          <w:rFonts w:ascii="Times New Roman" w:hAnsi="Times New Roman"/>
          <w:b/>
          <w:sz w:val="24"/>
          <w:szCs w:val="24"/>
        </w:rPr>
        <w:t>5</w:t>
      </w:r>
    </w:p>
    <w:p w:rsidR="006E471B" w:rsidRDefault="006E471B" w:rsidP="006E471B">
      <w:pPr>
        <w:spacing w:after="0"/>
        <w:jc w:val="center"/>
        <w:rPr>
          <w:rFonts w:ascii="Times New Roman" w:hAnsi="Times New Roman"/>
          <w:b/>
          <w:sz w:val="24"/>
          <w:szCs w:val="24"/>
        </w:rPr>
      </w:pPr>
      <w:r w:rsidRPr="00771526">
        <w:rPr>
          <w:rFonts w:ascii="Times New Roman" w:hAnsi="Times New Roman"/>
          <w:b/>
          <w:sz w:val="24"/>
          <w:szCs w:val="24"/>
        </w:rPr>
        <w:t xml:space="preserve">PROCESSO N.º </w:t>
      </w:r>
      <w:r w:rsidR="00FC22A1">
        <w:rPr>
          <w:rFonts w:ascii="Times New Roman" w:hAnsi="Times New Roman"/>
          <w:b/>
          <w:sz w:val="24"/>
          <w:szCs w:val="24"/>
        </w:rPr>
        <w:t>051</w:t>
      </w:r>
      <w:r w:rsidRPr="00771526">
        <w:rPr>
          <w:rFonts w:ascii="Times New Roman" w:hAnsi="Times New Roman"/>
          <w:b/>
          <w:sz w:val="24"/>
          <w:szCs w:val="24"/>
        </w:rPr>
        <w:t>/202</w:t>
      </w:r>
      <w:r w:rsidR="00FC22A1">
        <w:rPr>
          <w:rFonts w:ascii="Times New Roman" w:hAnsi="Times New Roman"/>
          <w:b/>
          <w:sz w:val="24"/>
          <w:szCs w:val="24"/>
        </w:rPr>
        <w:t>5</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1719A8" w:rsidRPr="001719A8" w:rsidRDefault="001719A8" w:rsidP="001719A8">
      <w:pPr>
        <w:spacing w:after="0"/>
        <w:jc w:val="both"/>
        <w:rPr>
          <w:rFonts w:ascii="Times New Roman" w:hAnsi="Times New Roman"/>
          <w:bCs/>
          <w:sz w:val="24"/>
          <w:szCs w:val="24"/>
        </w:rPr>
      </w:pPr>
      <w:r w:rsidRPr="001719A8">
        <w:rPr>
          <w:rFonts w:ascii="Times New Roman" w:hAnsi="Times New Roman"/>
          <w:bCs/>
          <w:sz w:val="24"/>
          <w:szCs w:val="24"/>
        </w:rPr>
        <w:t xml:space="preserve">A </w:t>
      </w:r>
      <w:r w:rsidR="00585B07" w:rsidRPr="00585B07">
        <w:rPr>
          <w:rFonts w:ascii="Times New Roman" w:hAnsi="Times New Roman"/>
          <w:b/>
          <w:bCs/>
          <w:sz w:val="24"/>
          <w:szCs w:val="24"/>
        </w:rPr>
        <w:t>PREFEITURA MUNICIPAL DE GUATAPARÁ</w:t>
      </w:r>
      <w:r w:rsidRPr="001719A8">
        <w:rPr>
          <w:rFonts w:ascii="Times New Roman" w:hAnsi="Times New Roman"/>
          <w:bCs/>
          <w:sz w:val="24"/>
          <w:szCs w:val="24"/>
        </w:rPr>
        <w:t>, Estado de São Paulo, pessoa jurídica de direito público, devidamente cadastrada no CNPJ/MF sob o nº</w:t>
      </w:r>
      <w:r w:rsidR="00585B07">
        <w:rPr>
          <w:rFonts w:ascii="Times New Roman" w:hAnsi="Times New Roman"/>
          <w:bCs/>
          <w:sz w:val="24"/>
          <w:szCs w:val="24"/>
        </w:rPr>
        <w:t>68.319.748/0001-95</w:t>
      </w:r>
      <w:r w:rsidRPr="001719A8">
        <w:rPr>
          <w:rFonts w:ascii="Times New Roman" w:hAnsi="Times New Roman"/>
          <w:bCs/>
          <w:sz w:val="24"/>
          <w:szCs w:val="24"/>
        </w:rPr>
        <w:t xml:space="preserve">, com sede administrativa </w:t>
      </w:r>
      <w:r w:rsidR="00585B07" w:rsidRPr="00585B07">
        <w:rPr>
          <w:rFonts w:ascii="Times New Roman" w:hAnsi="Times New Roman"/>
          <w:bCs/>
          <w:sz w:val="24"/>
          <w:szCs w:val="24"/>
        </w:rPr>
        <w:t>à Rua dos Jasmins, nº 296 – Centro, na cidade de Guatapará, Estado de São Paulo</w:t>
      </w:r>
      <w:r w:rsidRPr="001719A8">
        <w:rPr>
          <w:rFonts w:ascii="Times New Roman" w:hAnsi="Times New Roman"/>
          <w:bCs/>
          <w:sz w:val="24"/>
          <w:szCs w:val="24"/>
        </w:rPr>
        <w:t xml:space="preserve">, por intermédio do Senhor Prefeito, </w:t>
      </w:r>
      <w:r w:rsidR="00585B07">
        <w:rPr>
          <w:rFonts w:ascii="Times New Roman" w:hAnsi="Times New Roman"/>
          <w:b/>
          <w:sz w:val="24"/>
          <w:szCs w:val="24"/>
        </w:rPr>
        <w:t>AILTON APARECIDO DA SILVA</w:t>
      </w:r>
      <w:r w:rsidRPr="001719A8">
        <w:rPr>
          <w:rFonts w:ascii="Times New Roman" w:hAnsi="Times New Roman"/>
          <w:bCs/>
          <w:sz w:val="24"/>
          <w:szCs w:val="24"/>
        </w:rPr>
        <w:t xml:space="preserve">, bem como o Sra. Pregoeira e Equipe designados conforme </w:t>
      </w:r>
      <w:r w:rsidR="00585B07" w:rsidRPr="00585B07">
        <w:rPr>
          <w:rFonts w:ascii="Times New Roman" w:hAnsi="Times New Roman"/>
          <w:bCs/>
          <w:sz w:val="24"/>
          <w:szCs w:val="24"/>
        </w:rPr>
        <w:t>Portaria n.º 616/2024, de 22 de janeiro de 2024</w:t>
      </w:r>
      <w:r w:rsidRPr="001719A8">
        <w:rPr>
          <w:rFonts w:ascii="Times New Roman" w:hAnsi="Times New Roman"/>
          <w:bCs/>
          <w:sz w:val="24"/>
          <w:szCs w:val="24"/>
        </w:rPr>
        <w:t xml:space="preserve">, tornam público para conhecimento dos interessados, que no local, data e horário indicados neste preâmbulo, realizará licitação na modalidade </w:t>
      </w:r>
      <w:r w:rsidRPr="00585B07">
        <w:rPr>
          <w:rFonts w:ascii="Times New Roman" w:hAnsi="Times New Roman"/>
          <w:b/>
          <w:bCs/>
          <w:sz w:val="24"/>
          <w:szCs w:val="24"/>
        </w:rPr>
        <w:t>PREGÃO ELETRÔNICO</w:t>
      </w:r>
      <w:r w:rsidRPr="001719A8">
        <w:rPr>
          <w:rFonts w:ascii="Times New Roman" w:hAnsi="Times New Roman"/>
          <w:bCs/>
          <w:sz w:val="24"/>
          <w:szCs w:val="24"/>
        </w:rPr>
        <w:t xml:space="preserve">, do Tipo </w:t>
      </w:r>
      <w:r w:rsidRPr="00585B07">
        <w:rPr>
          <w:rFonts w:ascii="Times New Roman" w:hAnsi="Times New Roman"/>
          <w:b/>
          <w:bCs/>
          <w:sz w:val="24"/>
          <w:szCs w:val="24"/>
        </w:rPr>
        <w:t>MAIOR DESCONTO POR LOTE,</w:t>
      </w:r>
      <w:r w:rsidRPr="001719A8">
        <w:rPr>
          <w:rFonts w:ascii="Times New Roman" w:hAnsi="Times New Roman"/>
          <w:bCs/>
          <w:sz w:val="24"/>
          <w:szCs w:val="24"/>
        </w:rPr>
        <w:t xml:space="preserve"> nos termos da Lei nº 14.133, de 2021, Lei 123, de 2006  e demais</w:t>
      </w:r>
      <w:r w:rsidR="00585B07">
        <w:rPr>
          <w:rFonts w:ascii="Times New Roman" w:hAnsi="Times New Roman"/>
          <w:bCs/>
          <w:sz w:val="24"/>
          <w:szCs w:val="24"/>
        </w:rPr>
        <w:t xml:space="preserve"> </w:t>
      </w:r>
      <w:r w:rsidRPr="001719A8">
        <w:rPr>
          <w:rFonts w:ascii="Times New Roman" w:hAnsi="Times New Roman"/>
          <w:bCs/>
          <w:sz w:val="24"/>
          <w:szCs w:val="24"/>
        </w:rPr>
        <w:t>legislaç</w:t>
      </w:r>
      <w:r w:rsidR="00585B07">
        <w:rPr>
          <w:rFonts w:ascii="Times New Roman" w:hAnsi="Times New Roman"/>
          <w:bCs/>
          <w:sz w:val="24"/>
          <w:szCs w:val="24"/>
        </w:rPr>
        <w:t>ões</w:t>
      </w:r>
      <w:r w:rsidRPr="001719A8">
        <w:rPr>
          <w:rFonts w:ascii="Times New Roman" w:hAnsi="Times New Roman"/>
          <w:bCs/>
          <w:sz w:val="24"/>
          <w:szCs w:val="24"/>
        </w:rPr>
        <w:t xml:space="preserve"> aplicáve</w:t>
      </w:r>
      <w:r w:rsidR="00585B07">
        <w:rPr>
          <w:rFonts w:ascii="Times New Roman" w:hAnsi="Times New Roman"/>
          <w:bCs/>
          <w:sz w:val="24"/>
          <w:szCs w:val="24"/>
        </w:rPr>
        <w:t>is</w:t>
      </w:r>
      <w:r w:rsidRPr="001719A8">
        <w:rPr>
          <w:rFonts w:ascii="Times New Roman" w:hAnsi="Times New Roman"/>
          <w:bCs/>
          <w:sz w:val="24"/>
          <w:szCs w:val="24"/>
        </w:rPr>
        <w:t xml:space="preserve"> e, ainda de acordo com as condições estabelecidas neste Edital e seus Anexos.</w:t>
      </w:r>
    </w:p>
    <w:p w:rsidR="001719A8" w:rsidRPr="001719A8" w:rsidRDefault="001719A8" w:rsidP="001719A8">
      <w:pPr>
        <w:spacing w:after="0"/>
        <w:jc w:val="both"/>
        <w:rPr>
          <w:rFonts w:ascii="Times New Roman" w:hAnsi="Times New Roman"/>
          <w:bCs/>
          <w:sz w:val="24"/>
          <w:szCs w:val="24"/>
        </w:rPr>
      </w:pPr>
    </w:p>
    <w:p w:rsidR="001719A8" w:rsidRPr="001719A8" w:rsidRDefault="001719A8" w:rsidP="001719A8">
      <w:pPr>
        <w:spacing w:after="0"/>
        <w:jc w:val="both"/>
        <w:rPr>
          <w:rFonts w:ascii="Times New Roman" w:hAnsi="Times New Roman"/>
          <w:bCs/>
          <w:sz w:val="24"/>
          <w:szCs w:val="24"/>
        </w:rPr>
      </w:pPr>
      <w:r w:rsidRPr="001719A8">
        <w:rPr>
          <w:rFonts w:ascii="Times New Roman" w:hAnsi="Times New Roman"/>
          <w:bCs/>
          <w:sz w:val="24"/>
          <w:szCs w:val="24"/>
        </w:rPr>
        <w:t xml:space="preserve">Os trabalhos serão conduzidos pelo Pregoeiro e Equipe de Apoio designados pela </w:t>
      </w:r>
      <w:proofErr w:type="spellStart"/>
      <w:r w:rsidR="00585B07" w:rsidRPr="00585B07">
        <w:rPr>
          <w:rFonts w:ascii="Times New Roman" w:hAnsi="Times New Roman"/>
          <w:bCs/>
          <w:sz w:val="24"/>
          <w:szCs w:val="24"/>
        </w:rPr>
        <w:t>pela</w:t>
      </w:r>
      <w:proofErr w:type="spellEnd"/>
      <w:r w:rsidR="00585B07" w:rsidRPr="00585B07">
        <w:rPr>
          <w:rFonts w:ascii="Times New Roman" w:hAnsi="Times New Roman"/>
          <w:bCs/>
          <w:sz w:val="24"/>
          <w:szCs w:val="24"/>
        </w:rPr>
        <w:t xml:space="preserve"> Portaria n.º 616/2024, de 22 de janeiro de 2024</w:t>
      </w:r>
      <w:r w:rsidRPr="001719A8">
        <w:rPr>
          <w:rFonts w:ascii="Times New Roman" w:hAnsi="Times New Roman"/>
          <w:bCs/>
          <w:sz w:val="24"/>
          <w:szCs w:val="24"/>
        </w:rPr>
        <w:t xml:space="preserve">, mediante a inserção e </w:t>
      </w:r>
      <w:proofErr w:type="spellStart"/>
      <w:r w:rsidRPr="001719A8">
        <w:rPr>
          <w:rFonts w:ascii="Times New Roman" w:hAnsi="Times New Roman"/>
          <w:bCs/>
          <w:sz w:val="24"/>
          <w:szCs w:val="24"/>
        </w:rPr>
        <w:t>monitoramente</w:t>
      </w:r>
      <w:proofErr w:type="spellEnd"/>
      <w:r w:rsidRPr="001719A8">
        <w:rPr>
          <w:rFonts w:ascii="Times New Roman" w:hAnsi="Times New Roman"/>
          <w:bCs/>
          <w:sz w:val="24"/>
          <w:szCs w:val="24"/>
        </w:rPr>
        <w:t xml:space="preserve"> de dados gerados e/ou transferidos para o sítio eletrônico: www.bllcompras.org.br “Acesso Identificado no link - “licitações”.</w:t>
      </w:r>
    </w:p>
    <w:p w:rsidR="00585B07" w:rsidRDefault="00585B07" w:rsidP="006E471B">
      <w:pPr>
        <w:spacing w:after="0"/>
        <w:jc w:val="both"/>
        <w:rPr>
          <w:rFonts w:ascii="Times New Roman" w:hAnsi="Times New Roman"/>
          <w:bCs/>
          <w:sz w:val="24"/>
          <w:szCs w:val="24"/>
        </w:rPr>
      </w:pPr>
    </w:p>
    <w:p w:rsidR="006E471B" w:rsidRPr="00585B07" w:rsidRDefault="006E471B" w:rsidP="006E471B">
      <w:pPr>
        <w:spacing w:after="0"/>
        <w:jc w:val="both"/>
        <w:rPr>
          <w:rFonts w:ascii="Times New Roman" w:hAnsi="Times New Roman"/>
          <w:b/>
          <w:sz w:val="24"/>
          <w:szCs w:val="24"/>
        </w:rPr>
      </w:pPr>
      <w:r w:rsidRPr="00585B07">
        <w:rPr>
          <w:rFonts w:ascii="Times New Roman" w:hAnsi="Times New Roman"/>
          <w:b/>
          <w:sz w:val="24"/>
          <w:szCs w:val="24"/>
        </w:rPr>
        <w:t xml:space="preserve">TIPO DE LICITAÇÃO: </w:t>
      </w:r>
      <w:r w:rsidR="00585B07" w:rsidRPr="00585B07">
        <w:rPr>
          <w:rFonts w:ascii="Times New Roman" w:hAnsi="Times New Roman"/>
          <w:b/>
          <w:sz w:val="24"/>
          <w:szCs w:val="24"/>
        </w:rPr>
        <w:t>MAIOR DESCONTO POR LOTE</w:t>
      </w:r>
    </w:p>
    <w:p w:rsidR="006E471B" w:rsidRPr="008728BB" w:rsidRDefault="006E471B" w:rsidP="006E471B">
      <w:pPr>
        <w:spacing w:after="0"/>
        <w:jc w:val="both"/>
        <w:rPr>
          <w:rFonts w:ascii="Times New Roman" w:hAnsi="Times New Roman"/>
          <w:b/>
          <w:sz w:val="24"/>
          <w:szCs w:val="24"/>
        </w:rPr>
      </w:pPr>
      <w:bookmarkStart w:id="0" w:name="_GoBack"/>
      <w:bookmarkEnd w:id="0"/>
      <w:r w:rsidRPr="008728BB">
        <w:rPr>
          <w:rFonts w:ascii="Times New Roman" w:hAnsi="Times New Roman"/>
          <w:b/>
          <w:sz w:val="24"/>
          <w:szCs w:val="24"/>
        </w:rPr>
        <w:t>MODO DE DISPUTA “ABERTO”</w:t>
      </w:r>
    </w:p>
    <w:p w:rsidR="006E471B" w:rsidRPr="008728BB" w:rsidRDefault="006E471B" w:rsidP="006E471B">
      <w:pPr>
        <w:spacing w:after="0"/>
        <w:jc w:val="both"/>
        <w:rPr>
          <w:rFonts w:ascii="Times New Roman" w:hAnsi="Times New Roman"/>
          <w:b/>
          <w:sz w:val="24"/>
          <w:szCs w:val="24"/>
        </w:rPr>
      </w:pPr>
      <w:r w:rsidRPr="008728BB">
        <w:rPr>
          <w:rFonts w:ascii="Times New Roman" w:hAnsi="Times New Roman"/>
          <w:b/>
          <w:sz w:val="24"/>
          <w:szCs w:val="24"/>
        </w:rPr>
        <w:t xml:space="preserve">INÍCIO CADASTRO DE PROPOSTAS: </w:t>
      </w:r>
      <w:r w:rsidR="008728BB" w:rsidRPr="008728BB">
        <w:rPr>
          <w:rFonts w:ascii="Times New Roman" w:hAnsi="Times New Roman"/>
          <w:b/>
          <w:sz w:val="24"/>
          <w:szCs w:val="24"/>
        </w:rPr>
        <w:t>24</w:t>
      </w:r>
      <w:r w:rsidRPr="008728BB">
        <w:rPr>
          <w:rFonts w:ascii="Times New Roman" w:hAnsi="Times New Roman"/>
          <w:b/>
          <w:sz w:val="24"/>
          <w:szCs w:val="24"/>
        </w:rPr>
        <w:t>/</w:t>
      </w:r>
      <w:r w:rsidR="008728BB" w:rsidRPr="008728BB">
        <w:rPr>
          <w:rFonts w:ascii="Times New Roman" w:hAnsi="Times New Roman"/>
          <w:b/>
          <w:sz w:val="24"/>
          <w:szCs w:val="24"/>
        </w:rPr>
        <w:t>03</w:t>
      </w:r>
      <w:r w:rsidRPr="008728BB">
        <w:rPr>
          <w:rFonts w:ascii="Times New Roman" w:hAnsi="Times New Roman"/>
          <w:b/>
          <w:sz w:val="24"/>
          <w:szCs w:val="24"/>
        </w:rPr>
        <w:t>/202</w:t>
      </w:r>
      <w:r w:rsidR="008728BB" w:rsidRPr="008728BB">
        <w:rPr>
          <w:rFonts w:ascii="Times New Roman" w:hAnsi="Times New Roman"/>
          <w:b/>
          <w:sz w:val="24"/>
          <w:szCs w:val="24"/>
        </w:rPr>
        <w:t>5</w:t>
      </w:r>
      <w:r w:rsidRPr="008728BB">
        <w:rPr>
          <w:rFonts w:ascii="Times New Roman" w:hAnsi="Times New Roman"/>
          <w:b/>
          <w:sz w:val="24"/>
          <w:szCs w:val="24"/>
        </w:rPr>
        <w:t xml:space="preserve"> às </w:t>
      </w:r>
      <w:r w:rsidR="006237D0" w:rsidRPr="008728BB">
        <w:rPr>
          <w:rFonts w:ascii="Times New Roman" w:hAnsi="Times New Roman"/>
          <w:b/>
          <w:sz w:val="24"/>
          <w:szCs w:val="24"/>
        </w:rPr>
        <w:t>12</w:t>
      </w:r>
      <w:r w:rsidRPr="008728BB">
        <w:rPr>
          <w:rFonts w:ascii="Times New Roman" w:hAnsi="Times New Roman"/>
          <w:b/>
          <w:sz w:val="24"/>
          <w:szCs w:val="24"/>
        </w:rPr>
        <w:t xml:space="preserve">h:00 </w:t>
      </w:r>
    </w:p>
    <w:p w:rsidR="006E471B" w:rsidRPr="008728BB" w:rsidRDefault="006E471B" w:rsidP="006E471B">
      <w:pPr>
        <w:spacing w:after="0"/>
        <w:jc w:val="both"/>
        <w:rPr>
          <w:rFonts w:ascii="Times New Roman" w:hAnsi="Times New Roman"/>
          <w:b/>
          <w:sz w:val="24"/>
          <w:szCs w:val="24"/>
        </w:rPr>
      </w:pPr>
      <w:r w:rsidRPr="008728BB">
        <w:rPr>
          <w:rFonts w:ascii="Times New Roman" w:hAnsi="Times New Roman"/>
          <w:b/>
          <w:sz w:val="24"/>
          <w:szCs w:val="24"/>
        </w:rPr>
        <w:t xml:space="preserve">TÉRMINO CADASTRO DE PROPOSTAS: </w:t>
      </w:r>
      <w:r w:rsidR="008728BB" w:rsidRPr="008728BB">
        <w:rPr>
          <w:rFonts w:ascii="Times New Roman" w:hAnsi="Times New Roman"/>
          <w:b/>
          <w:sz w:val="24"/>
          <w:szCs w:val="24"/>
        </w:rPr>
        <w:t>07</w:t>
      </w:r>
      <w:r w:rsidRPr="008728BB">
        <w:rPr>
          <w:rFonts w:ascii="Times New Roman" w:hAnsi="Times New Roman"/>
          <w:b/>
          <w:sz w:val="24"/>
          <w:szCs w:val="24"/>
        </w:rPr>
        <w:t>/</w:t>
      </w:r>
      <w:r w:rsidR="008728BB" w:rsidRPr="008728BB">
        <w:rPr>
          <w:rFonts w:ascii="Times New Roman" w:hAnsi="Times New Roman"/>
          <w:b/>
          <w:sz w:val="24"/>
          <w:szCs w:val="24"/>
        </w:rPr>
        <w:t>04</w:t>
      </w:r>
      <w:r w:rsidRPr="008728BB">
        <w:rPr>
          <w:rFonts w:ascii="Times New Roman" w:hAnsi="Times New Roman"/>
          <w:b/>
          <w:sz w:val="24"/>
          <w:szCs w:val="24"/>
        </w:rPr>
        <w:t>/202</w:t>
      </w:r>
      <w:r w:rsidR="008728BB" w:rsidRPr="008728BB">
        <w:rPr>
          <w:rFonts w:ascii="Times New Roman" w:hAnsi="Times New Roman"/>
          <w:b/>
          <w:sz w:val="24"/>
          <w:szCs w:val="24"/>
        </w:rPr>
        <w:t>5</w:t>
      </w:r>
      <w:r w:rsidRPr="008728BB">
        <w:rPr>
          <w:rFonts w:ascii="Times New Roman" w:hAnsi="Times New Roman"/>
          <w:b/>
          <w:sz w:val="24"/>
          <w:szCs w:val="24"/>
        </w:rPr>
        <w:t xml:space="preserve"> às 08h30 </w:t>
      </w:r>
    </w:p>
    <w:p w:rsidR="006E471B" w:rsidRPr="008728BB" w:rsidRDefault="006E471B" w:rsidP="006E471B">
      <w:pPr>
        <w:spacing w:after="0"/>
        <w:jc w:val="both"/>
        <w:rPr>
          <w:rFonts w:ascii="Times New Roman" w:hAnsi="Times New Roman"/>
          <w:b/>
          <w:sz w:val="24"/>
          <w:szCs w:val="24"/>
        </w:rPr>
      </w:pPr>
      <w:r w:rsidRPr="008728BB">
        <w:rPr>
          <w:rFonts w:ascii="Times New Roman" w:hAnsi="Times New Roman"/>
          <w:b/>
          <w:sz w:val="24"/>
          <w:szCs w:val="24"/>
        </w:rPr>
        <w:t xml:space="preserve">ABERTURA DE PROPOSTAS INICIAIS: </w:t>
      </w:r>
      <w:r w:rsidR="008728BB" w:rsidRPr="008728BB">
        <w:rPr>
          <w:rFonts w:ascii="Times New Roman" w:hAnsi="Times New Roman"/>
          <w:b/>
          <w:sz w:val="24"/>
          <w:szCs w:val="24"/>
        </w:rPr>
        <w:t>07</w:t>
      </w:r>
      <w:r w:rsidRPr="008728BB">
        <w:rPr>
          <w:rFonts w:ascii="Times New Roman" w:hAnsi="Times New Roman"/>
          <w:b/>
          <w:sz w:val="24"/>
          <w:szCs w:val="24"/>
        </w:rPr>
        <w:t>/</w:t>
      </w:r>
      <w:r w:rsidR="008728BB" w:rsidRPr="008728BB">
        <w:rPr>
          <w:rFonts w:ascii="Times New Roman" w:hAnsi="Times New Roman"/>
          <w:b/>
          <w:sz w:val="24"/>
          <w:szCs w:val="24"/>
        </w:rPr>
        <w:t>04</w:t>
      </w:r>
      <w:r w:rsidRPr="008728BB">
        <w:rPr>
          <w:rFonts w:ascii="Times New Roman" w:hAnsi="Times New Roman"/>
          <w:b/>
          <w:sz w:val="24"/>
          <w:szCs w:val="24"/>
        </w:rPr>
        <w:t>/202</w:t>
      </w:r>
      <w:r w:rsidR="008728BB" w:rsidRPr="008728BB">
        <w:rPr>
          <w:rFonts w:ascii="Times New Roman" w:hAnsi="Times New Roman"/>
          <w:b/>
          <w:sz w:val="24"/>
          <w:szCs w:val="24"/>
        </w:rPr>
        <w:t>5</w:t>
      </w:r>
      <w:r w:rsidRPr="008728BB">
        <w:rPr>
          <w:rFonts w:ascii="Times New Roman" w:hAnsi="Times New Roman"/>
          <w:b/>
          <w:sz w:val="24"/>
          <w:szCs w:val="24"/>
        </w:rPr>
        <w:t xml:space="preserve"> às 08h30</w:t>
      </w:r>
    </w:p>
    <w:p w:rsidR="006E471B" w:rsidRDefault="006E471B" w:rsidP="006E471B">
      <w:pPr>
        <w:spacing w:after="0"/>
        <w:jc w:val="both"/>
        <w:rPr>
          <w:rFonts w:ascii="Times New Roman" w:hAnsi="Times New Roman"/>
          <w:b/>
          <w:sz w:val="24"/>
          <w:szCs w:val="24"/>
        </w:rPr>
      </w:pPr>
      <w:r w:rsidRPr="008728BB">
        <w:rPr>
          <w:rFonts w:ascii="Times New Roman" w:hAnsi="Times New Roman"/>
          <w:b/>
          <w:sz w:val="24"/>
          <w:szCs w:val="24"/>
        </w:rPr>
        <w:t xml:space="preserve">INÍCIO DO PREGÃO (Lances): </w:t>
      </w:r>
      <w:r w:rsidR="008728BB" w:rsidRPr="008728BB">
        <w:rPr>
          <w:rFonts w:ascii="Times New Roman" w:hAnsi="Times New Roman"/>
          <w:b/>
          <w:sz w:val="24"/>
          <w:szCs w:val="24"/>
        </w:rPr>
        <w:t>07</w:t>
      </w:r>
      <w:r w:rsidRPr="008728BB">
        <w:rPr>
          <w:rFonts w:ascii="Times New Roman" w:hAnsi="Times New Roman"/>
          <w:b/>
          <w:sz w:val="24"/>
          <w:szCs w:val="24"/>
        </w:rPr>
        <w:t>/</w:t>
      </w:r>
      <w:r w:rsidR="008728BB" w:rsidRPr="008728BB">
        <w:rPr>
          <w:rFonts w:ascii="Times New Roman" w:hAnsi="Times New Roman"/>
          <w:b/>
          <w:sz w:val="24"/>
          <w:szCs w:val="24"/>
        </w:rPr>
        <w:t>04</w:t>
      </w:r>
      <w:r w:rsidRPr="008728BB">
        <w:rPr>
          <w:rFonts w:ascii="Times New Roman" w:hAnsi="Times New Roman"/>
          <w:b/>
          <w:sz w:val="24"/>
          <w:szCs w:val="24"/>
        </w:rPr>
        <w:t>/202</w:t>
      </w:r>
      <w:r w:rsidR="008728BB" w:rsidRPr="008728BB">
        <w:rPr>
          <w:rFonts w:ascii="Times New Roman" w:hAnsi="Times New Roman"/>
          <w:b/>
          <w:sz w:val="24"/>
          <w:szCs w:val="24"/>
        </w:rPr>
        <w:t>5</w:t>
      </w:r>
      <w:r w:rsidRPr="008728BB">
        <w:rPr>
          <w:rFonts w:ascii="Times New Roman" w:hAnsi="Times New Roman"/>
          <w:b/>
          <w:sz w:val="24"/>
          <w:szCs w:val="24"/>
        </w:rPr>
        <w:t xml:space="preserve"> às 09h00</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**Para todas as referências de tempo será observado o horário de Brasília - DF. Local: www.bllcompras.org.br “Acesso Identificado no link – “licitações.</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O Pregão Eletrônico será realizado em Sessão Pública, por meio da internet, mediante condições de segurança - criptografia e autenticação - em todas as suas fases através do Sistema de Pregão Eletrônico (licitações) da BLL.</w:t>
      </w:r>
    </w:p>
    <w:p w:rsidR="00585B07" w:rsidRDefault="00585B07"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w:t>
      </w:r>
      <w:r>
        <w:rPr>
          <w:rFonts w:ascii="Times New Roman" w:hAnsi="Times New Roman"/>
          <w:b/>
          <w:sz w:val="24"/>
          <w:szCs w:val="24"/>
        </w:rPr>
        <w:tab/>
        <w:t>DO OBJETO</w:t>
      </w:r>
    </w:p>
    <w:p w:rsidR="00193EA0" w:rsidRDefault="006E471B" w:rsidP="00193EA0">
      <w:pPr>
        <w:spacing w:line="360" w:lineRule="auto"/>
        <w:ind w:left="222" w:right="499"/>
        <w:jc w:val="both"/>
        <w:rPr>
          <w:b/>
          <w:sz w:val="24"/>
          <w:lang w:eastAsia="pt-PT"/>
        </w:rPr>
      </w:pPr>
      <w:r>
        <w:rPr>
          <w:rFonts w:ascii="Times New Roman" w:hAnsi="Times New Roman"/>
          <w:bCs/>
          <w:sz w:val="24"/>
          <w:szCs w:val="24"/>
        </w:rPr>
        <w:t>1.1.</w:t>
      </w:r>
      <w:r w:rsidR="00585B07" w:rsidRPr="00585B07">
        <w:t xml:space="preserve"> </w:t>
      </w:r>
      <w:r w:rsidR="00585B07" w:rsidRPr="00585B07">
        <w:rPr>
          <w:rFonts w:ascii="Times New Roman" w:hAnsi="Times New Roman"/>
          <w:bCs/>
          <w:sz w:val="24"/>
          <w:szCs w:val="24"/>
        </w:rPr>
        <w:t xml:space="preserve">REGISTRO DE PREÇOS PARA CONTRATAÇÃO DE EMPRESA PARA PRESTAÇÃO DE SERVIÇOS DE MANUTENÇÃO PREVENTIVA E CORRETIVA, COM FORNECIMENTO DE PEÇAS ORIGINAIS OU SIMILARES E DE MATERIAIS </w:t>
      </w:r>
      <w:r w:rsidR="00585B07" w:rsidRPr="00585B07">
        <w:rPr>
          <w:rFonts w:ascii="Times New Roman" w:hAnsi="Times New Roman"/>
          <w:bCs/>
          <w:sz w:val="24"/>
          <w:szCs w:val="24"/>
        </w:rPr>
        <w:lastRenderedPageBreak/>
        <w:t xml:space="preserve">NECESSÁRIOS AO SEU PERFEITO FUNCIONAMENTO, NOS VEÍCULOS QUE COMPÕEM A FROTA DA PREFEITURA MUNICIPAL DE </w:t>
      </w:r>
      <w:r w:rsidR="00585B07">
        <w:rPr>
          <w:rFonts w:ascii="Times New Roman" w:hAnsi="Times New Roman"/>
          <w:bCs/>
          <w:sz w:val="24"/>
          <w:szCs w:val="24"/>
        </w:rPr>
        <w:t>GUATAPARÁ</w:t>
      </w:r>
      <w:r w:rsidR="00585B07" w:rsidRPr="00585B07">
        <w:rPr>
          <w:rFonts w:ascii="Times New Roman" w:hAnsi="Times New Roman"/>
          <w:bCs/>
          <w:sz w:val="24"/>
          <w:szCs w:val="24"/>
        </w:rPr>
        <w:t xml:space="preserve"> - SP, conforme especificações contidas no Anexo I – Termo de Referência que integra este edital.</w:t>
      </w:r>
    </w:p>
    <w:p w:rsidR="006E471B" w:rsidRP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1.2.</w:t>
      </w:r>
      <w:r>
        <w:rPr>
          <w:rFonts w:ascii="Times New Roman" w:hAnsi="Times New Roman"/>
          <w:bCs/>
          <w:sz w:val="24"/>
          <w:szCs w:val="24"/>
        </w:rPr>
        <w:tab/>
        <w:t>A Contratada deverá realizar o abastecimento do objeto deste edital em conformidade com as especificações do Edital, responsabilizando-se integralmente pela qualidade dos mesmos.</w:t>
      </w:r>
    </w:p>
    <w:p w:rsidR="006E471B" w:rsidRDefault="006E471B" w:rsidP="006E471B">
      <w:pPr>
        <w:spacing w:after="0"/>
        <w:jc w:val="both"/>
        <w:rPr>
          <w:rFonts w:ascii="Times New Roman" w:hAnsi="Times New Roman"/>
          <w:b/>
          <w:sz w:val="24"/>
          <w:szCs w:val="24"/>
        </w:rPr>
      </w:pPr>
    </w:p>
    <w:p w:rsidR="00585B07" w:rsidRDefault="00585B07"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2.</w:t>
      </w:r>
      <w:r>
        <w:rPr>
          <w:rFonts w:ascii="Times New Roman" w:hAnsi="Times New Roman"/>
          <w:b/>
          <w:sz w:val="24"/>
          <w:szCs w:val="24"/>
        </w:rPr>
        <w:tab/>
        <w:t>DA PARTICIPAÇÃO NA LICITAÇÃO</w:t>
      </w:r>
    </w:p>
    <w:p w:rsidR="006E471B" w:rsidRDefault="006E471B" w:rsidP="006E471B">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2.1.</w:t>
      </w:r>
      <w:r w:rsidRPr="00585B07">
        <w:rPr>
          <w:rFonts w:ascii="Times New Roman" w:hAnsi="Times New Roman"/>
          <w:bCs/>
          <w:sz w:val="24"/>
          <w:szCs w:val="24"/>
        </w:rPr>
        <w:tab/>
        <w:t>Poderão participar desta Licitação todas e quaisquer empresas ou sociedades, regularmente estabelecidas no País, que sejam especializadas e credenciadas no objeto desta licitação e que satisfaçam todas as exigências, especificações e normas contidas neste Edital e seus Anexos.</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2.2.</w:t>
      </w:r>
      <w:r w:rsidRPr="00585B07">
        <w:rPr>
          <w:rFonts w:ascii="Times New Roman" w:hAnsi="Times New Roman"/>
          <w:bCs/>
          <w:sz w:val="24"/>
          <w:szCs w:val="24"/>
        </w:rPr>
        <w:tab/>
        <w:t>Poderão participar deste Pregão Eletrônico as empresas que apresentarem toda a documentação por ela exigida para respectivo cadastramento junto à Bolsa de Licitações e Leilões.</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2.3.</w:t>
      </w:r>
      <w:r w:rsidRPr="00585B07">
        <w:rPr>
          <w:rFonts w:ascii="Times New Roman" w:hAnsi="Times New Roman"/>
          <w:bCs/>
          <w:sz w:val="24"/>
          <w:szCs w:val="24"/>
        </w:rPr>
        <w:tab/>
        <w:t>É vedada a participação de empresa em forma de consórcios ou grupos de empresas.</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2.4.</w:t>
      </w:r>
      <w:r w:rsidRPr="00585B07">
        <w:rPr>
          <w:rFonts w:ascii="Times New Roman" w:hAnsi="Times New Roman"/>
          <w:bCs/>
          <w:sz w:val="24"/>
          <w:szCs w:val="24"/>
        </w:rPr>
        <w:tab/>
        <w:t>Não poderá participar da licitação a empresa que tenha sido declarada inidônea por órgão ou entidade da administração pública direta ou indireta, federal, estadual, municipal ou Distrito Federal ou que esteja cumprindo período de suspensão no âmbito da administração municipal.</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2.5.</w:t>
      </w:r>
      <w:r w:rsidRPr="00585B07">
        <w:rPr>
          <w:rFonts w:ascii="Times New Roman" w:hAnsi="Times New Roman"/>
          <w:bCs/>
          <w:sz w:val="24"/>
          <w:szCs w:val="24"/>
        </w:rPr>
        <w:tab/>
        <w:t>O licitante deverá estar credenciado, de forma direta ou através de empresas associadas à Bolsa de Licitações do Brasil, até no mínimo uma hora antes do horário fixado no edital para o recebimento das propostas.</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2.5.1.</w:t>
      </w:r>
      <w:r w:rsidRPr="00585B07">
        <w:rPr>
          <w:rFonts w:ascii="Times New Roman" w:hAnsi="Times New Roman"/>
          <w:bCs/>
          <w:sz w:val="24"/>
          <w:szCs w:val="24"/>
        </w:rPr>
        <w:tab/>
        <w:t>O cadastramento do licitante deverá ser requerido acompanhado dos seguintes documentos:</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a)</w:t>
      </w:r>
      <w:r w:rsidRPr="00585B07">
        <w:rPr>
          <w:rFonts w:ascii="Times New Roman" w:hAnsi="Times New Roman"/>
          <w:bCs/>
          <w:sz w:val="24"/>
          <w:szCs w:val="24"/>
        </w:rPr>
        <w:tab/>
        <w:t>Instrumento particular de mandato outorgando ao operador devidamente credenciado junto à Bolsa, poderes específicos de sua representação no pregão, conforme modelo fornecido pela Bolsa de Licitações do Brasil (ANEXO III);</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b)</w:t>
      </w:r>
      <w:r w:rsidRPr="00585B07">
        <w:rPr>
          <w:rFonts w:ascii="Times New Roman" w:hAnsi="Times New Roman"/>
          <w:bCs/>
          <w:sz w:val="24"/>
          <w:szCs w:val="24"/>
        </w:rPr>
        <w:tab/>
        <w:t>Declaração de seu pleno conhecimento, de aceitação e de atendimento às exigências de habilitação previstas no Edital, conforme modelo fornecido pela Bolsa de Licitações do Brasil (ANEXO V);</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lastRenderedPageBreak/>
        <w:t>c)</w:t>
      </w:r>
      <w:r w:rsidRPr="00585B07">
        <w:rPr>
          <w:rFonts w:ascii="Times New Roman" w:hAnsi="Times New Roman"/>
          <w:bCs/>
          <w:sz w:val="24"/>
          <w:szCs w:val="24"/>
        </w:rPr>
        <w:tab/>
        <w:t xml:space="preserve">O custo de operacionalização e uso do sistema ficará a cargo do Licitante vencedor do certame, que pagará a Bolsa de Licitações do Brasil, provedora do sistema eletrônico, o equivalente ao percentual estabelecido pela mesma sobre o valor contratual ajustado, a título de taxa pela utilização dos recursos de tecnologia da informação, em conformidade com o regulamento operacional da BLL – Bolsa de Licitações </w:t>
      </w:r>
      <w:proofErr w:type="spellStart"/>
      <w:r w:rsidRPr="00585B07">
        <w:rPr>
          <w:rFonts w:ascii="Times New Roman" w:hAnsi="Times New Roman"/>
          <w:bCs/>
          <w:sz w:val="24"/>
          <w:szCs w:val="24"/>
        </w:rPr>
        <w:t>doBrasil</w:t>
      </w:r>
      <w:proofErr w:type="spellEnd"/>
      <w:r w:rsidRPr="00585B07">
        <w:rPr>
          <w:rFonts w:ascii="Times New Roman" w:hAnsi="Times New Roman"/>
          <w:bCs/>
          <w:sz w:val="24"/>
          <w:szCs w:val="24"/>
        </w:rPr>
        <w:t xml:space="preserve"> (Anexo IV).</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2.6.</w:t>
      </w:r>
      <w:r w:rsidRPr="00585B07">
        <w:rPr>
          <w:rFonts w:ascii="Times New Roman" w:hAnsi="Times New Roman"/>
          <w:bCs/>
          <w:sz w:val="24"/>
          <w:szCs w:val="24"/>
        </w:rPr>
        <w:tab/>
        <w:t xml:space="preserve">A microempresa ou empresa de pequeno porte, além da apresentação da declaração constante no Anexo IX para fins de habilitação, deverá, quando do cadastramento da proposta inicial de preço a ser digitado no sistema, verificar nos dados cadastrais se assinalou o regime ME/EPP no sistema conforme o seu regime </w:t>
      </w:r>
      <w:proofErr w:type="spellStart"/>
      <w:r w:rsidRPr="00585B07">
        <w:rPr>
          <w:rFonts w:ascii="Times New Roman" w:hAnsi="Times New Roman"/>
          <w:bCs/>
          <w:sz w:val="24"/>
          <w:szCs w:val="24"/>
        </w:rPr>
        <w:t>detributação</w:t>
      </w:r>
      <w:proofErr w:type="spellEnd"/>
      <w:r w:rsidRPr="00585B07">
        <w:rPr>
          <w:rFonts w:ascii="Times New Roman" w:hAnsi="Times New Roman"/>
          <w:bCs/>
          <w:sz w:val="24"/>
          <w:szCs w:val="24"/>
        </w:rPr>
        <w:t xml:space="preserve"> para fazer valer o direito de prioridade do desempate Art. 44 e 45 da LC 123/2006.</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2.7.</w:t>
      </w:r>
      <w:r w:rsidRPr="00585B07">
        <w:rPr>
          <w:rFonts w:ascii="Times New Roman" w:hAnsi="Times New Roman"/>
          <w:bCs/>
          <w:sz w:val="24"/>
          <w:szCs w:val="24"/>
        </w:rPr>
        <w:tab/>
        <w:t>Poderão participar deste Pregão interessados cujo ramo de atividade seja compatível com o objeto desta licitação.</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2.8.</w:t>
      </w:r>
      <w:r w:rsidRPr="00585B07">
        <w:rPr>
          <w:rFonts w:ascii="Times New Roman" w:hAnsi="Times New Roman"/>
          <w:bCs/>
          <w:sz w:val="24"/>
          <w:szCs w:val="24"/>
        </w:rPr>
        <w:tab/>
        <w:t>Não poderão participar desta licitação:</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2.8.1.</w:t>
      </w:r>
      <w:r w:rsidRPr="00585B07">
        <w:rPr>
          <w:rFonts w:ascii="Times New Roman" w:hAnsi="Times New Roman"/>
          <w:bCs/>
          <w:sz w:val="24"/>
          <w:szCs w:val="24"/>
        </w:rPr>
        <w:tab/>
        <w:t>aquele que não atenda às condições deste Edital e seu(s) anexo(s);</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2.8.2.</w:t>
      </w:r>
      <w:r w:rsidRPr="00585B07">
        <w:rPr>
          <w:rFonts w:ascii="Times New Roman" w:hAnsi="Times New Roman"/>
          <w:bCs/>
          <w:sz w:val="24"/>
          <w:szCs w:val="24"/>
        </w:rPr>
        <w:tab/>
        <w:t>pessoa física ou jurídica que se encontre, ao tempo da licitação, impossibilitada de participar da licitação em decorrência de sanção que lhe foi imposta;</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2.8.3.</w:t>
      </w:r>
      <w:r w:rsidRPr="00585B07">
        <w:rPr>
          <w:rFonts w:ascii="Times New Roman" w:hAnsi="Times New Roman"/>
          <w:bCs/>
          <w:sz w:val="24"/>
          <w:szCs w:val="24"/>
        </w:rPr>
        <w:tab/>
        <w:t>Estrangeiros que não tenham representação legal no Brasil com poderes expressos para receber citação e responder administrativa ou judicialmente;</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2.8.4.</w:t>
      </w:r>
      <w:r w:rsidRPr="00585B07">
        <w:rPr>
          <w:rFonts w:ascii="Times New Roman" w:hAnsi="Times New Roman"/>
          <w:bCs/>
          <w:sz w:val="24"/>
          <w:szCs w:val="24"/>
        </w:rPr>
        <w:tab/>
        <w:t>Que se enquadrem nas vedações previstas no artigo 9º, §1º, da Lei nº 14.133/21;</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2.8.5.</w:t>
      </w:r>
      <w:r w:rsidRPr="00585B07">
        <w:rPr>
          <w:rFonts w:ascii="Times New Roman" w:hAnsi="Times New Roman"/>
          <w:bCs/>
          <w:sz w:val="24"/>
          <w:szCs w:val="24"/>
        </w:rPr>
        <w:tab/>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2.8.6.</w:t>
      </w:r>
      <w:r w:rsidRPr="00585B07">
        <w:rPr>
          <w:rFonts w:ascii="Times New Roman" w:hAnsi="Times New Roman"/>
          <w:bCs/>
          <w:sz w:val="24"/>
          <w:szCs w:val="24"/>
        </w:rPr>
        <w:tab/>
        <w:t xml:space="preserve">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w:t>
      </w:r>
      <w:proofErr w:type="spellStart"/>
      <w:r w:rsidRPr="00585B07">
        <w:rPr>
          <w:rFonts w:ascii="Times New Roman" w:hAnsi="Times New Roman"/>
          <w:bCs/>
          <w:sz w:val="24"/>
          <w:szCs w:val="24"/>
        </w:rPr>
        <w:t>legislaçãotrabalhista</w:t>
      </w:r>
      <w:proofErr w:type="spellEnd"/>
      <w:r w:rsidRPr="00585B07">
        <w:rPr>
          <w:rFonts w:ascii="Times New Roman" w:hAnsi="Times New Roman"/>
          <w:bCs/>
          <w:sz w:val="24"/>
          <w:szCs w:val="24"/>
        </w:rPr>
        <w:t>;</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2.8.7.</w:t>
      </w:r>
      <w:r w:rsidRPr="00585B07">
        <w:rPr>
          <w:rFonts w:ascii="Times New Roman" w:hAnsi="Times New Roman"/>
          <w:bCs/>
          <w:sz w:val="24"/>
          <w:szCs w:val="24"/>
        </w:rPr>
        <w:tab/>
        <w:t>Organizações da Sociedade Civil de Interesse Público - OSCIP, atuando nessa condição (Acórdão nº 746/2014-TCU-Plenário).</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lastRenderedPageBreak/>
        <w:t>2.8.8.</w:t>
      </w:r>
      <w:r w:rsidRPr="00585B07">
        <w:rPr>
          <w:rFonts w:ascii="Times New Roman" w:hAnsi="Times New Roman"/>
          <w:bCs/>
          <w:sz w:val="24"/>
          <w:szCs w:val="24"/>
        </w:rPr>
        <w:tab/>
        <w:t>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w:t>
      </w:r>
    </w:p>
    <w:p w:rsidR="006E471B"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 1º do art. 9º da Lei n.º 14.133, de 2021.</w:t>
      </w:r>
    </w:p>
    <w:p w:rsidR="00585B07" w:rsidRDefault="00585B07" w:rsidP="00585B07">
      <w:pPr>
        <w:spacing w:after="0"/>
        <w:jc w:val="both"/>
        <w:rPr>
          <w:rFonts w:ascii="Times New Roman" w:hAnsi="Times New Roman"/>
          <w:b/>
          <w:sz w:val="24"/>
          <w:szCs w:val="24"/>
        </w:rPr>
      </w:pPr>
    </w:p>
    <w:p w:rsidR="00585B07" w:rsidRDefault="00585B07" w:rsidP="00585B07">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3.</w:t>
      </w:r>
      <w:r>
        <w:rPr>
          <w:rFonts w:ascii="Times New Roman" w:hAnsi="Times New Roman"/>
          <w:b/>
          <w:sz w:val="24"/>
          <w:szCs w:val="24"/>
        </w:rPr>
        <w:tab/>
        <w:t>REGULAMENTO OPERACIONAL DO CERTAME</w:t>
      </w:r>
    </w:p>
    <w:p w:rsidR="006E471B" w:rsidRDefault="006E471B" w:rsidP="006E471B">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3.1.</w:t>
      </w:r>
      <w:r w:rsidRPr="00585B07">
        <w:rPr>
          <w:rFonts w:ascii="Times New Roman" w:hAnsi="Times New Roman"/>
          <w:bCs/>
          <w:sz w:val="24"/>
          <w:szCs w:val="24"/>
        </w:rPr>
        <w:tab/>
        <w:t>O certame será conduzido pelo Pregoeiro, com o auxílio da Comissão de Contratação, que terá, em especial, as seguintes atribuições:</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Acompanhar os trabalhos da Comissão de Contratação;</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Responder as questões formuladas pelos fornecedores, relativas ao certame;</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Abrir as propostas de preços;</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Analisar a aceitabilidade das propostas</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Desclassificar propostas indicando os motivos;</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 xml:space="preserve">Conduzir os procedimentos relativos aos lances e à escolha da proposta do lance </w:t>
      </w:r>
      <w:proofErr w:type="spellStart"/>
      <w:r w:rsidRPr="00585B07">
        <w:rPr>
          <w:rFonts w:ascii="Times New Roman" w:hAnsi="Times New Roman"/>
          <w:bCs/>
          <w:sz w:val="24"/>
          <w:szCs w:val="24"/>
        </w:rPr>
        <w:t>demenor</w:t>
      </w:r>
      <w:proofErr w:type="spellEnd"/>
      <w:r w:rsidRPr="00585B07">
        <w:rPr>
          <w:rFonts w:ascii="Times New Roman" w:hAnsi="Times New Roman"/>
          <w:bCs/>
          <w:sz w:val="24"/>
          <w:szCs w:val="24"/>
        </w:rPr>
        <w:t xml:space="preserve"> preço;</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Verificar a habilitação do proponente classificado em primeiro lugar;</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Declarar o vencedor;</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Receber, examinar e decidir sobre a pertinência dos recursos;</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Elaborar a ata da sessão;</w:t>
      </w: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w:t>
      </w:r>
      <w:r w:rsidRPr="00585B07">
        <w:rPr>
          <w:rFonts w:ascii="Times New Roman" w:hAnsi="Times New Roman"/>
          <w:bCs/>
          <w:sz w:val="24"/>
          <w:szCs w:val="24"/>
        </w:rPr>
        <w:tab/>
        <w:t>Encaminhar o processo à autoridade superior para homologar e autorizar a contratação;</w:t>
      </w:r>
    </w:p>
    <w:p w:rsidR="00585B07" w:rsidRPr="00585B07" w:rsidRDefault="00585B07" w:rsidP="00585B07">
      <w:pPr>
        <w:spacing w:after="0"/>
        <w:jc w:val="both"/>
        <w:rPr>
          <w:rFonts w:ascii="Times New Roman" w:hAnsi="Times New Roman"/>
          <w:bCs/>
          <w:sz w:val="24"/>
          <w:szCs w:val="24"/>
        </w:rPr>
      </w:pPr>
    </w:p>
    <w:p w:rsidR="006E471B"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3.2.</w:t>
      </w:r>
      <w:r w:rsidRPr="00585B07">
        <w:rPr>
          <w:rFonts w:ascii="Times New Roman" w:hAnsi="Times New Roman"/>
          <w:bCs/>
          <w:sz w:val="24"/>
          <w:szCs w:val="24"/>
        </w:rPr>
        <w:tab/>
        <w:t>E todos os demais atos necessários para o andamento e a efetiva finalização do processo de licitação.</w:t>
      </w:r>
    </w:p>
    <w:p w:rsidR="00585B07" w:rsidRDefault="00585B07" w:rsidP="00585B07">
      <w:pPr>
        <w:spacing w:after="0"/>
        <w:jc w:val="both"/>
        <w:rPr>
          <w:rFonts w:ascii="Times New Roman" w:hAnsi="Times New Roman"/>
          <w:b/>
          <w:sz w:val="24"/>
          <w:szCs w:val="24"/>
        </w:rPr>
      </w:pPr>
    </w:p>
    <w:p w:rsidR="00585B07" w:rsidRDefault="00585B07" w:rsidP="00585B07">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4.</w:t>
      </w:r>
      <w:r>
        <w:rPr>
          <w:rFonts w:ascii="Times New Roman" w:hAnsi="Times New Roman"/>
          <w:b/>
          <w:sz w:val="24"/>
          <w:szCs w:val="24"/>
        </w:rPr>
        <w:tab/>
        <w:t>CREDENCIAMENTO NO SISTEMA LICITAÇÕES</w:t>
      </w:r>
    </w:p>
    <w:p w:rsidR="006E471B" w:rsidRDefault="006E471B" w:rsidP="006E471B">
      <w:pPr>
        <w:spacing w:after="0"/>
        <w:jc w:val="both"/>
        <w:rPr>
          <w:rFonts w:ascii="Times New Roman" w:hAnsi="Times New Roman"/>
          <w:b/>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4.1</w:t>
      </w:r>
      <w:r w:rsidRPr="00585B07">
        <w:rPr>
          <w:rFonts w:ascii="Times New Roman" w:hAnsi="Times New Roman"/>
          <w:bCs/>
          <w:sz w:val="24"/>
          <w:szCs w:val="24"/>
        </w:rPr>
        <w:tab/>
        <w:t>As pessoas jurídicas ou firmas individuais interessadas deverão nomear através do instrumento de mandato, com firma reconhecida, operador devidamente credenciado em qualquer empresa associada à Bolsa de Licitações do Brasil, atribuindo poderes para formular lances de preços e praticar todos os demais atos e operações no site: www.bll.org.br.</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4.2</w:t>
      </w:r>
      <w:r w:rsidRPr="00585B07">
        <w:rPr>
          <w:rFonts w:ascii="Times New Roman" w:hAnsi="Times New Roman"/>
          <w:bCs/>
          <w:sz w:val="24"/>
          <w:szCs w:val="24"/>
        </w:rPr>
        <w:tab/>
        <w:t xml:space="preserve">A participação do licitante no pregão eletrônico se dará por meio de participação direta ou através de empresas associadas à BLL – Bolsa de Licitações do Brasil, a qual deverá manifestar, por meio de seu operador designado, em campo próprio do sistema, pleno conhecimento, aceitação e atendimento </w:t>
      </w:r>
      <w:proofErr w:type="spellStart"/>
      <w:r w:rsidRPr="00585B07">
        <w:rPr>
          <w:rFonts w:ascii="Times New Roman" w:hAnsi="Times New Roman"/>
          <w:bCs/>
          <w:sz w:val="24"/>
          <w:szCs w:val="24"/>
        </w:rPr>
        <w:t>àsexigências</w:t>
      </w:r>
      <w:proofErr w:type="spellEnd"/>
      <w:r w:rsidRPr="00585B07">
        <w:rPr>
          <w:rFonts w:ascii="Times New Roman" w:hAnsi="Times New Roman"/>
          <w:bCs/>
          <w:sz w:val="24"/>
          <w:szCs w:val="24"/>
        </w:rPr>
        <w:t xml:space="preserve"> de habilitação previstas no Edital.</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lastRenderedPageBreak/>
        <w:t>4.3</w:t>
      </w:r>
      <w:r w:rsidRPr="00585B07">
        <w:rPr>
          <w:rFonts w:ascii="Times New Roman" w:hAnsi="Times New Roman"/>
          <w:bCs/>
          <w:sz w:val="24"/>
          <w:szCs w:val="24"/>
        </w:rPr>
        <w:tab/>
        <w:t>O acesso do operador ao pregão, para efeito de encaminhamento de proposta de preço e lances sucessivos de preços, em nome do licitante, somente se dará mediante prévia definição de senha privativa.</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4.4</w:t>
      </w:r>
      <w:r w:rsidRPr="00585B07">
        <w:rPr>
          <w:rFonts w:ascii="Times New Roman" w:hAnsi="Times New Roman"/>
          <w:bCs/>
          <w:sz w:val="24"/>
          <w:szCs w:val="24"/>
        </w:rPr>
        <w:tab/>
        <w:t>A chave de identificação e a senha dos operadores poderão ser utilizadas em qualquer pregão eletrônico, salvo quando canceladas por solicitação do credenciado ou por iniciativa da BLL - Bolsa De Licitações do Brasil.</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4.5</w:t>
      </w:r>
      <w:r w:rsidRPr="00585B07">
        <w:rPr>
          <w:rFonts w:ascii="Times New Roman" w:hAnsi="Times New Roman"/>
          <w:bCs/>
          <w:sz w:val="24"/>
          <w:szCs w:val="24"/>
        </w:rPr>
        <w:tab/>
        <w:t>É de exclusiva responsabilidade do usuário o sigilo da senha, bem como seu uso em qualquer transação efetuada diretamente ou por seu representante, não cabendo a BLL - Bolsa de Licitações do Brasil a responsabilidade por eventuais danos decorrentes de uso indevido da senha, ainda que por terceiros.</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4.6</w:t>
      </w:r>
      <w:r w:rsidRPr="00585B07">
        <w:rPr>
          <w:rFonts w:ascii="Times New Roman" w:hAnsi="Times New Roman"/>
          <w:bCs/>
          <w:sz w:val="24"/>
          <w:szCs w:val="24"/>
        </w:rPr>
        <w:tab/>
        <w:t>O credenciamento do fornecedor e de seu representante legal junto ao sistema eletrônico implica a responsabilidade legal pelos atos praticados e a presunção de capacidade técnica para realização das transações inerentes ao pregão eletrônico.</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4.7</w:t>
      </w:r>
      <w:r w:rsidRPr="00585B07">
        <w:rPr>
          <w:rFonts w:ascii="Times New Roman" w:hAnsi="Times New Roman"/>
          <w:bCs/>
          <w:sz w:val="24"/>
          <w:szCs w:val="24"/>
        </w:rPr>
        <w:tab/>
        <w:t xml:space="preserve">A participação no Pregão, na Forma Eletrônica, se dará por meio da digitação da senha pessoal e intransferível do representante credenciado (operador da corretora de mercadorias) e subsequente encaminhamento da proposta de preços, exclusivamente por meio do sistema eletrônico, observados data </w:t>
      </w:r>
      <w:proofErr w:type="spellStart"/>
      <w:r w:rsidRPr="00585B07">
        <w:rPr>
          <w:rFonts w:ascii="Times New Roman" w:hAnsi="Times New Roman"/>
          <w:bCs/>
          <w:sz w:val="24"/>
          <w:szCs w:val="24"/>
        </w:rPr>
        <w:t>ehorário</w:t>
      </w:r>
      <w:proofErr w:type="spellEnd"/>
      <w:r w:rsidRPr="00585B07">
        <w:rPr>
          <w:rFonts w:ascii="Times New Roman" w:hAnsi="Times New Roman"/>
          <w:bCs/>
          <w:sz w:val="24"/>
          <w:szCs w:val="24"/>
        </w:rPr>
        <w:t xml:space="preserve"> limite estabelecido.</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4.8</w:t>
      </w:r>
      <w:r w:rsidRPr="00585B07">
        <w:rPr>
          <w:rFonts w:ascii="Times New Roman" w:hAnsi="Times New Roman"/>
          <w:bCs/>
          <w:sz w:val="24"/>
          <w:szCs w:val="24"/>
        </w:rPr>
        <w:tab/>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rsidR="00585B07" w:rsidRPr="00585B07" w:rsidRDefault="00585B07" w:rsidP="00585B07">
      <w:pPr>
        <w:spacing w:after="0"/>
        <w:jc w:val="both"/>
        <w:rPr>
          <w:rFonts w:ascii="Times New Roman" w:hAnsi="Times New Roman"/>
          <w:bCs/>
          <w:sz w:val="24"/>
          <w:szCs w:val="24"/>
        </w:rPr>
      </w:pPr>
    </w:p>
    <w:p w:rsidR="00585B07" w:rsidRPr="00585B07"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4.9</w:t>
      </w:r>
      <w:r w:rsidRPr="00585B07">
        <w:rPr>
          <w:rFonts w:ascii="Times New Roman" w:hAnsi="Times New Roman"/>
          <w:bCs/>
          <w:sz w:val="24"/>
          <w:szCs w:val="24"/>
        </w:rPr>
        <w:tab/>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rsidR="00585B07" w:rsidRPr="00585B07" w:rsidRDefault="00585B07" w:rsidP="00585B07">
      <w:pPr>
        <w:spacing w:after="0"/>
        <w:jc w:val="both"/>
        <w:rPr>
          <w:rFonts w:ascii="Times New Roman" w:hAnsi="Times New Roman"/>
          <w:bCs/>
          <w:sz w:val="24"/>
          <w:szCs w:val="24"/>
        </w:rPr>
      </w:pPr>
    </w:p>
    <w:p w:rsidR="006E471B" w:rsidRDefault="00585B07" w:rsidP="00585B07">
      <w:pPr>
        <w:spacing w:after="0"/>
        <w:jc w:val="both"/>
        <w:rPr>
          <w:rFonts w:ascii="Times New Roman" w:hAnsi="Times New Roman"/>
          <w:bCs/>
          <w:sz w:val="24"/>
          <w:szCs w:val="24"/>
        </w:rPr>
      </w:pPr>
      <w:r w:rsidRPr="00585B07">
        <w:rPr>
          <w:rFonts w:ascii="Times New Roman" w:hAnsi="Times New Roman"/>
          <w:bCs/>
          <w:sz w:val="24"/>
          <w:szCs w:val="24"/>
        </w:rPr>
        <w:t>4.10</w:t>
      </w:r>
      <w:r w:rsidRPr="00585B07">
        <w:rPr>
          <w:rFonts w:ascii="Times New Roman" w:hAnsi="Times New Roman"/>
          <w:bCs/>
          <w:sz w:val="24"/>
          <w:szCs w:val="24"/>
        </w:rPr>
        <w:tab/>
        <w:t xml:space="preserve">Qualquer dúvida em relação ao acesso no sistema operacional poderá ser esclarecida ou através de uma empresa associada ou pelos telefones: Curitiba-PR (41) 3097-4600, ou através da Bolsa de Licitações do Brasil ou pelo e-mail </w:t>
      </w:r>
      <w:hyperlink r:id="rId8" w:history="1">
        <w:r w:rsidRPr="00B31287">
          <w:rPr>
            <w:rStyle w:val="Hyperlink"/>
            <w:rFonts w:ascii="Times New Roman" w:hAnsi="Times New Roman"/>
            <w:bCs/>
            <w:sz w:val="24"/>
            <w:szCs w:val="24"/>
          </w:rPr>
          <w:t>contato@bll.org.br</w:t>
        </w:r>
      </w:hyperlink>
      <w:r w:rsidRPr="00585B07">
        <w:rPr>
          <w:rFonts w:ascii="Times New Roman" w:hAnsi="Times New Roman"/>
          <w:bCs/>
          <w:sz w:val="24"/>
          <w:szCs w:val="24"/>
        </w:rPr>
        <w:t>.</w:t>
      </w:r>
    </w:p>
    <w:p w:rsidR="00585B07" w:rsidRDefault="00585B07" w:rsidP="00585B07">
      <w:pPr>
        <w:spacing w:after="0"/>
        <w:jc w:val="both"/>
        <w:rPr>
          <w:rFonts w:ascii="Times New Roman" w:hAnsi="Times New Roman"/>
          <w:b/>
          <w:sz w:val="24"/>
          <w:szCs w:val="24"/>
        </w:rPr>
      </w:pPr>
    </w:p>
    <w:p w:rsidR="00585B07" w:rsidRDefault="00585B07" w:rsidP="00585B07">
      <w:pPr>
        <w:spacing w:after="0"/>
        <w:jc w:val="both"/>
        <w:rPr>
          <w:rFonts w:ascii="Times New Roman" w:hAnsi="Times New Roman"/>
          <w:b/>
          <w:sz w:val="24"/>
          <w:szCs w:val="24"/>
        </w:rPr>
      </w:pPr>
    </w:p>
    <w:p w:rsidR="00585B07" w:rsidRDefault="00585B07" w:rsidP="00585B07">
      <w:pPr>
        <w:spacing w:after="0"/>
        <w:jc w:val="both"/>
        <w:rPr>
          <w:rFonts w:ascii="Times New Roman" w:hAnsi="Times New Roman"/>
          <w:b/>
          <w:sz w:val="24"/>
          <w:szCs w:val="24"/>
        </w:rPr>
      </w:pPr>
    </w:p>
    <w:p w:rsidR="00585B07" w:rsidRDefault="00585B07" w:rsidP="00585B07">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5.</w:t>
      </w:r>
      <w:r>
        <w:rPr>
          <w:rFonts w:ascii="Times New Roman" w:hAnsi="Times New Roman"/>
          <w:b/>
          <w:sz w:val="24"/>
          <w:szCs w:val="24"/>
        </w:rPr>
        <w:tab/>
        <w:t>DA APRESENTAÇÃO DA PROPOSTA E DOS DOCUMENTOS DE HABILITAÇÃO</w:t>
      </w:r>
    </w:p>
    <w:p w:rsidR="006E471B" w:rsidRDefault="006E471B" w:rsidP="006E471B">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5.1.</w:t>
      </w:r>
      <w:r w:rsidRPr="00AF248A">
        <w:rPr>
          <w:rFonts w:ascii="Times New Roman" w:hAnsi="Times New Roman"/>
          <w:bCs/>
          <w:sz w:val="24"/>
          <w:szCs w:val="24"/>
        </w:rPr>
        <w:tab/>
        <w:t>Os licitantes encaminharão, exclusivamente por meio do sistema, concomitantemente com os documentos de habilitação exigidos no edital, proposta com a descrição do objeto ofertado, preço e marca, até a data e o horário estabelecidos para abertura da sessão pública, quando, então, encerrar-se-á automaticamente a etapa de envio dessa documentação.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5.2.</w:t>
      </w:r>
      <w:r w:rsidRPr="00AF248A">
        <w:rPr>
          <w:rFonts w:ascii="Times New Roman" w:hAnsi="Times New Roman"/>
          <w:bCs/>
          <w:sz w:val="24"/>
          <w:szCs w:val="24"/>
        </w:rPr>
        <w:tab/>
        <w:t>O envio da proposta, acompanhada dos documentos de habilitação exigidos neste Edital, ocorrerá por meio de chave de acesso e senha.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5.3.</w:t>
      </w:r>
      <w:r w:rsidRPr="00AF248A">
        <w:rPr>
          <w:rFonts w:ascii="Times New Roman" w:hAnsi="Times New Roman"/>
          <w:bCs/>
          <w:sz w:val="24"/>
          <w:szCs w:val="24"/>
        </w:rPr>
        <w:tab/>
        <w:t xml:space="preserve">As Microempresas e Empresas de Pequeno Porte deverão encaminhar a documentação de habilitação, ainda que haja alguma restrição de regularidade fiscal e trabalhista, nos termos do art. 43, § 1º da LC nº </w:t>
      </w:r>
      <w:proofErr w:type="gramStart"/>
      <w:r w:rsidRPr="00AF248A">
        <w:rPr>
          <w:rFonts w:ascii="Times New Roman" w:hAnsi="Times New Roman"/>
          <w:bCs/>
          <w:sz w:val="24"/>
          <w:szCs w:val="24"/>
        </w:rPr>
        <w:t>123,de</w:t>
      </w:r>
      <w:proofErr w:type="gramEnd"/>
      <w:r w:rsidRPr="00AF248A">
        <w:rPr>
          <w:rFonts w:ascii="Times New Roman" w:hAnsi="Times New Roman"/>
          <w:bCs/>
          <w:sz w:val="24"/>
          <w:szCs w:val="24"/>
        </w:rPr>
        <w:t xml:space="preserve"> 2006.</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5.4.</w:t>
      </w:r>
      <w:r w:rsidRPr="00AF248A">
        <w:rPr>
          <w:rFonts w:ascii="Times New Roman" w:hAnsi="Times New Roman"/>
          <w:bCs/>
          <w:sz w:val="24"/>
          <w:szCs w:val="24"/>
        </w:rPr>
        <w:tab/>
        <w:t>Incumbirá ao licitante acompanhar as operações no sistema eletrônico durante a sessão pública do Pregão, ficando responsável pelo ônus decorrente da perda de negócios, diante da inobservância de quaisquer mensagens emitidas pelo sistema ou de sua desconexão.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5.5.</w:t>
      </w:r>
      <w:r w:rsidRPr="00AF248A">
        <w:rPr>
          <w:rFonts w:ascii="Times New Roman" w:hAnsi="Times New Roman"/>
          <w:bCs/>
          <w:sz w:val="24"/>
          <w:szCs w:val="24"/>
        </w:rPr>
        <w:tab/>
        <w:t>Até a abertura da sessão pública, os licitantes poderão retirar ou substituir a proposta e os documentos de habilitação anteriormente inseridos no sistema;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5.6.</w:t>
      </w:r>
      <w:r w:rsidRPr="00AF248A">
        <w:rPr>
          <w:rFonts w:ascii="Times New Roman" w:hAnsi="Times New Roman"/>
          <w:bCs/>
          <w:sz w:val="24"/>
          <w:szCs w:val="24"/>
        </w:rPr>
        <w:tab/>
        <w:t xml:space="preserve">Não será estabelecida, nessa etapa do certame, ordem de classificação entre as propostas </w:t>
      </w:r>
      <w:proofErr w:type="spellStart"/>
      <w:proofErr w:type="gramStart"/>
      <w:r w:rsidRPr="00AF248A">
        <w:rPr>
          <w:rFonts w:ascii="Times New Roman" w:hAnsi="Times New Roman"/>
          <w:bCs/>
          <w:sz w:val="24"/>
          <w:szCs w:val="24"/>
        </w:rPr>
        <w:t>apresentadas,o</w:t>
      </w:r>
      <w:proofErr w:type="spellEnd"/>
      <w:proofErr w:type="gramEnd"/>
      <w:r w:rsidRPr="00AF248A">
        <w:rPr>
          <w:rFonts w:ascii="Times New Roman" w:hAnsi="Times New Roman"/>
          <w:bCs/>
          <w:sz w:val="24"/>
          <w:szCs w:val="24"/>
        </w:rPr>
        <w:t xml:space="preserve"> que somente ocorrerá após a realização dos procedimentos de negociação e julgamento da proposta.</w:t>
      </w:r>
    </w:p>
    <w:p w:rsidR="00AF248A" w:rsidRPr="00AF248A" w:rsidRDefault="00AF248A" w:rsidP="00AF248A">
      <w:pPr>
        <w:spacing w:after="0"/>
        <w:jc w:val="both"/>
        <w:rPr>
          <w:rFonts w:ascii="Times New Roman" w:hAnsi="Times New Roman"/>
          <w:bCs/>
          <w:sz w:val="24"/>
          <w:szCs w:val="24"/>
        </w:rPr>
      </w:pPr>
    </w:p>
    <w:p w:rsidR="006E471B" w:rsidRDefault="00AF248A" w:rsidP="00AF248A">
      <w:pPr>
        <w:spacing w:after="0"/>
        <w:jc w:val="both"/>
        <w:rPr>
          <w:rFonts w:ascii="Times New Roman" w:hAnsi="Times New Roman"/>
          <w:b/>
          <w:sz w:val="24"/>
          <w:szCs w:val="24"/>
        </w:rPr>
      </w:pPr>
      <w:r w:rsidRPr="00AF248A">
        <w:rPr>
          <w:rFonts w:ascii="Times New Roman" w:hAnsi="Times New Roman"/>
          <w:bCs/>
          <w:sz w:val="24"/>
          <w:szCs w:val="24"/>
        </w:rPr>
        <w:t>5.7.</w:t>
      </w:r>
      <w:r w:rsidRPr="00AF248A">
        <w:rPr>
          <w:rFonts w:ascii="Times New Roman" w:hAnsi="Times New Roman"/>
          <w:bCs/>
          <w:sz w:val="24"/>
          <w:szCs w:val="24"/>
        </w:rPr>
        <w:tab/>
        <w:t>Os documentos que compõem a proposta e a habilitação do licitante melhor classificado somente serão disponibilizados para avaliação do pregoeiro e para acesso público após o encerramento do envio de lances.</w:t>
      </w:r>
      <w:r w:rsidR="006E471B">
        <w:rPr>
          <w:rFonts w:ascii="Times New Roman" w:hAnsi="Times New Roman"/>
          <w:b/>
          <w:sz w:val="24"/>
          <w:szCs w:val="24"/>
        </w:rPr>
        <w:t xml:space="preserve"> </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6.</w:t>
      </w:r>
      <w:r>
        <w:rPr>
          <w:rFonts w:ascii="Times New Roman" w:hAnsi="Times New Roman"/>
          <w:b/>
          <w:sz w:val="24"/>
          <w:szCs w:val="24"/>
        </w:rPr>
        <w:tab/>
        <w:t>DO PREENCHIMENTO DA PROPOSTA</w:t>
      </w:r>
    </w:p>
    <w:p w:rsidR="006E471B" w:rsidRDefault="006E471B" w:rsidP="006E471B">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6.1.</w:t>
      </w:r>
      <w:r w:rsidRPr="00AF248A">
        <w:rPr>
          <w:rFonts w:ascii="Times New Roman" w:hAnsi="Times New Roman"/>
          <w:bCs/>
          <w:sz w:val="24"/>
          <w:szCs w:val="24"/>
        </w:rPr>
        <w:tab/>
        <w:t>O licitante deverá enviar sua proposta mediante o preenchimento, no sistema eletrônico, dos seguintes campos:</w:t>
      </w: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6.1.1.</w:t>
      </w:r>
      <w:r w:rsidRPr="00AF248A">
        <w:rPr>
          <w:rFonts w:ascii="Times New Roman" w:hAnsi="Times New Roman"/>
          <w:bCs/>
          <w:sz w:val="24"/>
          <w:szCs w:val="24"/>
        </w:rPr>
        <w:tab/>
        <w:t>O valor deverá ser cotado em porcentagem em cada lote;</w:t>
      </w: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6.1.2.</w:t>
      </w:r>
      <w:r w:rsidRPr="00AF248A">
        <w:rPr>
          <w:rFonts w:ascii="Times New Roman" w:hAnsi="Times New Roman"/>
          <w:bCs/>
          <w:sz w:val="24"/>
          <w:szCs w:val="24"/>
        </w:rPr>
        <w:tab/>
        <w:t>Para os licitantes que fizerem lances será considerado o último valor ofertado</w:t>
      </w:r>
    </w:p>
    <w:p w:rsid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6.2.</w:t>
      </w:r>
      <w:r w:rsidRPr="00AF248A">
        <w:rPr>
          <w:rFonts w:ascii="Times New Roman" w:hAnsi="Times New Roman"/>
          <w:bCs/>
          <w:sz w:val="24"/>
          <w:szCs w:val="24"/>
        </w:rPr>
        <w:tab/>
      </w:r>
      <w:r>
        <w:rPr>
          <w:rFonts w:ascii="Times New Roman" w:hAnsi="Times New Roman"/>
          <w:bCs/>
          <w:sz w:val="24"/>
          <w:szCs w:val="24"/>
        </w:rPr>
        <w:t>Os</w:t>
      </w:r>
      <w:r w:rsidRPr="00AF248A">
        <w:rPr>
          <w:rFonts w:ascii="Times New Roman" w:hAnsi="Times New Roman"/>
          <w:bCs/>
          <w:sz w:val="24"/>
          <w:szCs w:val="24"/>
        </w:rPr>
        <w:t xml:space="preserve"> serviços dever</w:t>
      </w:r>
      <w:r>
        <w:rPr>
          <w:rFonts w:ascii="Times New Roman" w:hAnsi="Times New Roman"/>
          <w:bCs/>
          <w:sz w:val="24"/>
          <w:szCs w:val="24"/>
        </w:rPr>
        <w:t>ão</w:t>
      </w:r>
      <w:r w:rsidRPr="00AF248A">
        <w:rPr>
          <w:rFonts w:ascii="Times New Roman" w:hAnsi="Times New Roman"/>
          <w:bCs/>
          <w:sz w:val="24"/>
          <w:szCs w:val="24"/>
        </w:rPr>
        <w:t xml:space="preserve"> ser cotados conforme termo de referência;</w:t>
      </w: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6.3.</w:t>
      </w:r>
      <w:r w:rsidRPr="00AF248A">
        <w:rPr>
          <w:rFonts w:ascii="Times New Roman" w:hAnsi="Times New Roman"/>
          <w:bCs/>
          <w:sz w:val="24"/>
          <w:szCs w:val="24"/>
        </w:rPr>
        <w:tab/>
        <w:t>O prazo de validade/garantia dos serviços cotados: conforme Termo de Referência;</w:t>
      </w: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lastRenderedPageBreak/>
        <w:t>6.4.</w:t>
      </w:r>
      <w:r w:rsidRPr="00AF248A">
        <w:rPr>
          <w:rFonts w:ascii="Times New Roman" w:hAnsi="Times New Roman"/>
          <w:bCs/>
          <w:sz w:val="24"/>
          <w:szCs w:val="24"/>
        </w:rPr>
        <w:tab/>
        <w:t>O percentual de desconto ofertado PERMANECERÁ FIXO pelo prazo de 12 (doze) meses, a contar da data de assinatura da Ata.</w:t>
      </w: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6.5.</w:t>
      </w:r>
      <w:r w:rsidRPr="00AF248A">
        <w:rPr>
          <w:rFonts w:ascii="Times New Roman" w:hAnsi="Times New Roman"/>
          <w:bCs/>
          <w:sz w:val="24"/>
          <w:szCs w:val="24"/>
        </w:rPr>
        <w:tab/>
        <w:t xml:space="preserve">Para julgamento será adotado o critério de </w:t>
      </w:r>
      <w:r w:rsidRPr="00AF248A">
        <w:rPr>
          <w:rFonts w:ascii="Times New Roman" w:hAnsi="Times New Roman"/>
          <w:b/>
          <w:bCs/>
          <w:sz w:val="24"/>
          <w:szCs w:val="24"/>
        </w:rPr>
        <w:t>MAIOR DESCONTO POR LOTE</w:t>
      </w:r>
      <w:r w:rsidRPr="00AF248A">
        <w:rPr>
          <w:rFonts w:ascii="Times New Roman" w:hAnsi="Times New Roman"/>
          <w:bCs/>
          <w:sz w:val="24"/>
          <w:szCs w:val="24"/>
        </w:rPr>
        <w:t>, concomitantemente com as especificações, parâmetros mínimos de desempenho e de qualidade do objeto e demais condições definidas neste Edital.</w:t>
      </w: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6.6.</w:t>
      </w:r>
      <w:r w:rsidRPr="00AF248A">
        <w:rPr>
          <w:rFonts w:ascii="Times New Roman" w:hAnsi="Times New Roman"/>
          <w:bCs/>
          <w:sz w:val="24"/>
          <w:szCs w:val="24"/>
        </w:rPr>
        <w:tab/>
        <w:t xml:space="preserve">Constar na proposta os dados bancários em nome da </w:t>
      </w:r>
      <w:proofErr w:type="gramStart"/>
      <w:r w:rsidRPr="00AF248A">
        <w:rPr>
          <w:rFonts w:ascii="Times New Roman" w:hAnsi="Times New Roman"/>
          <w:bCs/>
          <w:sz w:val="24"/>
          <w:szCs w:val="24"/>
        </w:rPr>
        <w:t>empresa :</w:t>
      </w:r>
      <w:proofErr w:type="gramEnd"/>
      <w:r w:rsidRPr="00AF248A">
        <w:rPr>
          <w:rFonts w:ascii="Times New Roman" w:hAnsi="Times New Roman"/>
          <w:bCs/>
          <w:sz w:val="24"/>
          <w:szCs w:val="24"/>
        </w:rPr>
        <w:t xml:space="preserve"> Banco, agência e conta.  </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6.7.</w:t>
      </w:r>
      <w:r w:rsidRPr="00AF248A">
        <w:rPr>
          <w:rFonts w:ascii="Times New Roman" w:hAnsi="Times New Roman"/>
          <w:bCs/>
          <w:sz w:val="24"/>
          <w:szCs w:val="24"/>
        </w:rPr>
        <w:tab/>
        <w:t>Prazo de entrega dos serviços cotados, que deverá ser de, conforme constante no termo de referência, contados do recebimento da Autorização de Fornecimento pela contratada;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6.8.</w:t>
      </w:r>
      <w:r w:rsidRPr="00AF248A">
        <w:rPr>
          <w:rFonts w:ascii="Times New Roman" w:hAnsi="Times New Roman"/>
          <w:bCs/>
          <w:sz w:val="24"/>
          <w:szCs w:val="24"/>
        </w:rPr>
        <w:tab/>
        <w:t>Despesas inerentes ao objeto dos Itens licitados, correrão totalmente por conta do fornecedor;</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6.9.</w:t>
      </w:r>
      <w:r w:rsidRPr="00AF248A">
        <w:rPr>
          <w:rFonts w:ascii="Times New Roman" w:hAnsi="Times New Roman"/>
          <w:bCs/>
          <w:sz w:val="24"/>
          <w:szCs w:val="24"/>
        </w:rPr>
        <w:tab/>
        <w:t>Nos preços deverão estar incluídos, além do lucro, todas as despesas de custos, como por exemplo: embalagem, mão-de-obra, transporte, administração, emolumentos e tarifas, seguros, encargos sociais e trabalhistas, custos e benefícios, taxas e impostos, e quaisquer outras despesas, direta ou indiretamente relacionadas com a execução total do objeto da presente licitação;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6.10.</w:t>
      </w:r>
      <w:r w:rsidRPr="00AF248A">
        <w:rPr>
          <w:rFonts w:ascii="Times New Roman" w:hAnsi="Times New Roman"/>
          <w:bCs/>
          <w:sz w:val="24"/>
          <w:szCs w:val="24"/>
        </w:rPr>
        <w:tab/>
        <w:t>Todas as especificações do objeto contidas na proposta vinculam a Contratada.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6.11.</w:t>
      </w:r>
      <w:r w:rsidRPr="00AF248A">
        <w:rPr>
          <w:rFonts w:ascii="Times New Roman" w:hAnsi="Times New Roman"/>
          <w:bCs/>
          <w:sz w:val="24"/>
          <w:szCs w:val="24"/>
        </w:rPr>
        <w:tab/>
        <w:t xml:space="preserve">Os preços ofertados, tanto na proposta inicial, quanto na etapa de lances, serão de exclusiva responsabilidade do licitante, não lhe assistindo o direito de pleitear qualquer alteração, sob alegação de </w:t>
      </w:r>
      <w:proofErr w:type="spellStart"/>
      <w:proofErr w:type="gramStart"/>
      <w:r w:rsidRPr="00AF248A">
        <w:rPr>
          <w:rFonts w:ascii="Times New Roman" w:hAnsi="Times New Roman"/>
          <w:bCs/>
          <w:sz w:val="24"/>
          <w:szCs w:val="24"/>
        </w:rPr>
        <w:t>erro,omissão</w:t>
      </w:r>
      <w:proofErr w:type="spellEnd"/>
      <w:proofErr w:type="gramEnd"/>
      <w:r w:rsidRPr="00AF248A">
        <w:rPr>
          <w:rFonts w:ascii="Times New Roman" w:hAnsi="Times New Roman"/>
          <w:bCs/>
          <w:sz w:val="24"/>
          <w:szCs w:val="24"/>
        </w:rPr>
        <w:t xml:space="preserve"> ou qualquer outro pretexto.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6.12.</w:t>
      </w:r>
      <w:r w:rsidRPr="00AF248A">
        <w:rPr>
          <w:rFonts w:ascii="Times New Roman" w:hAnsi="Times New Roman"/>
          <w:bCs/>
          <w:sz w:val="24"/>
          <w:szCs w:val="24"/>
        </w:rPr>
        <w:tab/>
        <w:t>O prazo de validade da proposta não será inferior a 60 (sessenta) dias, a contar da data de sua apresentação.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6.13.</w:t>
      </w:r>
      <w:r w:rsidRPr="00AF248A">
        <w:rPr>
          <w:rFonts w:ascii="Times New Roman" w:hAnsi="Times New Roman"/>
          <w:bCs/>
          <w:sz w:val="24"/>
          <w:szCs w:val="24"/>
        </w:rPr>
        <w:tab/>
        <w:t xml:space="preserve">O descumprimento das regras supramencionadas pela Administração por parte dos contratados pode ensejar a fiscalização do Tribunal de Contas da União e, após o devido processo legal, gerar as seguintes consequências: assinatura de prazo para a adoção das medidas necessárias ao exato cumprimento da lei, nos termos do art. 71, inciso IX, da Constituição; ou condenação dos agentes públicos responsáveis e da empresa contratada ao pagamento dos prejuízos ao erário, caso verificada a ocorrência de </w:t>
      </w:r>
      <w:proofErr w:type="spellStart"/>
      <w:r w:rsidRPr="00AF248A">
        <w:rPr>
          <w:rFonts w:ascii="Times New Roman" w:hAnsi="Times New Roman"/>
          <w:bCs/>
          <w:sz w:val="24"/>
          <w:szCs w:val="24"/>
        </w:rPr>
        <w:t>superfaturamentopor</w:t>
      </w:r>
      <w:proofErr w:type="spellEnd"/>
      <w:r w:rsidRPr="00AF248A">
        <w:rPr>
          <w:rFonts w:ascii="Times New Roman" w:hAnsi="Times New Roman"/>
          <w:bCs/>
          <w:sz w:val="24"/>
          <w:szCs w:val="24"/>
        </w:rPr>
        <w:t xml:space="preserve"> sobre preço na execução do contrato.</w:t>
      </w:r>
    </w:p>
    <w:p w:rsidR="00AF248A" w:rsidRPr="00AF248A" w:rsidRDefault="00AF248A" w:rsidP="00AF248A">
      <w:pPr>
        <w:spacing w:after="0"/>
        <w:jc w:val="both"/>
        <w:rPr>
          <w:rFonts w:ascii="Times New Roman" w:hAnsi="Times New Roman"/>
          <w:bCs/>
          <w:sz w:val="24"/>
          <w:szCs w:val="24"/>
        </w:rPr>
      </w:pPr>
    </w:p>
    <w:p w:rsidR="006E471B"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6.14.</w:t>
      </w:r>
      <w:r w:rsidRPr="00AF248A">
        <w:rPr>
          <w:rFonts w:ascii="Times New Roman" w:hAnsi="Times New Roman"/>
          <w:bCs/>
          <w:sz w:val="24"/>
          <w:szCs w:val="24"/>
        </w:rPr>
        <w:tab/>
        <w:t>O prazo de validade não poderá ser inferior a 12 (doze) meses contados da data da Ata.</w:t>
      </w:r>
    </w:p>
    <w:p w:rsidR="00AF248A" w:rsidRDefault="00AF248A" w:rsidP="00AF248A">
      <w:pPr>
        <w:spacing w:after="0"/>
        <w:jc w:val="both"/>
        <w:rPr>
          <w:rFonts w:ascii="Times New Roman" w:hAnsi="Times New Roman"/>
          <w:b/>
          <w:sz w:val="24"/>
          <w:szCs w:val="24"/>
        </w:rPr>
      </w:pPr>
    </w:p>
    <w:p w:rsidR="00AF248A" w:rsidRDefault="00AF248A" w:rsidP="00AF248A">
      <w:pPr>
        <w:spacing w:after="0"/>
        <w:jc w:val="both"/>
        <w:rPr>
          <w:rFonts w:ascii="Times New Roman" w:hAnsi="Times New Roman"/>
          <w:b/>
          <w:sz w:val="24"/>
          <w:szCs w:val="24"/>
        </w:rPr>
      </w:pPr>
    </w:p>
    <w:p w:rsidR="00AF248A" w:rsidRDefault="00AF248A" w:rsidP="00AF248A">
      <w:pPr>
        <w:spacing w:after="0"/>
        <w:jc w:val="both"/>
        <w:rPr>
          <w:rFonts w:ascii="Times New Roman" w:hAnsi="Times New Roman"/>
          <w:b/>
          <w:sz w:val="24"/>
          <w:szCs w:val="24"/>
        </w:rPr>
      </w:pPr>
    </w:p>
    <w:p w:rsidR="00AF248A" w:rsidRDefault="00AF248A" w:rsidP="00AF248A">
      <w:pPr>
        <w:spacing w:after="0"/>
        <w:jc w:val="both"/>
        <w:rPr>
          <w:rFonts w:ascii="Times New Roman" w:hAnsi="Times New Roman"/>
          <w:b/>
          <w:sz w:val="24"/>
          <w:szCs w:val="24"/>
        </w:rPr>
      </w:pPr>
    </w:p>
    <w:p w:rsidR="00AF248A" w:rsidRDefault="00AF248A" w:rsidP="00AF248A">
      <w:pPr>
        <w:spacing w:after="0"/>
        <w:jc w:val="both"/>
        <w:rPr>
          <w:rFonts w:ascii="Times New Roman" w:hAnsi="Times New Roman"/>
          <w:b/>
          <w:sz w:val="24"/>
          <w:szCs w:val="24"/>
        </w:rPr>
      </w:pPr>
    </w:p>
    <w:p w:rsidR="00AF248A" w:rsidRDefault="00AF248A" w:rsidP="00AF248A">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7.</w:t>
      </w:r>
      <w:r>
        <w:rPr>
          <w:rFonts w:ascii="Times New Roman" w:hAnsi="Times New Roman"/>
          <w:b/>
          <w:sz w:val="24"/>
          <w:szCs w:val="24"/>
        </w:rPr>
        <w:tab/>
        <w:t>DA ABERTURA DA SESSÃO, CLASSIFICAÇÃO DAS PROPOSTAS E FORMULAÇÃO DE LANCES</w:t>
      </w:r>
    </w:p>
    <w:p w:rsidR="006E471B" w:rsidRDefault="006E471B" w:rsidP="006E471B">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7.1.</w:t>
      </w:r>
      <w:r w:rsidRPr="00AF248A">
        <w:rPr>
          <w:rFonts w:ascii="Times New Roman" w:hAnsi="Times New Roman"/>
          <w:bCs/>
          <w:sz w:val="24"/>
          <w:szCs w:val="24"/>
        </w:rPr>
        <w:tab/>
        <w:t>A abertura da presente licitação dar-se-á em sessão pública, por meio de sistema eletrônico, na data, horário e local indicados neste Edital.</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7.2.</w:t>
      </w:r>
      <w:r w:rsidRPr="00AF248A">
        <w:rPr>
          <w:rFonts w:ascii="Times New Roman" w:hAnsi="Times New Roman"/>
          <w:bCs/>
          <w:sz w:val="24"/>
          <w:szCs w:val="24"/>
        </w:rPr>
        <w:tab/>
        <w:t>O Pregoeiro verificará as propostas apresentadas, desclassificando desde logo aquelas que não estejam em conformidade com os requisitos estabelecidos neste Edital, contenham vícios insanáveis ou não</w:t>
      </w:r>
      <w:r>
        <w:rPr>
          <w:rFonts w:ascii="Times New Roman" w:hAnsi="Times New Roman"/>
          <w:bCs/>
          <w:sz w:val="24"/>
          <w:szCs w:val="24"/>
        </w:rPr>
        <w:t xml:space="preserve"> </w:t>
      </w:r>
      <w:r w:rsidRPr="00AF248A">
        <w:rPr>
          <w:rFonts w:ascii="Times New Roman" w:hAnsi="Times New Roman"/>
          <w:bCs/>
          <w:sz w:val="24"/>
          <w:szCs w:val="24"/>
        </w:rPr>
        <w:t>apresentem as especificações técnicas exigidas no Termo de Referência.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w:t>
      </w:r>
      <w:r w:rsidRPr="00AF248A">
        <w:rPr>
          <w:rFonts w:ascii="Times New Roman" w:hAnsi="Times New Roman"/>
          <w:bCs/>
          <w:sz w:val="24"/>
          <w:szCs w:val="24"/>
        </w:rPr>
        <w:tab/>
        <w:t>Também será desclassificada a proposta que identifique o licitante.</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7.4</w:t>
      </w:r>
      <w:r w:rsidRPr="00AF248A">
        <w:rPr>
          <w:rFonts w:ascii="Times New Roman" w:hAnsi="Times New Roman"/>
          <w:bCs/>
          <w:sz w:val="24"/>
          <w:szCs w:val="24"/>
        </w:rPr>
        <w:tab/>
        <w:t>A desclassificação será sempre fundamentada e registrada no sistema, com acompanhamento em tempo real por todos os participantes.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7.5</w:t>
      </w:r>
      <w:r w:rsidRPr="00AF248A">
        <w:rPr>
          <w:rFonts w:ascii="Times New Roman" w:hAnsi="Times New Roman"/>
          <w:bCs/>
          <w:sz w:val="24"/>
          <w:szCs w:val="24"/>
        </w:rPr>
        <w:tab/>
        <w:t>A não desclassificação da proposta não impede o seu julgamento definitivo em sentido contrário, levado a efeito na fase de aceitação.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7.6</w:t>
      </w:r>
      <w:r w:rsidRPr="00AF248A">
        <w:rPr>
          <w:rFonts w:ascii="Times New Roman" w:hAnsi="Times New Roman"/>
          <w:bCs/>
          <w:sz w:val="24"/>
          <w:szCs w:val="24"/>
        </w:rPr>
        <w:tab/>
        <w:t>O sistema ordenará automaticamente as propostas classificadas, sendo que somente estas participarão da fase de lances.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7.7</w:t>
      </w:r>
      <w:r w:rsidRPr="00AF248A">
        <w:rPr>
          <w:rFonts w:ascii="Times New Roman" w:hAnsi="Times New Roman"/>
          <w:bCs/>
          <w:sz w:val="24"/>
          <w:szCs w:val="24"/>
        </w:rPr>
        <w:tab/>
        <w:t>O sistema disponibilizará campo próprio para troca de mensagens entre o Pregoeiro e os licitantes.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7.8</w:t>
      </w:r>
      <w:r w:rsidRPr="00AF248A">
        <w:rPr>
          <w:rFonts w:ascii="Times New Roman" w:hAnsi="Times New Roman"/>
          <w:bCs/>
          <w:sz w:val="24"/>
          <w:szCs w:val="24"/>
        </w:rPr>
        <w:tab/>
        <w:t>Iniciada a etapa competitiva, os licitantes deverão encaminhar lances exclusivamente por meio do sistema eletrônico, sendo imediatamente informados do seu recebimento e do valor consignado no registro.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7.9</w:t>
      </w:r>
      <w:r w:rsidRPr="00AF248A">
        <w:rPr>
          <w:rFonts w:ascii="Times New Roman" w:hAnsi="Times New Roman"/>
          <w:bCs/>
          <w:sz w:val="24"/>
          <w:szCs w:val="24"/>
        </w:rPr>
        <w:tab/>
        <w:t>O lance deverá ser ofertado pelo valor unitário do item.</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7.10</w:t>
      </w:r>
      <w:r w:rsidRPr="00AF248A">
        <w:rPr>
          <w:rFonts w:ascii="Times New Roman" w:hAnsi="Times New Roman"/>
          <w:bCs/>
          <w:sz w:val="24"/>
          <w:szCs w:val="24"/>
        </w:rPr>
        <w:tab/>
        <w:t xml:space="preserve">Os licitantes poderão oferecer lances sucessivos, observando o horário fixado para abertura da </w:t>
      </w:r>
      <w:proofErr w:type="spellStart"/>
      <w:r w:rsidRPr="00AF248A">
        <w:rPr>
          <w:rFonts w:ascii="Times New Roman" w:hAnsi="Times New Roman"/>
          <w:bCs/>
          <w:sz w:val="24"/>
          <w:szCs w:val="24"/>
        </w:rPr>
        <w:t>sessãoe</w:t>
      </w:r>
      <w:proofErr w:type="spellEnd"/>
      <w:r w:rsidRPr="00AF248A">
        <w:rPr>
          <w:rFonts w:ascii="Times New Roman" w:hAnsi="Times New Roman"/>
          <w:bCs/>
          <w:sz w:val="24"/>
          <w:szCs w:val="24"/>
        </w:rPr>
        <w:t xml:space="preserve"> as regras estabelecidas no Edital.</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7.11</w:t>
      </w:r>
      <w:r w:rsidRPr="00AF248A">
        <w:rPr>
          <w:rFonts w:ascii="Times New Roman" w:hAnsi="Times New Roman"/>
          <w:bCs/>
          <w:sz w:val="24"/>
          <w:szCs w:val="24"/>
        </w:rPr>
        <w:tab/>
        <w:t>O licitante somente poderá oferecer lance de valor inferior ao último por ele ofertado e registrado pelo sistema.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lastRenderedPageBreak/>
        <w:t>7.12</w:t>
      </w:r>
      <w:r w:rsidRPr="00AF248A">
        <w:rPr>
          <w:rFonts w:ascii="Times New Roman" w:hAnsi="Times New Roman"/>
          <w:bCs/>
          <w:sz w:val="24"/>
          <w:szCs w:val="24"/>
        </w:rPr>
        <w:tab/>
        <w:t xml:space="preserve">O intervalo entre os lances enviados pelo mesmo licitante não poderá ser inferior a 20 (vinte) </w:t>
      </w:r>
      <w:proofErr w:type="spellStart"/>
      <w:r w:rsidRPr="00AF248A">
        <w:rPr>
          <w:rFonts w:ascii="Times New Roman" w:hAnsi="Times New Roman"/>
          <w:bCs/>
          <w:sz w:val="24"/>
          <w:szCs w:val="24"/>
        </w:rPr>
        <w:t>segundose</w:t>
      </w:r>
      <w:proofErr w:type="spellEnd"/>
      <w:r w:rsidRPr="00AF248A">
        <w:rPr>
          <w:rFonts w:ascii="Times New Roman" w:hAnsi="Times New Roman"/>
          <w:bCs/>
          <w:sz w:val="24"/>
          <w:szCs w:val="24"/>
        </w:rPr>
        <w:t xml:space="preserve"> o intervalo entre lances não poderá ser inferior a 03 (três) segundos, sob pena de serem </w:t>
      </w:r>
      <w:proofErr w:type="spellStart"/>
      <w:r w:rsidRPr="00AF248A">
        <w:rPr>
          <w:rFonts w:ascii="Times New Roman" w:hAnsi="Times New Roman"/>
          <w:bCs/>
          <w:sz w:val="24"/>
          <w:szCs w:val="24"/>
        </w:rPr>
        <w:t>automaticamentedescartados</w:t>
      </w:r>
      <w:proofErr w:type="spellEnd"/>
      <w:r w:rsidRPr="00AF248A">
        <w:rPr>
          <w:rFonts w:ascii="Times New Roman" w:hAnsi="Times New Roman"/>
          <w:bCs/>
          <w:sz w:val="24"/>
          <w:szCs w:val="24"/>
        </w:rPr>
        <w:t xml:space="preserve"> pelo sistema os respectivos lances.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7.13</w:t>
      </w:r>
      <w:r w:rsidRPr="00AF248A">
        <w:rPr>
          <w:rFonts w:ascii="Times New Roman" w:hAnsi="Times New Roman"/>
          <w:bCs/>
          <w:sz w:val="24"/>
          <w:szCs w:val="24"/>
        </w:rPr>
        <w:tab/>
        <w:t>Será adotado para o envio de lances no pregão eletrônico o modo de disputa “aberto”, em que os licitantes apresentarão lances públicos e sucessivos, com prorrogações.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7.14</w:t>
      </w:r>
      <w:r w:rsidRPr="00AF248A">
        <w:rPr>
          <w:rFonts w:ascii="Times New Roman" w:hAnsi="Times New Roman"/>
          <w:bCs/>
          <w:sz w:val="24"/>
          <w:szCs w:val="24"/>
        </w:rPr>
        <w:tab/>
        <w:t xml:space="preserve">A etapa de lances da sessão pública terá duração de dez minutos e, após isso, será prorrogada automaticamente pelo sistema quando houver lance ofertado nos últimos dois minutos do período de </w:t>
      </w:r>
      <w:proofErr w:type="spellStart"/>
      <w:r w:rsidRPr="00AF248A">
        <w:rPr>
          <w:rFonts w:ascii="Times New Roman" w:hAnsi="Times New Roman"/>
          <w:bCs/>
          <w:sz w:val="24"/>
          <w:szCs w:val="24"/>
        </w:rPr>
        <w:t>duraçãoda</w:t>
      </w:r>
      <w:proofErr w:type="spellEnd"/>
      <w:r w:rsidRPr="00AF248A">
        <w:rPr>
          <w:rFonts w:ascii="Times New Roman" w:hAnsi="Times New Roman"/>
          <w:bCs/>
          <w:sz w:val="24"/>
          <w:szCs w:val="24"/>
        </w:rPr>
        <w:t xml:space="preserve"> sessão pública.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7.15</w:t>
      </w:r>
      <w:r w:rsidRPr="00AF248A">
        <w:rPr>
          <w:rFonts w:ascii="Times New Roman" w:hAnsi="Times New Roman"/>
          <w:bCs/>
          <w:sz w:val="24"/>
          <w:szCs w:val="24"/>
        </w:rPr>
        <w:tab/>
        <w:t>A prorrogação automática da etapa de lances, de que trata o item anterior, será de dois minutos e ocorrerá sucessivamente sempre que houver lances enviados nesse período de prorrogação, inclusive no caso de lances intermediários.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7.16</w:t>
      </w:r>
      <w:r w:rsidRPr="00AF248A">
        <w:rPr>
          <w:rFonts w:ascii="Times New Roman" w:hAnsi="Times New Roman"/>
          <w:bCs/>
          <w:sz w:val="24"/>
          <w:szCs w:val="24"/>
        </w:rPr>
        <w:tab/>
        <w:t>Não havendo novos lances na forma estabelecida no item anterior, a sessão pública encerrar-se-á automaticamente.</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7.17</w:t>
      </w:r>
      <w:r w:rsidRPr="00AF248A">
        <w:rPr>
          <w:rFonts w:ascii="Times New Roman" w:hAnsi="Times New Roman"/>
          <w:bCs/>
          <w:sz w:val="24"/>
          <w:szCs w:val="24"/>
        </w:rPr>
        <w:tab/>
        <w:t>Encerrada a fase competitiva sem que haja a prorrogação automática pelo sistema, poderá o pregoeiro, assessorado pela equipe de apoio, justificadamente, admitir o reinício da sessão pública de lances, em prol da consecução do melhor preço.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7.18</w:t>
      </w:r>
      <w:r w:rsidRPr="00AF248A">
        <w:rPr>
          <w:rFonts w:ascii="Times New Roman" w:hAnsi="Times New Roman"/>
          <w:bCs/>
          <w:sz w:val="24"/>
          <w:szCs w:val="24"/>
        </w:rPr>
        <w:tab/>
        <w:t>Após o término dos prazos estabelecidos no item anterior, o sistema ordenará os lances segundo a ordem crescente de valores.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7.19</w:t>
      </w:r>
      <w:r w:rsidRPr="00AF248A">
        <w:rPr>
          <w:rFonts w:ascii="Times New Roman" w:hAnsi="Times New Roman"/>
          <w:bCs/>
          <w:sz w:val="24"/>
          <w:szCs w:val="24"/>
        </w:rPr>
        <w:tab/>
        <w:t>Não serão aceitos dois ou mais lances de mesmo valor, prevalecendo aquele que for recebido e registrado em primeiro lugar.</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7.20</w:t>
      </w:r>
      <w:r w:rsidRPr="00AF248A">
        <w:rPr>
          <w:rFonts w:ascii="Times New Roman" w:hAnsi="Times New Roman"/>
          <w:bCs/>
          <w:sz w:val="24"/>
          <w:szCs w:val="24"/>
        </w:rPr>
        <w:tab/>
        <w:t>Durante o transcurso da sessão pública, os licitantes serão informados, em tempo real, do valor do menor lance registrado, vedada a identificação do licitante.</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7.21</w:t>
      </w:r>
      <w:r w:rsidRPr="00AF248A">
        <w:rPr>
          <w:rFonts w:ascii="Times New Roman" w:hAnsi="Times New Roman"/>
          <w:bCs/>
          <w:sz w:val="24"/>
          <w:szCs w:val="24"/>
        </w:rPr>
        <w:tab/>
        <w:t>No caso de desconexão com o Pregoeiro, no decorrer da etapa competitiva do Pregão, o sistema eletrônico poderá permanecer acessível aos licitantes para a recepção dos lances.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7.22</w:t>
      </w:r>
      <w:r w:rsidRPr="00AF248A">
        <w:rPr>
          <w:rFonts w:ascii="Times New Roman" w:hAnsi="Times New Roman"/>
          <w:bCs/>
          <w:sz w:val="24"/>
          <w:szCs w:val="24"/>
        </w:rPr>
        <w:tab/>
        <w:t>Quando a desconexão do sistema eletrônico para o pregoeiro persistir por tempo superior a dez minutos, a sessão pública será suspensa e reiniciada somente depois de decorridas vinte e quatro horas da comunicação do fato pelo Pregoeiro aos participantes, no sítio eletrônico utilizado para divulgação.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lastRenderedPageBreak/>
        <w:t>7.23</w:t>
      </w:r>
      <w:r w:rsidRPr="00AF248A">
        <w:rPr>
          <w:rFonts w:ascii="Times New Roman" w:hAnsi="Times New Roman"/>
          <w:bCs/>
          <w:sz w:val="24"/>
          <w:szCs w:val="24"/>
        </w:rPr>
        <w:tab/>
        <w:t xml:space="preserve">O Critério de julgamento adotado será o </w:t>
      </w:r>
      <w:r w:rsidRPr="00AF248A">
        <w:rPr>
          <w:rFonts w:ascii="Times New Roman" w:hAnsi="Times New Roman"/>
          <w:b/>
          <w:bCs/>
          <w:sz w:val="24"/>
          <w:szCs w:val="24"/>
        </w:rPr>
        <w:t>MAIOR DESCONTO POR LOTE</w:t>
      </w:r>
      <w:r w:rsidRPr="00AF248A">
        <w:rPr>
          <w:rFonts w:ascii="Times New Roman" w:hAnsi="Times New Roman"/>
          <w:bCs/>
          <w:sz w:val="24"/>
          <w:szCs w:val="24"/>
        </w:rPr>
        <w:t xml:space="preserve">, conforme definido neste </w:t>
      </w:r>
      <w:proofErr w:type="spellStart"/>
      <w:r w:rsidRPr="00AF248A">
        <w:rPr>
          <w:rFonts w:ascii="Times New Roman" w:hAnsi="Times New Roman"/>
          <w:bCs/>
          <w:sz w:val="24"/>
          <w:szCs w:val="24"/>
        </w:rPr>
        <w:t>Editale</w:t>
      </w:r>
      <w:proofErr w:type="spellEnd"/>
      <w:r w:rsidRPr="00AF248A">
        <w:rPr>
          <w:rFonts w:ascii="Times New Roman" w:hAnsi="Times New Roman"/>
          <w:bCs/>
          <w:sz w:val="24"/>
          <w:szCs w:val="24"/>
        </w:rPr>
        <w:t xml:space="preserve"> seus anexos.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7.24</w:t>
      </w:r>
      <w:r w:rsidRPr="00AF248A">
        <w:rPr>
          <w:rFonts w:ascii="Times New Roman" w:hAnsi="Times New Roman"/>
          <w:bCs/>
          <w:sz w:val="24"/>
          <w:szCs w:val="24"/>
        </w:rPr>
        <w:tab/>
        <w:t>Caso o licitante não apresente lances, concorrerá com o valor de sua proposta.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7.25</w:t>
      </w:r>
      <w:r w:rsidRPr="00AF248A">
        <w:rPr>
          <w:rFonts w:ascii="Times New Roman" w:hAnsi="Times New Roman"/>
          <w:bCs/>
          <w:sz w:val="24"/>
          <w:szCs w:val="24"/>
        </w:rPr>
        <w:tab/>
        <w:t xml:space="preserve">O sistema identificará em coluna própria as microempresas e empresas de pequeno porte participantes, procedendo à comparação com os valores da primeira colocada, se esta for empresa de maior porte, assim como das demais classificadas, para o fim de aplicar-se o disposto nos </w:t>
      </w:r>
      <w:proofErr w:type="spellStart"/>
      <w:r w:rsidRPr="00AF248A">
        <w:rPr>
          <w:rFonts w:ascii="Times New Roman" w:hAnsi="Times New Roman"/>
          <w:bCs/>
          <w:sz w:val="24"/>
          <w:szCs w:val="24"/>
        </w:rPr>
        <w:t>arts</w:t>
      </w:r>
      <w:proofErr w:type="spellEnd"/>
      <w:r w:rsidRPr="00AF248A">
        <w:rPr>
          <w:rFonts w:ascii="Times New Roman" w:hAnsi="Times New Roman"/>
          <w:bCs/>
          <w:sz w:val="24"/>
          <w:szCs w:val="24"/>
        </w:rPr>
        <w:t>. 44 e 45 da LC nº 123, de 2006, regulamentada pelo Decreto nº 8.538, de 2015.</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7.26</w:t>
      </w:r>
      <w:r w:rsidRPr="00AF248A">
        <w:rPr>
          <w:rFonts w:ascii="Times New Roman" w:hAnsi="Times New Roman"/>
          <w:bCs/>
          <w:sz w:val="24"/>
          <w:szCs w:val="24"/>
        </w:rPr>
        <w:tab/>
        <w:t xml:space="preserve">Nessas condições, as propostas de microempresas e empresas de pequeno porte que se </w:t>
      </w:r>
      <w:proofErr w:type="spellStart"/>
      <w:r w:rsidRPr="00AF248A">
        <w:rPr>
          <w:rFonts w:ascii="Times New Roman" w:hAnsi="Times New Roman"/>
          <w:bCs/>
          <w:sz w:val="24"/>
          <w:szCs w:val="24"/>
        </w:rPr>
        <w:t>encontraremna</w:t>
      </w:r>
      <w:proofErr w:type="spellEnd"/>
      <w:r w:rsidRPr="00AF248A">
        <w:rPr>
          <w:rFonts w:ascii="Times New Roman" w:hAnsi="Times New Roman"/>
          <w:bCs/>
          <w:sz w:val="24"/>
          <w:szCs w:val="24"/>
        </w:rPr>
        <w:t xml:space="preserve"> faixa de até 5% (cinco por cento) acima da melhor proposta ou melhor lance serão consideradas empatadas com a primeira colocada.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7.27</w:t>
      </w:r>
      <w:r w:rsidRPr="00AF248A">
        <w:rPr>
          <w:rFonts w:ascii="Times New Roman" w:hAnsi="Times New Roman"/>
          <w:bCs/>
          <w:sz w:val="24"/>
          <w:szCs w:val="24"/>
        </w:rPr>
        <w:tab/>
        <w:t>A melhor classificada nos termos do item anterior terá o direito de encaminhar uma última oferta para desempate, obrigatoriamente em valor inferior ao da primeira colocada, no prazo de 5 (cinco) minutos controlados pelo sistema, contados após a comunicação automática para tanto.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7.28</w:t>
      </w:r>
      <w:r w:rsidRPr="00AF248A">
        <w:rPr>
          <w:rFonts w:ascii="Times New Roman" w:hAnsi="Times New Roman"/>
          <w:bCs/>
          <w:sz w:val="24"/>
          <w:szCs w:val="24"/>
        </w:rPr>
        <w:tab/>
        <w:t xml:space="preserve">Caso a microempresa ou a empresa de pequeno porte melhor classificada desista ou não se </w:t>
      </w:r>
      <w:proofErr w:type="spellStart"/>
      <w:r w:rsidRPr="00AF248A">
        <w:rPr>
          <w:rFonts w:ascii="Times New Roman" w:hAnsi="Times New Roman"/>
          <w:bCs/>
          <w:sz w:val="24"/>
          <w:szCs w:val="24"/>
        </w:rPr>
        <w:t>manifesteno</w:t>
      </w:r>
      <w:proofErr w:type="spellEnd"/>
      <w:r w:rsidRPr="00AF248A">
        <w:rPr>
          <w:rFonts w:ascii="Times New Roman" w:hAnsi="Times New Roman"/>
          <w:bCs/>
          <w:sz w:val="24"/>
          <w:szCs w:val="24"/>
        </w:rPr>
        <w:t xml:space="preserve"> prazo estabelecido, serão convocadas as demais licitantes microempresa e empresa de pequeno porte que se encontrem naquele intervalo de 5% (cinco por cento), na ordem de classificação, para o exercício do mesmo direito, no prazo estabelecido no subitem anterior.</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7.29</w:t>
      </w:r>
      <w:r w:rsidRPr="00AF248A">
        <w:rPr>
          <w:rFonts w:ascii="Times New Roman" w:hAnsi="Times New Roman"/>
          <w:bCs/>
          <w:sz w:val="24"/>
          <w:szCs w:val="24"/>
        </w:rPr>
        <w:tab/>
        <w:t xml:space="preserve">No caso de equivalência dos valores apresentados pelas microempresas e empresas de pequeno </w:t>
      </w:r>
      <w:proofErr w:type="spellStart"/>
      <w:r w:rsidRPr="00AF248A">
        <w:rPr>
          <w:rFonts w:ascii="Times New Roman" w:hAnsi="Times New Roman"/>
          <w:bCs/>
          <w:sz w:val="24"/>
          <w:szCs w:val="24"/>
        </w:rPr>
        <w:t>porteque</w:t>
      </w:r>
      <w:proofErr w:type="spellEnd"/>
      <w:r w:rsidRPr="00AF248A">
        <w:rPr>
          <w:rFonts w:ascii="Times New Roman" w:hAnsi="Times New Roman"/>
          <w:bCs/>
          <w:sz w:val="24"/>
          <w:szCs w:val="24"/>
        </w:rPr>
        <w:t xml:space="preserve"> se encontrem nos intervalos estabelecidos no subitem anterior, será realizado sorteio entre elas para </w:t>
      </w:r>
      <w:proofErr w:type="spellStart"/>
      <w:r w:rsidRPr="00AF248A">
        <w:rPr>
          <w:rFonts w:ascii="Times New Roman" w:hAnsi="Times New Roman"/>
          <w:bCs/>
          <w:sz w:val="24"/>
          <w:szCs w:val="24"/>
        </w:rPr>
        <w:t>quese</w:t>
      </w:r>
      <w:proofErr w:type="spellEnd"/>
      <w:r w:rsidRPr="00AF248A">
        <w:rPr>
          <w:rFonts w:ascii="Times New Roman" w:hAnsi="Times New Roman"/>
          <w:bCs/>
          <w:sz w:val="24"/>
          <w:szCs w:val="24"/>
        </w:rPr>
        <w:t xml:space="preserve"> identifique aquela que primeiro poderá apresentar melhor oferta.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7.30</w:t>
      </w:r>
      <w:r w:rsidRPr="00AF248A">
        <w:rPr>
          <w:rFonts w:ascii="Times New Roman" w:hAnsi="Times New Roman"/>
          <w:bCs/>
          <w:sz w:val="24"/>
          <w:szCs w:val="24"/>
        </w:rPr>
        <w:tab/>
        <w:t>A ordem de apresentação pelos licitantes é utilizada como um dos critérios de classificação, de maneira que só poderá haver empate entre propostas iguais (não seguidas de lances), ou entre lances finais da fase.</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7.31</w:t>
      </w:r>
      <w:r w:rsidRPr="00AF248A">
        <w:rPr>
          <w:rFonts w:ascii="Times New Roman" w:hAnsi="Times New Roman"/>
          <w:bCs/>
          <w:sz w:val="24"/>
          <w:szCs w:val="24"/>
        </w:rPr>
        <w:tab/>
        <w:t>Havendo eventual empate entre propostas ou lances, o critério de desempate será aquele previsto no art. 60, §1º, da Lei nº 14.133/21, assegurando-se a preferência, sucessivamente, aos bens produzidos: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7.31.1</w:t>
      </w:r>
      <w:r w:rsidRPr="00AF248A">
        <w:rPr>
          <w:rFonts w:ascii="Times New Roman" w:hAnsi="Times New Roman"/>
          <w:bCs/>
          <w:sz w:val="24"/>
          <w:szCs w:val="24"/>
        </w:rPr>
        <w:tab/>
        <w:t>No país;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7.31.2</w:t>
      </w:r>
      <w:r w:rsidRPr="00AF248A">
        <w:rPr>
          <w:rFonts w:ascii="Times New Roman" w:hAnsi="Times New Roman"/>
          <w:bCs/>
          <w:sz w:val="24"/>
          <w:szCs w:val="24"/>
        </w:rPr>
        <w:tab/>
        <w:t>Por empresas brasileiras;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lastRenderedPageBreak/>
        <w:t>7.31.3</w:t>
      </w:r>
      <w:r w:rsidRPr="00AF248A">
        <w:rPr>
          <w:rFonts w:ascii="Times New Roman" w:hAnsi="Times New Roman"/>
          <w:bCs/>
          <w:sz w:val="24"/>
          <w:szCs w:val="24"/>
        </w:rPr>
        <w:tab/>
        <w:t>Por empresas que invistam em pesquisa e no desenvolvimento de tecnologia no País;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7.31.4</w:t>
      </w:r>
      <w:r w:rsidRPr="00AF248A">
        <w:rPr>
          <w:rFonts w:ascii="Times New Roman" w:hAnsi="Times New Roman"/>
          <w:bCs/>
          <w:sz w:val="24"/>
          <w:szCs w:val="24"/>
        </w:rPr>
        <w:tab/>
        <w:t>Por empresas que comprovem cumprimento de reserva de cargos prevista em lei para pessoa com deficiência ou para reabilitado da Previdência Social e que atendam às regras de acessibilidade previstas na legislação.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7.32</w:t>
      </w:r>
      <w:r w:rsidRPr="00AF248A">
        <w:rPr>
          <w:rFonts w:ascii="Times New Roman" w:hAnsi="Times New Roman"/>
          <w:bCs/>
          <w:sz w:val="24"/>
          <w:szCs w:val="24"/>
        </w:rPr>
        <w:tab/>
        <w:t>Persistindo o empate, a proposta vencedora será sorteada pelo sistema eletrônico dentre as propostas empatadas.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7.33</w:t>
      </w:r>
      <w:r w:rsidRPr="00AF248A">
        <w:rPr>
          <w:rFonts w:ascii="Times New Roman" w:hAnsi="Times New Roman"/>
          <w:bCs/>
          <w:sz w:val="24"/>
          <w:szCs w:val="24"/>
        </w:rPr>
        <w:tab/>
        <w:t>Encerrada a etapa de envio de lances da sessão pública, o pregoeiro deverá encaminhar, pelo sistema eletrônico, contraproposta ao licitante que tenha apresentado o melhor preço, para que seja obtida melhor proposta, vedada a negociação em condições diferentes das previstas neste Edital.</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7.33.1</w:t>
      </w:r>
      <w:r w:rsidRPr="00AF248A">
        <w:rPr>
          <w:rFonts w:ascii="Times New Roman" w:hAnsi="Times New Roman"/>
          <w:bCs/>
          <w:sz w:val="24"/>
          <w:szCs w:val="24"/>
        </w:rPr>
        <w:tab/>
        <w:t>A negociação será realizada por meio do sistema, podendo ser acompanhada pelos demais licitantes.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7.33.2</w:t>
      </w:r>
      <w:r w:rsidRPr="00AF248A">
        <w:rPr>
          <w:rFonts w:ascii="Times New Roman" w:hAnsi="Times New Roman"/>
          <w:bCs/>
          <w:sz w:val="24"/>
          <w:szCs w:val="24"/>
        </w:rPr>
        <w:tab/>
        <w:t>O pregoeiro solicitará ao licitante melhor classificado que, no prazo de duas horas, envie a proposta adequada ao último lance ofertado após a negociação realizada, acompanhada, se for o caso, dos documentos complementares, quando necessários à confirmação daqueles exigidos neste Edital e já apresentados.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7.34</w:t>
      </w:r>
      <w:r w:rsidRPr="00AF248A">
        <w:rPr>
          <w:rFonts w:ascii="Times New Roman" w:hAnsi="Times New Roman"/>
          <w:bCs/>
          <w:sz w:val="24"/>
          <w:szCs w:val="24"/>
        </w:rPr>
        <w:tab/>
        <w:t>Após a negociação do preço, o Pregoeiro iniciará a fase de aceitação e julgamento da proposta.</w:t>
      </w:r>
    </w:p>
    <w:p w:rsidR="00AF248A" w:rsidRPr="00AF248A" w:rsidRDefault="00AF248A" w:rsidP="00AF248A">
      <w:pPr>
        <w:spacing w:after="0"/>
        <w:jc w:val="both"/>
        <w:rPr>
          <w:rFonts w:ascii="Times New Roman" w:hAnsi="Times New Roman"/>
          <w:bCs/>
          <w:sz w:val="24"/>
          <w:szCs w:val="24"/>
        </w:rPr>
      </w:pPr>
    </w:p>
    <w:p w:rsidR="006E471B" w:rsidRDefault="00AF248A" w:rsidP="00AF248A">
      <w:pPr>
        <w:spacing w:after="0"/>
        <w:jc w:val="both"/>
        <w:rPr>
          <w:rFonts w:ascii="Times New Roman" w:hAnsi="Times New Roman"/>
          <w:b/>
          <w:sz w:val="24"/>
          <w:szCs w:val="24"/>
        </w:rPr>
      </w:pPr>
      <w:r w:rsidRPr="00AF248A">
        <w:rPr>
          <w:rFonts w:ascii="Times New Roman" w:hAnsi="Times New Roman"/>
          <w:bCs/>
          <w:sz w:val="24"/>
          <w:szCs w:val="24"/>
        </w:rPr>
        <w:t>7.35</w:t>
      </w:r>
      <w:r w:rsidRPr="00AF248A">
        <w:rPr>
          <w:rFonts w:ascii="Times New Roman" w:hAnsi="Times New Roman"/>
          <w:bCs/>
          <w:sz w:val="24"/>
          <w:szCs w:val="24"/>
        </w:rPr>
        <w:tab/>
        <w:t xml:space="preserve">Serão aceitos valores somente com 02 (duas) casas decimais– </w:t>
      </w:r>
      <w:proofErr w:type="spellStart"/>
      <w:r w:rsidRPr="00AF248A">
        <w:rPr>
          <w:rFonts w:ascii="Times New Roman" w:hAnsi="Times New Roman"/>
          <w:bCs/>
          <w:sz w:val="24"/>
          <w:szCs w:val="24"/>
        </w:rPr>
        <w:t>ex</w:t>
      </w:r>
      <w:proofErr w:type="spellEnd"/>
      <w:r w:rsidRPr="00AF248A">
        <w:rPr>
          <w:rFonts w:ascii="Times New Roman" w:hAnsi="Times New Roman"/>
          <w:bCs/>
          <w:sz w:val="24"/>
          <w:szCs w:val="24"/>
        </w:rPr>
        <w:t>: 20,00 %. Os lances deverão ser formulados em valores distintos e cresceste, sendo que julgamento de maior desconto do lote, observado como parâmetros de redução mínima o percentual de 1% (um por cento) do valor do preço referencial do item.</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8.</w:t>
      </w:r>
      <w:r>
        <w:rPr>
          <w:rFonts w:ascii="Times New Roman" w:hAnsi="Times New Roman"/>
          <w:b/>
          <w:sz w:val="24"/>
          <w:szCs w:val="24"/>
        </w:rPr>
        <w:tab/>
        <w:t>DA ACEITABILIDADE DA PROPOSTA VENCEDORA</w:t>
      </w:r>
    </w:p>
    <w:p w:rsidR="006E471B" w:rsidRDefault="006E471B" w:rsidP="006E471B">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8.1</w:t>
      </w:r>
      <w:r w:rsidRPr="00AF248A">
        <w:rPr>
          <w:rFonts w:ascii="Times New Roman" w:hAnsi="Times New Roman"/>
          <w:bCs/>
          <w:sz w:val="24"/>
          <w:szCs w:val="24"/>
        </w:rPr>
        <w:tab/>
        <w:t>Encerrada a etapa de negociação, o pregoeiro examinará a proposta classificada em primeiro lugar quanto à adequação ao objeto e à compatibilidade do preço em relação ao máximo estipulado para contratação neste Edital e em seus anexos.</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8.2</w:t>
      </w:r>
      <w:r w:rsidRPr="00AF248A">
        <w:rPr>
          <w:rFonts w:ascii="Times New Roman" w:hAnsi="Times New Roman"/>
          <w:bCs/>
          <w:sz w:val="24"/>
          <w:szCs w:val="24"/>
        </w:rPr>
        <w:tab/>
        <w:t>Será desclassificada a proposta ou o lance vencedor, apresentar preço final superior ao preço máximo fixado (Acórdão nº 1455/2018 -TCU - Plenário), ou que apresentar preço manifestamente inexequível.</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lastRenderedPageBreak/>
        <w:t>8.2.1</w:t>
      </w:r>
      <w:r w:rsidRPr="00AF248A">
        <w:rPr>
          <w:rFonts w:ascii="Times New Roman" w:hAnsi="Times New Roman"/>
          <w:bCs/>
          <w:sz w:val="24"/>
          <w:szCs w:val="24"/>
        </w:rPr>
        <w:tab/>
        <w:t xml:space="preserve">Considera-se inexequível a proposta que apresente preços globais ou unitários simbólicos, irrisórios ou de valor zero, incompatíveis com os preços dos insumos e salários de mercado, acrescidos dos respectivos encargos, ainda que o ato convocatório da licitação não tenha estabelecido limites mínimos, exceto quando se referirem a materiais e instalações de propriedade do próprio licitante, para os quais ele renuncie a </w:t>
      </w:r>
      <w:proofErr w:type="spellStart"/>
      <w:r w:rsidRPr="00AF248A">
        <w:rPr>
          <w:rFonts w:ascii="Times New Roman" w:hAnsi="Times New Roman"/>
          <w:bCs/>
          <w:sz w:val="24"/>
          <w:szCs w:val="24"/>
        </w:rPr>
        <w:t>parcelaou</w:t>
      </w:r>
      <w:proofErr w:type="spellEnd"/>
      <w:r w:rsidRPr="00AF248A">
        <w:rPr>
          <w:rFonts w:ascii="Times New Roman" w:hAnsi="Times New Roman"/>
          <w:bCs/>
          <w:sz w:val="24"/>
          <w:szCs w:val="24"/>
        </w:rPr>
        <w:t xml:space="preserve"> à totalidade da remuneração.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8.3</w:t>
      </w:r>
      <w:r w:rsidRPr="00AF248A">
        <w:rPr>
          <w:rFonts w:ascii="Times New Roman" w:hAnsi="Times New Roman"/>
          <w:bCs/>
          <w:sz w:val="24"/>
          <w:szCs w:val="24"/>
        </w:rPr>
        <w:tab/>
        <w:t>Qualquer interessado poderá requerer que se realizem diligências para aferir a exequibilidade e a legalidade das propostas, devendo apresentar as provas ou os indícios que fundamentam a suspeita.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8.4</w:t>
      </w:r>
      <w:r w:rsidRPr="00AF248A">
        <w:rPr>
          <w:rFonts w:ascii="Times New Roman" w:hAnsi="Times New Roman"/>
          <w:bCs/>
          <w:sz w:val="24"/>
          <w:szCs w:val="24"/>
        </w:rPr>
        <w:tab/>
        <w:t xml:space="preserve">Na hipótese de necessidade de suspensão da sessão pública para a realização de diligências, com vistas ao saneamento das propostas, a sessão pública somente poderá ser reiniciada mediante aviso </w:t>
      </w:r>
      <w:proofErr w:type="spellStart"/>
      <w:r w:rsidRPr="00AF248A">
        <w:rPr>
          <w:rFonts w:ascii="Times New Roman" w:hAnsi="Times New Roman"/>
          <w:bCs/>
          <w:sz w:val="24"/>
          <w:szCs w:val="24"/>
        </w:rPr>
        <w:t>préviono</w:t>
      </w:r>
      <w:proofErr w:type="spellEnd"/>
      <w:r w:rsidRPr="00AF248A">
        <w:rPr>
          <w:rFonts w:ascii="Times New Roman" w:hAnsi="Times New Roman"/>
          <w:bCs/>
          <w:sz w:val="24"/>
          <w:szCs w:val="24"/>
        </w:rPr>
        <w:t xml:space="preserve"> sistema com, no mínimo, vinte e quatro horas de antecedência, e a ocorrência será registrada em ata.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8.5</w:t>
      </w:r>
      <w:r w:rsidRPr="00AF248A">
        <w:rPr>
          <w:rFonts w:ascii="Times New Roman" w:hAnsi="Times New Roman"/>
          <w:bCs/>
          <w:sz w:val="24"/>
          <w:szCs w:val="24"/>
        </w:rPr>
        <w:tab/>
        <w:t>O Pregoeiro poderá convocar o licitante para enviar documento digital complementar, por meio de funcionalidade disponível no sistema, no prazo de 02 (duas) horas, sob pena de não aceitação da proposta.</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8.6</w:t>
      </w:r>
      <w:r w:rsidRPr="00AF248A">
        <w:rPr>
          <w:rFonts w:ascii="Times New Roman" w:hAnsi="Times New Roman"/>
          <w:bCs/>
          <w:sz w:val="24"/>
          <w:szCs w:val="24"/>
        </w:rPr>
        <w:tab/>
        <w:t>O prazo estabelecido poderá ser prorrogado pelo Pregoeiro por solicitação escrita e justificada do licitante, formulada antes de findo o prazo, e formalmente aceito pelo Pregoeiro.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8.7</w:t>
      </w:r>
      <w:r w:rsidRPr="00AF248A">
        <w:rPr>
          <w:rFonts w:ascii="Times New Roman" w:hAnsi="Times New Roman"/>
          <w:bCs/>
          <w:sz w:val="24"/>
          <w:szCs w:val="24"/>
        </w:rPr>
        <w:tab/>
        <w:t>Se a proposta ou lance vencedor for desclassificado, o Pregoeiro examinará a proposta ou lance subsequente, e, assim sucessivamente, na ordem de classificação.</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8.8</w:t>
      </w:r>
      <w:r w:rsidRPr="00AF248A">
        <w:rPr>
          <w:rFonts w:ascii="Times New Roman" w:hAnsi="Times New Roman"/>
          <w:bCs/>
          <w:sz w:val="24"/>
          <w:szCs w:val="24"/>
        </w:rPr>
        <w:tab/>
        <w:t>Havendo necessidade, o Pregoeiro suspenderá a sessão, informando no “chat” a nova data e horário para a sua continuidade.</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8.9</w:t>
      </w:r>
      <w:r w:rsidRPr="00AF248A">
        <w:rPr>
          <w:rFonts w:ascii="Times New Roman" w:hAnsi="Times New Roman"/>
          <w:bCs/>
          <w:sz w:val="24"/>
          <w:szCs w:val="24"/>
        </w:rPr>
        <w:tab/>
        <w:t xml:space="preserve">O Pregoeiro poderá encaminhar, por meio do sistema eletrônico, contraproposta ao licitante que apresentou o lance mais vantajoso, com o fim de negociar a obtenção de melhor preço, vedada a </w:t>
      </w:r>
      <w:proofErr w:type="spellStart"/>
      <w:r w:rsidRPr="00AF248A">
        <w:rPr>
          <w:rFonts w:ascii="Times New Roman" w:hAnsi="Times New Roman"/>
          <w:bCs/>
          <w:sz w:val="24"/>
          <w:szCs w:val="24"/>
        </w:rPr>
        <w:t>negociaçãoem</w:t>
      </w:r>
      <w:proofErr w:type="spellEnd"/>
      <w:r w:rsidRPr="00AF248A">
        <w:rPr>
          <w:rFonts w:ascii="Times New Roman" w:hAnsi="Times New Roman"/>
          <w:bCs/>
          <w:sz w:val="24"/>
          <w:szCs w:val="24"/>
        </w:rPr>
        <w:t xml:space="preserve"> condições diversas das previstas neste Edital.</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8.9.1</w:t>
      </w:r>
      <w:r w:rsidRPr="00AF248A">
        <w:rPr>
          <w:rFonts w:ascii="Times New Roman" w:hAnsi="Times New Roman"/>
          <w:bCs/>
          <w:sz w:val="24"/>
          <w:szCs w:val="24"/>
        </w:rPr>
        <w:tab/>
        <w:t>Também nas hipóteses em que o Pregoeiro não aceitar a proposta e passar à subsequente, poderá negociar com o licitante para que seja obtido preço melhor.</w:t>
      </w:r>
    </w:p>
    <w:p w:rsidR="00AF248A" w:rsidRPr="00AF248A" w:rsidRDefault="00AF248A" w:rsidP="00AF248A">
      <w:pPr>
        <w:spacing w:after="0"/>
        <w:jc w:val="both"/>
        <w:rPr>
          <w:rFonts w:ascii="Times New Roman" w:hAnsi="Times New Roman"/>
          <w:bCs/>
          <w:sz w:val="24"/>
          <w:szCs w:val="24"/>
        </w:rPr>
      </w:pPr>
    </w:p>
    <w:p w:rsidR="00AF248A" w:rsidRPr="00AF248A" w:rsidRDefault="00AF248A" w:rsidP="00AF248A">
      <w:pPr>
        <w:spacing w:after="0"/>
        <w:jc w:val="both"/>
        <w:rPr>
          <w:rFonts w:ascii="Times New Roman" w:hAnsi="Times New Roman"/>
          <w:bCs/>
          <w:sz w:val="24"/>
          <w:szCs w:val="24"/>
        </w:rPr>
      </w:pPr>
      <w:r w:rsidRPr="00AF248A">
        <w:rPr>
          <w:rFonts w:ascii="Times New Roman" w:hAnsi="Times New Roman"/>
          <w:bCs/>
          <w:sz w:val="24"/>
          <w:szCs w:val="24"/>
        </w:rPr>
        <w:t>8.9.2</w:t>
      </w:r>
      <w:r w:rsidRPr="00AF248A">
        <w:rPr>
          <w:rFonts w:ascii="Times New Roman" w:hAnsi="Times New Roman"/>
          <w:bCs/>
          <w:sz w:val="24"/>
          <w:szCs w:val="24"/>
        </w:rPr>
        <w:tab/>
        <w:t>A negociação será realizada por meio do sistema, podendo ser acompanhada pelos demais licitantes.</w:t>
      </w:r>
    </w:p>
    <w:p w:rsidR="00AF248A" w:rsidRPr="00AF248A" w:rsidRDefault="00AF248A" w:rsidP="00AF248A">
      <w:pPr>
        <w:spacing w:after="0"/>
        <w:jc w:val="both"/>
        <w:rPr>
          <w:rFonts w:ascii="Times New Roman" w:hAnsi="Times New Roman"/>
          <w:bCs/>
          <w:sz w:val="24"/>
          <w:szCs w:val="24"/>
        </w:rPr>
      </w:pPr>
    </w:p>
    <w:p w:rsidR="006E471B" w:rsidRDefault="00AF248A" w:rsidP="00AF248A">
      <w:pPr>
        <w:spacing w:after="0"/>
        <w:jc w:val="both"/>
        <w:rPr>
          <w:rFonts w:ascii="Times New Roman" w:hAnsi="Times New Roman"/>
          <w:b/>
          <w:sz w:val="24"/>
          <w:szCs w:val="24"/>
        </w:rPr>
      </w:pPr>
      <w:r w:rsidRPr="00AF248A">
        <w:rPr>
          <w:rFonts w:ascii="Times New Roman" w:hAnsi="Times New Roman"/>
          <w:bCs/>
          <w:sz w:val="24"/>
          <w:szCs w:val="24"/>
        </w:rPr>
        <w:t>8.10</w:t>
      </w:r>
      <w:r w:rsidRPr="00AF248A">
        <w:rPr>
          <w:rFonts w:ascii="Times New Roman" w:hAnsi="Times New Roman"/>
          <w:bCs/>
          <w:sz w:val="24"/>
          <w:szCs w:val="24"/>
        </w:rPr>
        <w:tab/>
        <w:t>Encerrada a análise quanto à aceitação da proposta, o pregoeiro verificará a habilitação do licitante, observado o disposto neste Edital.</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lastRenderedPageBreak/>
        <w:t>9.</w:t>
      </w:r>
      <w:r>
        <w:rPr>
          <w:rFonts w:ascii="Times New Roman" w:hAnsi="Times New Roman"/>
          <w:b/>
          <w:sz w:val="24"/>
          <w:szCs w:val="24"/>
        </w:rPr>
        <w:tab/>
        <w:t>DA HABILITAÇÃO</w:t>
      </w:r>
    </w:p>
    <w:p w:rsidR="006E471B" w:rsidRDefault="006E471B" w:rsidP="006E471B">
      <w:pPr>
        <w:spacing w:after="0"/>
        <w:jc w:val="both"/>
        <w:rPr>
          <w:rFonts w:ascii="Times New Roman" w:hAnsi="Times New Roman"/>
          <w:b/>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9.1</w:t>
      </w:r>
      <w:r w:rsidRPr="00AF248A">
        <w:rPr>
          <w:rFonts w:ascii="Times New Roman" w:hAnsi="Times New Roman"/>
          <w:sz w:val="24"/>
          <w:szCs w:val="24"/>
        </w:rPr>
        <w:tab/>
        <w:t>Como condição prévia ao exame da documentação de habilitação do licitante detentor da proposta classificada em primeiro lugar, o Pregoeiro verificará o eventual descumprimento das condições de participação, especialmente quanto à existência de sanção que impeça a participação no certame ou a futura contratação, mediante a consulta aos seguintes cadastros:</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9.1.1</w:t>
      </w:r>
      <w:r w:rsidRPr="00AF248A">
        <w:rPr>
          <w:rFonts w:ascii="Times New Roman" w:hAnsi="Times New Roman"/>
          <w:sz w:val="24"/>
          <w:szCs w:val="24"/>
        </w:rPr>
        <w:tab/>
        <w:t>Consulta Consolidada de Pessoa Jurídica do Tribunal de Contas da União (https://certidoes- apf.apps.tcu.gov.br/);</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9.1.2</w:t>
      </w:r>
      <w:r w:rsidRPr="00AF248A">
        <w:rPr>
          <w:rFonts w:ascii="Times New Roman" w:hAnsi="Times New Roman"/>
          <w:sz w:val="24"/>
          <w:szCs w:val="24"/>
        </w:rPr>
        <w:tab/>
        <w:t xml:space="preserve">A consulta aos cadastros será realizada em nome da empresa licitante e também de seu sócio majoritário, por força do artigo 12 da Lei n° 14.230/21, que prevê, dentre as sanções impostas ao </w:t>
      </w:r>
      <w:proofErr w:type="spellStart"/>
      <w:r w:rsidRPr="00AF248A">
        <w:rPr>
          <w:rFonts w:ascii="Times New Roman" w:hAnsi="Times New Roman"/>
          <w:sz w:val="24"/>
          <w:szCs w:val="24"/>
        </w:rPr>
        <w:t>responsávelpela</w:t>
      </w:r>
      <w:proofErr w:type="spellEnd"/>
      <w:r w:rsidRPr="00AF248A">
        <w:rPr>
          <w:rFonts w:ascii="Times New Roman" w:hAnsi="Times New Roman"/>
          <w:sz w:val="24"/>
          <w:szCs w:val="24"/>
        </w:rPr>
        <w:t xml:space="preserve"> prática de ato de improbidade administrativa, a proibição de contratar com o Poder Público, inclusive </w:t>
      </w:r>
      <w:proofErr w:type="spellStart"/>
      <w:r w:rsidRPr="00AF248A">
        <w:rPr>
          <w:rFonts w:ascii="Times New Roman" w:hAnsi="Times New Roman"/>
          <w:sz w:val="24"/>
          <w:szCs w:val="24"/>
        </w:rPr>
        <w:t>porintermédio</w:t>
      </w:r>
      <w:proofErr w:type="spellEnd"/>
      <w:r w:rsidRPr="00AF248A">
        <w:rPr>
          <w:rFonts w:ascii="Times New Roman" w:hAnsi="Times New Roman"/>
          <w:sz w:val="24"/>
          <w:szCs w:val="24"/>
        </w:rPr>
        <w:t xml:space="preserve"> de pessoa jurídica da qual seja sócio majoritário.</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9.1.3</w:t>
      </w:r>
      <w:r w:rsidRPr="00AF248A">
        <w:rPr>
          <w:rFonts w:ascii="Times New Roman" w:hAnsi="Times New Roman"/>
          <w:sz w:val="24"/>
          <w:szCs w:val="24"/>
        </w:rPr>
        <w:tab/>
        <w:t xml:space="preserve">Caso conste na Consulta de Situação do Fornecedor a existência de Ocorrências Impeditivas </w:t>
      </w:r>
      <w:proofErr w:type="spellStart"/>
      <w:proofErr w:type="gramStart"/>
      <w:r w:rsidRPr="00AF248A">
        <w:rPr>
          <w:rFonts w:ascii="Times New Roman" w:hAnsi="Times New Roman"/>
          <w:sz w:val="24"/>
          <w:szCs w:val="24"/>
        </w:rPr>
        <w:t>Indiretas,o</w:t>
      </w:r>
      <w:proofErr w:type="spellEnd"/>
      <w:proofErr w:type="gramEnd"/>
      <w:r w:rsidRPr="00AF248A">
        <w:rPr>
          <w:rFonts w:ascii="Times New Roman" w:hAnsi="Times New Roman"/>
          <w:sz w:val="24"/>
          <w:szCs w:val="24"/>
        </w:rPr>
        <w:t xml:space="preserve"> gestor diligenciará para verificar se houve fraude por parte das empresas apontadas no Relatório de Ocorrências Impeditivas Indiretas.</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9.1.4</w:t>
      </w:r>
      <w:r w:rsidRPr="00AF248A">
        <w:rPr>
          <w:rFonts w:ascii="Times New Roman" w:hAnsi="Times New Roman"/>
          <w:sz w:val="24"/>
          <w:szCs w:val="24"/>
        </w:rPr>
        <w:tab/>
        <w:t>A tentativa de burla será verificada por meio dos vínculos societários, linhas de fornecimento similares, dentre outros.</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9.1.5</w:t>
      </w:r>
      <w:r w:rsidRPr="00AF248A">
        <w:rPr>
          <w:rFonts w:ascii="Times New Roman" w:hAnsi="Times New Roman"/>
          <w:sz w:val="24"/>
          <w:szCs w:val="24"/>
        </w:rPr>
        <w:tab/>
        <w:t>O licitante será convocado para manifestação previamente à sua desclassificação.</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9.1.6</w:t>
      </w:r>
      <w:r w:rsidRPr="00AF248A">
        <w:rPr>
          <w:rFonts w:ascii="Times New Roman" w:hAnsi="Times New Roman"/>
          <w:sz w:val="24"/>
          <w:szCs w:val="24"/>
        </w:rPr>
        <w:tab/>
        <w:t>Constatada a existência de sanção, o Pregoeiro reputará o licitante inabilitado, por falta de condição de participação.</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9.1.7</w:t>
      </w:r>
      <w:r w:rsidRPr="00AF248A">
        <w:rPr>
          <w:rFonts w:ascii="Times New Roman" w:hAnsi="Times New Roman"/>
          <w:sz w:val="24"/>
          <w:szCs w:val="24"/>
        </w:rPr>
        <w:tab/>
        <w:t xml:space="preserve">No caso de inabilitação, haverá nova verificação, pelo sistema, da eventual ocorrência do empate ficto, previsto nos </w:t>
      </w:r>
      <w:proofErr w:type="spellStart"/>
      <w:r w:rsidRPr="00AF248A">
        <w:rPr>
          <w:rFonts w:ascii="Times New Roman" w:hAnsi="Times New Roman"/>
          <w:sz w:val="24"/>
          <w:szCs w:val="24"/>
        </w:rPr>
        <w:t>arts</w:t>
      </w:r>
      <w:proofErr w:type="spellEnd"/>
      <w:r w:rsidRPr="00AF248A">
        <w:rPr>
          <w:rFonts w:ascii="Times New Roman" w:hAnsi="Times New Roman"/>
          <w:sz w:val="24"/>
          <w:szCs w:val="24"/>
        </w:rPr>
        <w:t xml:space="preserve">. 44 e 45 da Lei Complementar nº 123, de 2006, seguindo-se a disciplina antes </w:t>
      </w:r>
      <w:proofErr w:type="spellStart"/>
      <w:r w:rsidRPr="00AF248A">
        <w:rPr>
          <w:rFonts w:ascii="Times New Roman" w:hAnsi="Times New Roman"/>
          <w:sz w:val="24"/>
          <w:szCs w:val="24"/>
        </w:rPr>
        <w:t>estabelecidapara</w:t>
      </w:r>
      <w:proofErr w:type="spellEnd"/>
      <w:r w:rsidRPr="00AF248A">
        <w:rPr>
          <w:rFonts w:ascii="Times New Roman" w:hAnsi="Times New Roman"/>
          <w:sz w:val="24"/>
          <w:szCs w:val="24"/>
        </w:rPr>
        <w:t xml:space="preserve"> aceitação da proposta subsequente.</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9.2</w:t>
      </w:r>
      <w:r w:rsidRPr="00AF248A">
        <w:rPr>
          <w:rFonts w:ascii="Times New Roman" w:hAnsi="Times New Roman"/>
          <w:sz w:val="24"/>
          <w:szCs w:val="24"/>
        </w:rPr>
        <w:tab/>
        <w:t>Havendo a necessidade de envio de documentos de habilitação complementares, necessários à confirmação daqueles exigidos neste Edital e já apresentados, o licitante será convocado a encaminhá-los, em formato digital, via e-mail, no prazo de 02 (duas) horas, sob pena de inabilitação.</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9.3</w:t>
      </w:r>
      <w:r w:rsidRPr="00AF248A">
        <w:rPr>
          <w:rFonts w:ascii="Times New Roman" w:hAnsi="Times New Roman"/>
          <w:sz w:val="24"/>
          <w:szCs w:val="24"/>
        </w:rPr>
        <w:tab/>
        <w:t>Não serão aceitos documentos de habilitação com indicação de CNPJ/CPF diferentes, salvo aqueles legalmente permitidos.</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lastRenderedPageBreak/>
        <w:t>9.4</w:t>
      </w:r>
      <w:r w:rsidRPr="00AF248A">
        <w:rPr>
          <w:rFonts w:ascii="Times New Roman" w:hAnsi="Times New Roman"/>
          <w:sz w:val="24"/>
          <w:szCs w:val="24"/>
        </w:rPr>
        <w:tab/>
        <w:t>Se o licitante for a matriz, todos os documentos deverão estar em nome da matriz, e se o licitante for a filial, todos os documentos deverão estar em nome da filial, exceto aqueles documentos que, pela própria natureza, comprovadamente, forem emitidos somente em nome da matriz.</w:t>
      </w:r>
    </w:p>
    <w:p w:rsidR="00AF248A" w:rsidRPr="00AF248A" w:rsidRDefault="00AF248A" w:rsidP="00AF248A">
      <w:pPr>
        <w:spacing w:after="0"/>
        <w:jc w:val="both"/>
        <w:rPr>
          <w:rFonts w:ascii="Times New Roman" w:hAnsi="Times New Roman"/>
          <w:sz w:val="24"/>
          <w:szCs w:val="24"/>
        </w:rPr>
      </w:pPr>
    </w:p>
    <w:p w:rsidR="00AF248A"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9.5</w:t>
      </w:r>
      <w:r w:rsidRPr="00AF248A">
        <w:rPr>
          <w:rFonts w:ascii="Times New Roman" w:hAnsi="Times New Roman"/>
          <w:sz w:val="24"/>
          <w:szCs w:val="24"/>
        </w:rPr>
        <w:tab/>
        <w:t>Serão aceitos registros de CNPJ de licitante matriz e filial com diferenças de números de documentos pertinentes ao CND e ao CRF/FGTS, quando for comprovada a centralização do recolhimento dessas contribuições.</w:t>
      </w:r>
    </w:p>
    <w:p w:rsidR="00AF248A" w:rsidRPr="00AF248A" w:rsidRDefault="00AF248A" w:rsidP="00AF248A">
      <w:pPr>
        <w:spacing w:after="0"/>
        <w:jc w:val="both"/>
        <w:rPr>
          <w:rFonts w:ascii="Times New Roman" w:hAnsi="Times New Roman"/>
          <w:sz w:val="24"/>
          <w:szCs w:val="24"/>
        </w:rPr>
      </w:pPr>
    </w:p>
    <w:p w:rsidR="006E471B" w:rsidRPr="00AF248A" w:rsidRDefault="00AF248A" w:rsidP="00AF248A">
      <w:pPr>
        <w:spacing w:after="0"/>
        <w:jc w:val="both"/>
        <w:rPr>
          <w:rFonts w:ascii="Times New Roman" w:hAnsi="Times New Roman"/>
          <w:sz w:val="24"/>
          <w:szCs w:val="24"/>
        </w:rPr>
      </w:pPr>
      <w:r w:rsidRPr="00AF248A">
        <w:rPr>
          <w:rFonts w:ascii="Times New Roman" w:hAnsi="Times New Roman"/>
          <w:sz w:val="24"/>
          <w:szCs w:val="24"/>
        </w:rPr>
        <w:t>9.6</w:t>
      </w:r>
      <w:r w:rsidRPr="00AF248A">
        <w:rPr>
          <w:rFonts w:ascii="Times New Roman" w:hAnsi="Times New Roman"/>
          <w:sz w:val="24"/>
          <w:szCs w:val="24"/>
        </w:rPr>
        <w:tab/>
        <w:t>Ressalvado o disposto no item 5.3, os licitantes deverão encaminhar, nos termos deste Edital, a documentação relacionada no item a seguir, para fins de habilitação:</w:t>
      </w:r>
    </w:p>
    <w:p w:rsidR="006E471B" w:rsidRDefault="006E471B" w:rsidP="006E471B">
      <w:pPr>
        <w:spacing w:after="0"/>
        <w:jc w:val="both"/>
        <w:rPr>
          <w:rFonts w:ascii="Times New Roman" w:hAnsi="Times New Roman"/>
          <w:b/>
          <w:sz w:val="24"/>
          <w:szCs w:val="24"/>
        </w:rPr>
      </w:pPr>
    </w:p>
    <w:p w:rsidR="006E471B" w:rsidRPr="00727997" w:rsidRDefault="006E471B" w:rsidP="006E471B">
      <w:pPr>
        <w:spacing w:after="0"/>
        <w:jc w:val="both"/>
        <w:rPr>
          <w:rFonts w:ascii="Times New Roman" w:hAnsi="Times New Roman"/>
          <w:sz w:val="24"/>
          <w:szCs w:val="24"/>
        </w:rPr>
      </w:pPr>
      <w:r w:rsidRPr="00727997">
        <w:rPr>
          <w:rFonts w:ascii="Times New Roman" w:hAnsi="Times New Roman"/>
          <w:sz w:val="24"/>
          <w:szCs w:val="24"/>
        </w:rPr>
        <w:t>9.7</w:t>
      </w:r>
      <w:r w:rsidRPr="00727997">
        <w:rPr>
          <w:rFonts w:ascii="Times New Roman" w:hAnsi="Times New Roman"/>
          <w:sz w:val="24"/>
          <w:szCs w:val="24"/>
        </w:rPr>
        <w:tab/>
      </w:r>
      <w:r w:rsidRPr="00727997">
        <w:rPr>
          <w:rFonts w:ascii="Times New Roman" w:hAnsi="Times New Roman"/>
          <w:b/>
          <w:sz w:val="24"/>
          <w:szCs w:val="24"/>
          <w:u w:val="single"/>
        </w:rPr>
        <w:t>HABILITAÇÃO JURÍDICA</w:t>
      </w:r>
    </w:p>
    <w:p w:rsidR="006E471B" w:rsidRDefault="006E471B" w:rsidP="006E471B">
      <w:pPr>
        <w:spacing w:after="0"/>
        <w:jc w:val="both"/>
        <w:rPr>
          <w:rFonts w:ascii="Times New Roman" w:hAnsi="Times New Roman"/>
          <w:bCs/>
          <w:sz w:val="24"/>
          <w:szCs w:val="24"/>
        </w:rPr>
      </w:pPr>
    </w:p>
    <w:p w:rsidR="00727997" w:rsidRPr="00727997" w:rsidRDefault="006E471B" w:rsidP="00727997">
      <w:pPr>
        <w:spacing w:after="0"/>
        <w:jc w:val="both"/>
        <w:rPr>
          <w:rFonts w:ascii="Times New Roman" w:hAnsi="Times New Roman"/>
          <w:bCs/>
          <w:sz w:val="24"/>
          <w:szCs w:val="24"/>
        </w:rPr>
      </w:pPr>
      <w:r>
        <w:rPr>
          <w:rFonts w:ascii="Times New Roman" w:hAnsi="Times New Roman"/>
          <w:bCs/>
          <w:sz w:val="24"/>
          <w:szCs w:val="24"/>
        </w:rPr>
        <w:t>9.7.1</w:t>
      </w:r>
      <w:r>
        <w:rPr>
          <w:rFonts w:ascii="Times New Roman" w:hAnsi="Times New Roman"/>
          <w:bCs/>
          <w:sz w:val="24"/>
          <w:szCs w:val="24"/>
        </w:rPr>
        <w:tab/>
      </w:r>
      <w:r w:rsidR="00727997" w:rsidRPr="00727997">
        <w:rPr>
          <w:rFonts w:ascii="Times New Roman" w:hAnsi="Times New Roman"/>
          <w:bCs/>
          <w:sz w:val="24"/>
          <w:szCs w:val="24"/>
        </w:rPr>
        <w:t>Registro comercial, no caso de empresa individual;</w:t>
      </w: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9.7.2</w:t>
      </w:r>
      <w:r w:rsidRPr="00727997">
        <w:rPr>
          <w:rFonts w:ascii="Times New Roman" w:hAnsi="Times New Roman"/>
          <w:bCs/>
          <w:sz w:val="24"/>
          <w:szCs w:val="24"/>
        </w:rPr>
        <w:tab/>
        <w:t>Ato constitutivo, estatuto ou contrato social em vigor, devidamente registrado na Junta Comercial, em se tratando de sociedades comerciais;</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9.7.3</w:t>
      </w:r>
      <w:r w:rsidRPr="00727997">
        <w:rPr>
          <w:rFonts w:ascii="Times New Roman" w:hAnsi="Times New Roman"/>
          <w:bCs/>
          <w:sz w:val="24"/>
          <w:szCs w:val="24"/>
        </w:rPr>
        <w:tab/>
        <w:t>Documentos de eleição dos atuais administradores, tratando-se de sociedades por ações, acompanhados da documentação mencionada na alínea “b”, deste subitem;</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9.7.4</w:t>
      </w:r>
      <w:r w:rsidRPr="00727997">
        <w:rPr>
          <w:rFonts w:ascii="Times New Roman" w:hAnsi="Times New Roman"/>
          <w:bCs/>
          <w:sz w:val="24"/>
          <w:szCs w:val="24"/>
        </w:rPr>
        <w:tab/>
        <w:t>Ato constitutivo devidamente registrado no Cartório de Registro Civil de Pessoas Jurídicas tratando-se de sociedades civis, acompanhado de prova da diretoria em exercício; Decreto de autorização e ato de registro ou autorização para funcionamento expedido pelo órgão competente, tratando-se de empresa ou sociedade estrangeira em funcionamento no país, quando a atividade assim o exigir.</w:t>
      </w:r>
    </w:p>
    <w:p w:rsidR="00727997" w:rsidRPr="00727997" w:rsidRDefault="00727997" w:rsidP="00727997">
      <w:pPr>
        <w:spacing w:after="0"/>
        <w:jc w:val="both"/>
        <w:rPr>
          <w:rFonts w:ascii="Times New Roman" w:hAnsi="Times New Roman"/>
          <w:bCs/>
          <w:sz w:val="24"/>
          <w:szCs w:val="24"/>
        </w:rPr>
      </w:pPr>
    </w:p>
    <w:p w:rsidR="006E471B" w:rsidRDefault="00727997" w:rsidP="00727997">
      <w:pPr>
        <w:spacing w:after="0"/>
        <w:jc w:val="both"/>
        <w:rPr>
          <w:rFonts w:ascii="Times New Roman" w:hAnsi="Times New Roman"/>
          <w:b/>
          <w:sz w:val="24"/>
          <w:szCs w:val="24"/>
        </w:rPr>
      </w:pPr>
      <w:r w:rsidRPr="00727997">
        <w:rPr>
          <w:rFonts w:ascii="Times New Roman" w:hAnsi="Times New Roman"/>
          <w:bCs/>
          <w:sz w:val="24"/>
          <w:szCs w:val="24"/>
        </w:rPr>
        <w:t>9.7.5</w:t>
      </w:r>
      <w:r w:rsidRPr="00727997">
        <w:rPr>
          <w:rFonts w:ascii="Times New Roman" w:hAnsi="Times New Roman"/>
          <w:bCs/>
          <w:sz w:val="24"/>
          <w:szCs w:val="24"/>
        </w:rPr>
        <w:tab/>
        <w:t>Na hipótese de existir alteração nos documentos citados acima posteriormente à constituição da sociedade, os referidos documentos deverão ser apresentados de forma consolidada, contendo todas as cláusulas em vigor.</w:t>
      </w:r>
    </w:p>
    <w:p w:rsidR="006E471B" w:rsidRDefault="006E471B" w:rsidP="006E471B">
      <w:pPr>
        <w:spacing w:after="0"/>
        <w:jc w:val="both"/>
        <w:rPr>
          <w:rFonts w:ascii="Times New Roman" w:hAnsi="Times New Roman"/>
          <w:b/>
          <w:sz w:val="24"/>
          <w:szCs w:val="24"/>
        </w:rPr>
      </w:pPr>
    </w:p>
    <w:p w:rsidR="006E471B" w:rsidRPr="00727997" w:rsidRDefault="006E471B" w:rsidP="006E471B">
      <w:pPr>
        <w:spacing w:after="0"/>
        <w:jc w:val="both"/>
        <w:rPr>
          <w:rFonts w:ascii="Times New Roman" w:hAnsi="Times New Roman"/>
          <w:sz w:val="24"/>
          <w:szCs w:val="24"/>
        </w:rPr>
      </w:pPr>
      <w:r w:rsidRPr="00727997">
        <w:rPr>
          <w:rFonts w:ascii="Times New Roman" w:hAnsi="Times New Roman"/>
          <w:sz w:val="24"/>
          <w:szCs w:val="24"/>
        </w:rPr>
        <w:t>9.8</w:t>
      </w:r>
      <w:r w:rsidRPr="00727997">
        <w:rPr>
          <w:rFonts w:ascii="Times New Roman" w:hAnsi="Times New Roman"/>
          <w:sz w:val="24"/>
          <w:szCs w:val="24"/>
        </w:rPr>
        <w:tab/>
      </w:r>
      <w:r w:rsidRPr="00727997">
        <w:rPr>
          <w:rFonts w:ascii="Times New Roman" w:hAnsi="Times New Roman"/>
          <w:b/>
          <w:sz w:val="24"/>
          <w:szCs w:val="24"/>
          <w:u w:val="single"/>
        </w:rPr>
        <w:t>QUALIFICAÇÃO TÉCNICA</w:t>
      </w:r>
    </w:p>
    <w:p w:rsidR="006E471B" w:rsidRDefault="006E471B" w:rsidP="006E471B">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9.8.1</w:t>
      </w:r>
      <w:r w:rsidRPr="00727997">
        <w:rPr>
          <w:rFonts w:ascii="Times New Roman" w:hAnsi="Times New Roman"/>
          <w:bCs/>
          <w:sz w:val="24"/>
          <w:szCs w:val="24"/>
        </w:rPr>
        <w:tab/>
        <w:t>Prova de aptidão para o desempenho de atividade pertinente e compatível com o objeto desta licitação, por meio da apresentação de Atestado(s) ou Certidão(</w:t>
      </w:r>
      <w:proofErr w:type="spellStart"/>
      <w:r w:rsidRPr="00727997">
        <w:rPr>
          <w:rFonts w:ascii="Times New Roman" w:hAnsi="Times New Roman"/>
          <w:bCs/>
          <w:sz w:val="24"/>
          <w:szCs w:val="24"/>
        </w:rPr>
        <w:t>ões</w:t>
      </w:r>
      <w:proofErr w:type="spellEnd"/>
      <w:r w:rsidRPr="00727997">
        <w:rPr>
          <w:rFonts w:ascii="Times New Roman" w:hAnsi="Times New Roman"/>
          <w:bCs/>
          <w:sz w:val="24"/>
          <w:szCs w:val="24"/>
        </w:rPr>
        <w:t xml:space="preserve">), expedido(s) por pessoa jurídica de direito </w:t>
      </w:r>
      <w:proofErr w:type="spellStart"/>
      <w:r w:rsidRPr="00727997">
        <w:rPr>
          <w:rFonts w:ascii="Times New Roman" w:hAnsi="Times New Roman"/>
          <w:bCs/>
          <w:sz w:val="24"/>
          <w:szCs w:val="24"/>
        </w:rPr>
        <w:t>públicoou</w:t>
      </w:r>
      <w:proofErr w:type="spellEnd"/>
      <w:r w:rsidRPr="00727997">
        <w:rPr>
          <w:rFonts w:ascii="Times New Roman" w:hAnsi="Times New Roman"/>
          <w:bCs/>
          <w:sz w:val="24"/>
          <w:szCs w:val="24"/>
        </w:rPr>
        <w:t xml:space="preserve"> privado, necessariamente em nome do licitante, no(s) qual(ais) se indique(m) a experiência no fornecimento do objeto em quantidade não inferior a 50% sobre os quantitativos constantes no </w:t>
      </w:r>
      <w:proofErr w:type="spellStart"/>
      <w:r w:rsidRPr="00727997">
        <w:rPr>
          <w:rFonts w:ascii="Times New Roman" w:hAnsi="Times New Roman"/>
          <w:bCs/>
          <w:sz w:val="24"/>
          <w:szCs w:val="24"/>
        </w:rPr>
        <w:t>AnexoI</w:t>
      </w:r>
      <w:proofErr w:type="spellEnd"/>
      <w:r w:rsidRPr="00727997">
        <w:rPr>
          <w:rFonts w:ascii="Times New Roman" w:hAnsi="Times New Roman"/>
          <w:bCs/>
          <w:sz w:val="24"/>
          <w:szCs w:val="24"/>
        </w:rPr>
        <w:t>;</w:t>
      </w: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 xml:space="preserve"> </w:t>
      </w: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lastRenderedPageBreak/>
        <w:t>9.8.1.1.</w:t>
      </w:r>
      <w:r w:rsidRPr="00727997">
        <w:rPr>
          <w:rFonts w:ascii="Times New Roman" w:hAnsi="Times New Roman"/>
          <w:bCs/>
          <w:sz w:val="24"/>
          <w:szCs w:val="24"/>
        </w:rPr>
        <w:tab/>
        <w:t xml:space="preserve">Não será admitida a apresentação de atestado de capacidade técnica emitido por empresa ou empresas do mesmo grupo econômico em favor da licitante participante, no caso desta também pertencer </w:t>
      </w:r>
      <w:proofErr w:type="spellStart"/>
      <w:r w:rsidRPr="00727997">
        <w:rPr>
          <w:rFonts w:ascii="Times New Roman" w:hAnsi="Times New Roman"/>
          <w:bCs/>
          <w:sz w:val="24"/>
          <w:szCs w:val="24"/>
        </w:rPr>
        <w:t>aogrupo</w:t>
      </w:r>
      <w:proofErr w:type="spellEnd"/>
      <w:r w:rsidRPr="00727997">
        <w:rPr>
          <w:rFonts w:ascii="Times New Roman" w:hAnsi="Times New Roman"/>
          <w:bCs/>
          <w:sz w:val="24"/>
          <w:szCs w:val="24"/>
        </w:rPr>
        <w:t xml:space="preserve"> econômico.</w:t>
      </w:r>
    </w:p>
    <w:p w:rsidR="00727997" w:rsidRPr="00727997" w:rsidRDefault="00727997" w:rsidP="00727997">
      <w:pPr>
        <w:spacing w:after="0"/>
        <w:jc w:val="both"/>
        <w:rPr>
          <w:rFonts w:ascii="Times New Roman" w:hAnsi="Times New Roman"/>
          <w:bCs/>
          <w:sz w:val="24"/>
          <w:szCs w:val="24"/>
        </w:rPr>
      </w:pPr>
    </w:p>
    <w:p w:rsid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9.8.1.2.</w:t>
      </w:r>
      <w:r w:rsidRPr="00727997">
        <w:rPr>
          <w:rFonts w:ascii="Times New Roman" w:hAnsi="Times New Roman"/>
          <w:bCs/>
          <w:sz w:val="24"/>
          <w:szCs w:val="24"/>
        </w:rPr>
        <w:tab/>
        <w:t xml:space="preserve">Os atestados ou </w:t>
      </w:r>
      <w:proofErr w:type="gramStart"/>
      <w:r w:rsidRPr="00727997">
        <w:rPr>
          <w:rFonts w:ascii="Times New Roman" w:hAnsi="Times New Roman"/>
          <w:bCs/>
          <w:sz w:val="24"/>
          <w:szCs w:val="24"/>
        </w:rPr>
        <w:t>certidões recebidos</w:t>
      </w:r>
      <w:proofErr w:type="gramEnd"/>
      <w:r w:rsidRPr="00727997">
        <w:rPr>
          <w:rFonts w:ascii="Times New Roman" w:hAnsi="Times New Roman"/>
          <w:bCs/>
          <w:sz w:val="24"/>
          <w:szCs w:val="24"/>
        </w:rPr>
        <w:t xml:space="preserve"> estão sujeitos à verificação do Pregoeiro e da sua Equipe de Apoio quanto à veracidade dos respectivos conteúdos, inclusive para os efeitos previstos nos </w:t>
      </w:r>
      <w:proofErr w:type="spellStart"/>
      <w:r w:rsidRPr="00727997">
        <w:rPr>
          <w:rFonts w:ascii="Times New Roman" w:hAnsi="Times New Roman"/>
          <w:bCs/>
          <w:sz w:val="24"/>
          <w:szCs w:val="24"/>
        </w:rPr>
        <w:t>arts</w:t>
      </w:r>
      <w:proofErr w:type="spellEnd"/>
      <w:r w:rsidRPr="00727997">
        <w:rPr>
          <w:rFonts w:ascii="Times New Roman" w:hAnsi="Times New Roman"/>
          <w:bCs/>
          <w:sz w:val="24"/>
          <w:szCs w:val="24"/>
        </w:rPr>
        <w:t>. 169, § 3</w:t>
      </w:r>
      <w:proofErr w:type="gramStart"/>
      <w:r w:rsidRPr="00727997">
        <w:rPr>
          <w:rFonts w:ascii="Times New Roman" w:hAnsi="Times New Roman"/>
          <w:bCs/>
          <w:sz w:val="24"/>
          <w:szCs w:val="24"/>
        </w:rPr>
        <w:t>º,II</w:t>
      </w:r>
      <w:proofErr w:type="gramEnd"/>
      <w:r w:rsidRPr="00727997">
        <w:rPr>
          <w:rFonts w:ascii="Times New Roman" w:hAnsi="Times New Roman"/>
          <w:bCs/>
          <w:sz w:val="24"/>
          <w:szCs w:val="24"/>
        </w:rPr>
        <w:t>, da Lei Federal nº 14.133/2021, e 337–F do Código Penal</w:t>
      </w:r>
      <w:r>
        <w:rPr>
          <w:rFonts w:ascii="Times New Roman" w:hAnsi="Times New Roman"/>
          <w:bCs/>
          <w:sz w:val="24"/>
          <w:szCs w:val="24"/>
        </w:rPr>
        <w:t>.</w:t>
      </w:r>
    </w:p>
    <w:p w:rsidR="00727997" w:rsidRPr="00727997" w:rsidRDefault="00727997" w:rsidP="00727997">
      <w:pPr>
        <w:spacing w:after="0"/>
        <w:jc w:val="both"/>
        <w:rPr>
          <w:rFonts w:ascii="Times New Roman" w:hAnsi="Times New Roman"/>
          <w:bCs/>
          <w:sz w:val="24"/>
          <w:szCs w:val="24"/>
        </w:rPr>
      </w:pPr>
    </w:p>
    <w:p w:rsidR="006E471B" w:rsidRPr="00727997" w:rsidRDefault="006E471B" w:rsidP="006E471B">
      <w:pPr>
        <w:spacing w:after="0"/>
        <w:jc w:val="both"/>
        <w:rPr>
          <w:rFonts w:ascii="Times New Roman" w:hAnsi="Times New Roman"/>
          <w:b/>
          <w:sz w:val="24"/>
          <w:szCs w:val="24"/>
          <w:u w:val="single"/>
        </w:rPr>
      </w:pPr>
      <w:r w:rsidRPr="00727997">
        <w:rPr>
          <w:rFonts w:ascii="Times New Roman" w:hAnsi="Times New Roman"/>
          <w:sz w:val="24"/>
          <w:szCs w:val="24"/>
        </w:rPr>
        <w:t>9.9</w:t>
      </w:r>
      <w:r w:rsidRPr="00727997">
        <w:rPr>
          <w:rFonts w:ascii="Times New Roman" w:hAnsi="Times New Roman"/>
          <w:sz w:val="24"/>
          <w:szCs w:val="24"/>
        </w:rPr>
        <w:tab/>
      </w:r>
      <w:r w:rsidRPr="00727997">
        <w:rPr>
          <w:rFonts w:ascii="Times New Roman" w:hAnsi="Times New Roman"/>
          <w:b/>
          <w:sz w:val="24"/>
          <w:szCs w:val="24"/>
          <w:u w:val="single"/>
        </w:rPr>
        <w:t>REGULARIDADE CADASTRAL E FISCAL</w:t>
      </w:r>
    </w:p>
    <w:p w:rsidR="006E471B" w:rsidRDefault="006E471B" w:rsidP="006E471B">
      <w:pPr>
        <w:spacing w:after="0"/>
        <w:jc w:val="both"/>
        <w:rPr>
          <w:rFonts w:ascii="Times New Roman" w:hAnsi="Times New Roman"/>
          <w:bCs/>
          <w:sz w:val="24"/>
          <w:szCs w:val="24"/>
        </w:rPr>
      </w:pPr>
    </w:p>
    <w:p w:rsidR="00727997" w:rsidRPr="00727997" w:rsidRDefault="006E471B" w:rsidP="00727997">
      <w:pPr>
        <w:spacing w:after="0"/>
        <w:jc w:val="both"/>
        <w:rPr>
          <w:rFonts w:ascii="Times New Roman" w:hAnsi="Times New Roman"/>
          <w:bCs/>
          <w:sz w:val="24"/>
          <w:szCs w:val="24"/>
        </w:rPr>
      </w:pPr>
      <w:r>
        <w:rPr>
          <w:rFonts w:ascii="Times New Roman" w:hAnsi="Times New Roman"/>
          <w:bCs/>
          <w:sz w:val="24"/>
          <w:szCs w:val="24"/>
        </w:rPr>
        <w:t>9</w:t>
      </w:r>
      <w:r w:rsidR="00727997" w:rsidRPr="00727997">
        <w:t xml:space="preserve"> </w:t>
      </w:r>
      <w:r w:rsidR="00727997" w:rsidRPr="00727997">
        <w:rPr>
          <w:rFonts w:ascii="Times New Roman" w:hAnsi="Times New Roman"/>
          <w:bCs/>
          <w:sz w:val="24"/>
          <w:szCs w:val="24"/>
        </w:rPr>
        <w:t>9.9.1</w:t>
      </w:r>
      <w:r w:rsidR="00727997" w:rsidRPr="00727997">
        <w:rPr>
          <w:rFonts w:ascii="Times New Roman" w:hAnsi="Times New Roman"/>
          <w:bCs/>
          <w:sz w:val="24"/>
          <w:szCs w:val="24"/>
        </w:rPr>
        <w:tab/>
        <w:t>Prova de inscrição no Cadastro no Cadastro Nacional de Pessoa Jurídica (CNPJ);</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9.9.2</w:t>
      </w:r>
      <w:r w:rsidRPr="00727997">
        <w:rPr>
          <w:rFonts w:ascii="Times New Roman" w:hAnsi="Times New Roman"/>
          <w:bCs/>
          <w:sz w:val="24"/>
          <w:szCs w:val="24"/>
        </w:rPr>
        <w:tab/>
        <w:t>Prova de inscrição no Cadastro de Contribuintes Estadual e/ou Municipal, se houver, relativo a sede     da licitante, pertinente ao seu ramo de atividade e compatível com o objeto do certame;</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9.9.3</w:t>
      </w:r>
      <w:r w:rsidRPr="00727997">
        <w:rPr>
          <w:rFonts w:ascii="Times New Roman" w:hAnsi="Times New Roman"/>
          <w:bCs/>
          <w:sz w:val="24"/>
          <w:szCs w:val="24"/>
        </w:rPr>
        <w:tab/>
        <w:t xml:space="preserve">Certidão Conjunta Negativa de Débitos ou Positiva com Efeito de Negativa, relativa a Tributos </w:t>
      </w:r>
      <w:proofErr w:type="gramStart"/>
      <w:r w:rsidRPr="00727997">
        <w:rPr>
          <w:rFonts w:ascii="Times New Roman" w:hAnsi="Times New Roman"/>
          <w:bCs/>
          <w:sz w:val="24"/>
          <w:szCs w:val="24"/>
        </w:rPr>
        <w:t>Federais(</w:t>
      </w:r>
      <w:proofErr w:type="gramEnd"/>
      <w:r w:rsidRPr="00727997">
        <w:rPr>
          <w:rFonts w:ascii="Times New Roman" w:hAnsi="Times New Roman"/>
          <w:bCs/>
          <w:sz w:val="24"/>
          <w:szCs w:val="24"/>
        </w:rPr>
        <w:t>inclusive às contribuições sociais) e à Dívida Ativa da União;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9.9.4</w:t>
      </w:r>
      <w:r w:rsidRPr="00727997">
        <w:rPr>
          <w:rFonts w:ascii="Times New Roman" w:hAnsi="Times New Roman"/>
          <w:bCs/>
          <w:sz w:val="24"/>
          <w:szCs w:val="24"/>
        </w:rPr>
        <w:tab/>
        <w:t xml:space="preserve">Certidão de regularidade de débito com a Fazenda Estadual (relativos ao ICMS) da sede da </w:t>
      </w:r>
      <w:proofErr w:type="gramStart"/>
      <w:r w:rsidRPr="00727997">
        <w:rPr>
          <w:rFonts w:ascii="Times New Roman" w:hAnsi="Times New Roman"/>
          <w:bCs/>
          <w:sz w:val="24"/>
          <w:szCs w:val="24"/>
        </w:rPr>
        <w:t>licitante“</w:t>
      </w:r>
      <w:proofErr w:type="gramEnd"/>
      <w:r w:rsidRPr="00727997">
        <w:rPr>
          <w:rFonts w:ascii="Times New Roman" w:hAnsi="Times New Roman"/>
          <w:bCs/>
          <w:sz w:val="24"/>
          <w:szCs w:val="24"/>
        </w:rPr>
        <w:t>https://www.dividaativa.pge.sp.gov.br/sc/pages/pagamento/gareLiquidacao.jsf”;</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9.9.5</w:t>
      </w:r>
      <w:r w:rsidRPr="00727997">
        <w:rPr>
          <w:rFonts w:ascii="Times New Roman" w:hAnsi="Times New Roman"/>
          <w:bCs/>
          <w:sz w:val="24"/>
          <w:szCs w:val="24"/>
        </w:rPr>
        <w:tab/>
        <w:t>Certidão de regularidade de débito para com a Fazenda Municipal da sede da licitante;</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9.9.6</w:t>
      </w:r>
      <w:r w:rsidRPr="00727997">
        <w:rPr>
          <w:rFonts w:ascii="Times New Roman" w:hAnsi="Times New Roman"/>
          <w:bCs/>
          <w:sz w:val="24"/>
          <w:szCs w:val="24"/>
        </w:rPr>
        <w:tab/>
        <w:t>Prova de regularidade perante o Fundo de Garantia por Tempo de Serviço (FGTS), por meio da apresentação da CRF - Certificado de Regularidade do FGTS, com prazo de validade em vigor na forma da Lei;</w:t>
      </w:r>
    </w:p>
    <w:p w:rsidR="00727997" w:rsidRPr="00727997" w:rsidRDefault="00727997" w:rsidP="00727997">
      <w:pPr>
        <w:spacing w:after="0"/>
        <w:jc w:val="both"/>
        <w:rPr>
          <w:rFonts w:ascii="Times New Roman" w:hAnsi="Times New Roman"/>
          <w:bCs/>
          <w:sz w:val="24"/>
          <w:szCs w:val="24"/>
        </w:rPr>
      </w:pPr>
    </w:p>
    <w:p w:rsidR="006E471B"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9.9.7</w:t>
      </w:r>
      <w:r w:rsidRPr="00727997">
        <w:rPr>
          <w:rFonts w:ascii="Times New Roman" w:hAnsi="Times New Roman"/>
          <w:bCs/>
          <w:sz w:val="24"/>
          <w:szCs w:val="24"/>
        </w:rPr>
        <w:tab/>
        <w:t>Certidão Negativa de Débitos Trabalhistas - CNDT ou Positiva de Débitos Trabalhistas com Efeito de Negativa.</w:t>
      </w:r>
    </w:p>
    <w:p w:rsidR="00727997" w:rsidRDefault="00727997" w:rsidP="00727997">
      <w:pPr>
        <w:spacing w:after="0"/>
        <w:jc w:val="both"/>
        <w:rPr>
          <w:rFonts w:ascii="Times New Roman" w:hAnsi="Times New Roman"/>
          <w:b/>
          <w:sz w:val="24"/>
          <w:szCs w:val="24"/>
        </w:rPr>
      </w:pPr>
    </w:p>
    <w:p w:rsidR="006E471B" w:rsidRPr="00727997" w:rsidRDefault="006E471B" w:rsidP="006E471B">
      <w:pPr>
        <w:spacing w:after="0"/>
        <w:jc w:val="both"/>
        <w:rPr>
          <w:rFonts w:ascii="Times New Roman" w:hAnsi="Times New Roman"/>
          <w:sz w:val="24"/>
          <w:szCs w:val="24"/>
        </w:rPr>
      </w:pPr>
      <w:r w:rsidRPr="00727997">
        <w:rPr>
          <w:rFonts w:ascii="Times New Roman" w:hAnsi="Times New Roman"/>
          <w:sz w:val="24"/>
          <w:szCs w:val="24"/>
        </w:rPr>
        <w:t>9.9.8</w:t>
      </w:r>
      <w:r w:rsidRPr="00727997">
        <w:rPr>
          <w:rFonts w:ascii="Times New Roman" w:hAnsi="Times New Roman"/>
          <w:sz w:val="24"/>
          <w:szCs w:val="24"/>
        </w:rPr>
        <w:tab/>
      </w:r>
      <w:r w:rsidRPr="00727997">
        <w:rPr>
          <w:rFonts w:ascii="Times New Roman" w:hAnsi="Times New Roman"/>
          <w:b/>
          <w:sz w:val="24"/>
          <w:szCs w:val="24"/>
          <w:u w:val="single"/>
        </w:rPr>
        <w:t>CAPACIDADE ECONÔMICO/FINANCEIRA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9.9.8.1.</w:t>
      </w:r>
      <w:r>
        <w:rPr>
          <w:rFonts w:ascii="Times New Roman" w:hAnsi="Times New Roman"/>
          <w:bCs/>
          <w:sz w:val="24"/>
          <w:szCs w:val="24"/>
        </w:rPr>
        <w:tab/>
        <w:t>Balanço patrimonial e demonstrações contábeis do último exercício social, já exigíveis e apresentados na forma da lei, vedada a sua substituição por balancetes ou balanços provisórios, podendo ser atualizados por índices oficiais quando encerrados há mais de 3 (três) meses da data da apresentação da proposta, devendo o balanço patrimonial estar acompanhado dos termos de abertura e de encerramento do Livro Diário e deverá estar devidamente autenticado na Junta Comercial da sede ou domicílio da licitante ou em outro órgão equivalente.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lastRenderedPageBreak/>
        <w:t>9.9.8.1.1.</w:t>
      </w:r>
      <w:r>
        <w:rPr>
          <w:rFonts w:ascii="Times New Roman" w:hAnsi="Times New Roman"/>
          <w:bCs/>
          <w:sz w:val="24"/>
          <w:szCs w:val="24"/>
        </w:rPr>
        <w:tab/>
        <w:t>Tratando-se de Microempresa ou Empresa de Pequeno Porte, o balanço patrimonial e as demonstrações contábeis deverão estar em conformidade com a legislação vigente aplicável à espécie;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9.9.8.1.2.</w:t>
      </w:r>
      <w:r>
        <w:rPr>
          <w:rFonts w:ascii="Times New Roman" w:hAnsi="Times New Roman"/>
          <w:bCs/>
          <w:sz w:val="24"/>
          <w:szCs w:val="24"/>
        </w:rPr>
        <w:tab/>
        <w:t>As sociedades por ações deverão apresentar as demonstrações contábeis publicadas na Imprensa Oficial, de acordo com a legislação pertinente;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9.9.8.1.3.</w:t>
      </w:r>
      <w:r>
        <w:rPr>
          <w:rFonts w:ascii="Times New Roman" w:hAnsi="Times New Roman"/>
          <w:bCs/>
          <w:sz w:val="24"/>
          <w:szCs w:val="24"/>
        </w:rPr>
        <w:tab/>
        <w:t>No caso de empresa constituída há menos de um ano, admite-se a apresentação de balanço patrimonial e demonstrações contábeis referentes ao período de existência da sociedade;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9.9.8.1.4.</w:t>
      </w:r>
      <w:r>
        <w:rPr>
          <w:rFonts w:ascii="Times New Roman" w:hAnsi="Times New Roman"/>
          <w:bCs/>
          <w:sz w:val="24"/>
          <w:szCs w:val="24"/>
        </w:rPr>
        <w:tab/>
        <w:t xml:space="preserve">O prazo para aprovação do balanço patrimonial e demais demonstrações contábeis para fins de cumprimento do art. 31 da Lei Federal nº 8.666/1993 é o estabelecido no art. 1.078 do Código Civil, portanto, até o quarto mês seguinte ao término do exercício social (30 de abril), para todas as empresas, inclusive aquelas que utilizam o Sistema Público de Escrituração Digital (lucro real ou presumido). Desse modo, ocorrendo a sessão de abertura de propostas em data posterior a este limite, torna-se exigível, para fins de qualificação </w:t>
      </w:r>
      <w:proofErr w:type="spellStart"/>
      <w:r>
        <w:rPr>
          <w:rFonts w:ascii="Times New Roman" w:hAnsi="Times New Roman"/>
          <w:bCs/>
          <w:sz w:val="24"/>
          <w:szCs w:val="24"/>
        </w:rPr>
        <w:t>econômicofinanceira</w:t>
      </w:r>
      <w:proofErr w:type="spellEnd"/>
      <w:r>
        <w:rPr>
          <w:rFonts w:ascii="Times New Roman" w:hAnsi="Times New Roman"/>
          <w:bCs/>
          <w:sz w:val="24"/>
          <w:szCs w:val="24"/>
        </w:rPr>
        <w:t>, a apresentação dos documentos contábeis referentes ao exercício imediatamente anterior;</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9.9.8.1.5.</w:t>
      </w:r>
      <w:r>
        <w:rPr>
          <w:rFonts w:ascii="Times New Roman" w:hAnsi="Times New Roman"/>
          <w:bCs/>
          <w:sz w:val="24"/>
          <w:szCs w:val="24"/>
        </w:rPr>
        <w:tab/>
        <w:t>A verificação da boa situação financeira do licitante será feita mediante a apuração do patrimônio líquido mínimo, devendo a comprovação ser feita relativamente à data da apresentação da proposta, na forma da lei, admitida a atualização para esta data através de índices oficiais.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9.9.8.1.6.</w:t>
      </w:r>
      <w:r>
        <w:rPr>
          <w:rFonts w:ascii="Times New Roman" w:hAnsi="Times New Roman"/>
          <w:bCs/>
          <w:sz w:val="24"/>
          <w:szCs w:val="24"/>
        </w:rPr>
        <w:tab/>
        <w:t>A licitante que utiliza a Escrituração Contábil Digital – ECD deverá apresentar o balanço patrimonial autenticado na forma eletrônica, pelo Sistema Público de Escrituração Digital – SPED, acompanhado do termo de autenticação eletrônica da Junta Comercial dos termos de abertura e de</w:t>
      </w:r>
      <w:r>
        <w:rPr>
          <w:rFonts w:ascii="Times New Roman" w:hAnsi="Times New Roman"/>
          <w:b/>
          <w:sz w:val="24"/>
          <w:szCs w:val="24"/>
        </w:rPr>
        <w:t xml:space="preserve"> </w:t>
      </w:r>
      <w:r>
        <w:rPr>
          <w:rFonts w:ascii="Times New Roman" w:hAnsi="Times New Roman"/>
          <w:bCs/>
          <w:sz w:val="24"/>
          <w:szCs w:val="24"/>
        </w:rPr>
        <w:t>encerramento do Livro Diário.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9.9.8.2.</w:t>
      </w:r>
      <w:r>
        <w:rPr>
          <w:rFonts w:ascii="Times New Roman" w:hAnsi="Times New Roman"/>
          <w:bCs/>
          <w:sz w:val="24"/>
          <w:szCs w:val="24"/>
        </w:rPr>
        <w:tab/>
        <w:t>Certidão Negativa de Falência e Concordata, expedida pelo distribuidor da sede da licitante, com data de expedição não superior a 60 (sessenta) dias, contados da data de apresentação da proposta. Caso a Licitante esteja em recuperação judicial deverá apresentar o plano nos Termos da Súmula 50 do Egrégio Tribunal de Contas do Estado do Estado de São Paulo.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9.10</w:t>
      </w:r>
      <w:r>
        <w:rPr>
          <w:rFonts w:ascii="Times New Roman" w:hAnsi="Times New Roman"/>
          <w:b/>
          <w:sz w:val="24"/>
          <w:szCs w:val="24"/>
        </w:rPr>
        <w:tab/>
        <w:t>OUTROS DOCUMENTOS</w:t>
      </w:r>
    </w:p>
    <w:p w:rsidR="006E471B" w:rsidRDefault="006E471B" w:rsidP="006E471B">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9.10.1</w:t>
      </w:r>
      <w:r w:rsidRPr="00727997">
        <w:rPr>
          <w:rFonts w:ascii="Times New Roman" w:hAnsi="Times New Roman"/>
          <w:bCs/>
          <w:sz w:val="24"/>
          <w:szCs w:val="24"/>
        </w:rPr>
        <w:tab/>
        <w:t>Cédula de Identidade e CPF dos sócios;</w:t>
      </w: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9.10.2</w:t>
      </w:r>
      <w:r w:rsidRPr="00727997">
        <w:rPr>
          <w:rFonts w:ascii="Times New Roman" w:hAnsi="Times New Roman"/>
          <w:bCs/>
          <w:sz w:val="24"/>
          <w:szCs w:val="24"/>
        </w:rPr>
        <w:tab/>
        <w:t xml:space="preserve">Declaração em papel personalizada da licitante de que se responsabilizará pela entrega / execução do objeto licitado conforme ordem de fornecimento / ordem de serviço e as especificações deste Edital bem como em sua proposta e no prazo requerido. </w:t>
      </w:r>
    </w:p>
    <w:p w:rsidR="006E471B"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lastRenderedPageBreak/>
        <w:t>9.10.3</w:t>
      </w:r>
      <w:r w:rsidRPr="00727997">
        <w:rPr>
          <w:rFonts w:ascii="Times New Roman" w:hAnsi="Times New Roman"/>
          <w:bCs/>
          <w:sz w:val="24"/>
          <w:szCs w:val="24"/>
        </w:rPr>
        <w:tab/>
        <w:t>Declaração da empresa assinada pelo seu representante legal, que caso seja vencedora se compromete a atender a todas as condições estabelecidas no Edital e seus anexos.</w:t>
      </w:r>
      <w:r w:rsidR="006E471B">
        <w:rPr>
          <w:rFonts w:ascii="Times New Roman" w:hAnsi="Times New Roman"/>
          <w:bCs/>
          <w:sz w:val="24"/>
          <w:szCs w:val="24"/>
        </w:rPr>
        <w:t>;</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9.11.</w:t>
      </w:r>
      <w:r>
        <w:rPr>
          <w:rFonts w:ascii="Times New Roman" w:hAnsi="Times New Roman"/>
          <w:b/>
          <w:sz w:val="24"/>
          <w:szCs w:val="24"/>
        </w:rPr>
        <w:tab/>
        <w:t>COMPROVAÇÕES</w:t>
      </w:r>
    </w:p>
    <w:p w:rsidR="006E471B" w:rsidRDefault="006E471B" w:rsidP="006E471B">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9.11.1.</w:t>
      </w:r>
      <w:r w:rsidRPr="00727997">
        <w:rPr>
          <w:rFonts w:ascii="Times New Roman" w:hAnsi="Times New Roman"/>
          <w:bCs/>
          <w:sz w:val="24"/>
          <w:szCs w:val="24"/>
        </w:rPr>
        <w:tab/>
        <w:t>A empresa licitante deverá se atentar as seguintes informações:</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9.11.2.</w:t>
      </w:r>
      <w:r w:rsidRPr="00727997">
        <w:rPr>
          <w:rFonts w:ascii="Times New Roman" w:hAnsi="Times New Roman"/>
          <w:bCs/>
          <w:sz w:val="24"/>
          <w:szCs w:val="24"/>
        </w:rPr>
        <w:tab/>
        <w:t>Caso alguma certidão expedida pela Fazenda Federal, Estadual, Municipal ou do Distrito Federal, seja POSITIVA, reserva-se a si o direito de só aceitá-la se a mesma contiver expressamente o efeito de NEGATIVA, nos termos do Artigo 206 do Código Tributário Nacional.</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9.11.3.</w:t>
      </w:r>
      <w:r w:rsidRPr="00727997">
        <w:rPr>
          <w:rFonts w:ascii="Times New Roman" w:hAnsi="Times New Roman"/>
          <w:bCs/>
          <w:sz w:val="24"/>
          <w:szCs w:val="24"/>
        </w:rPr>
        <w:tab/>
        <w:t>A ausência de documento ou a apresentação dos documentos de habilitação em desacordo com o previsto neste edital inabilitará o licitante.</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9.11.4.</w:t>
      </w:r>
      <w:r w:rsidRPr="00727997">
        <w:rPr>
          <w:rFonts w:ascii="Times New Roman" w:hAnsi="Times New Roman"/>
          <w:bCs/>
          <w:sz w:val="24"/>
          <w:szCs w:val="24"/>
        </w:rPr>
        <w:tab/>
        <w:t>Na hipótese de não constar prazo de validade nas certidões apresentadas, a Administração aceitará como válidas as expedidas até 90 (noventa) dias anteriores à data de apresentação das propostas.</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9.11.5.</w:t>
      </w:r>
      <w:r w:rsidRPr="00727997">
        <w:rPr>
          <w:rFonts w:ascii="Times New Roman" w:hAnsi="Times New Roman"/>
          <w:bCs/>
          <w:sz w:val="24"/>
          <w:szCs w:val="24"/>
        </w:rPr>
        <w:tab/>
      </w:r>
      <w:proofErr w:type="gramStart"/>
      <w:r w:rsidRPr="00727997">
        <w:rPr>
          <w:rFonts w:ascii="Times New Roman" w:hAnsi="Times New Roman"/>
          <w:bCs/>
          <w:sz w:val="24"/>
          <w:szCs w:val="24"/>
        </w:rPr>
        <w:t>A  apresentação</w:t>
      </w:r>
      <w:proofErr w:type="gramEnd"/>
      <w:r w:rsidRPr="00727997">
        <w:rPr>
          <w:rFonts w:ascii="Times New Roman" w:hAnsi="Times New Roman"/>
          <w:bCs/>
          <w:sz w:val="24"/>
          <w:szCs w:val="24"/>
        </w:rPr>
        <w:t xml:space="preserve">  de  declaração  falsa  relativa  ao  cumprimento  dos  requisitos  de  habilitação sujeitará </w:t>
      </w:r>
      <w:proofErr w:type="spellStart"/>
      <w:r w:rsidRPr="00727997">
        <w:rPr>
          <w:rFonts w:ascii="Times New Roman" w:hAnsi="Times New Roman"/>
          <w:bCs/>
          <w:sz w:val="24"/>
          <w:szCs w:val="24"/>
        </w:rPr>
        <w:t>olicitante</w:t>
      </w:r>
      <w:proofErr w:type="spellEnd"/>
      <w:r w:rsidRPr="00727997">
        <w:rPr>
          <w:rFonts w:ascii="Times New Roman" w:hAnsi="Times New Roman"/>
          <w:bCs/>
          <w:sz w:val="24"/>
          <w:szCs w:val="24"/>
        </w:rPr>
        <w:t xml:space="preserve"> às sanções previstas neste Edital, concomitantemente pelas leis que o regem.</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9.11.6.</w:t>
      </w:r>
      <w:r w:rsidRPr="00727997">
        <w:rPr>
          <w:rFonts w:ascii="Times New Roman" w:hAnsi="Times New Roman"/>
          <w:bCs/>
          <w:sz w:val="24"/>
          <w:szCs w:val="24"/>
        </w:rPr>
        <w:tab/>
        <w:t>Caso o licitante seja considerado isento dos tributos estaduais relacionados ao objeto licitatório, deverá comprovar tal condição mediante declaração da Fazenda Estadual do seu domicílio ou sede, ou outra equivalente, na forma da lei;</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9.11.7.</w:t>
      </w:r>
      <w:r w:rsidRPr="00727997">
        <w:rPr>
          <w:rFonts w:ascii="Times New Roman" w:hAnsi="Times New Roman"/>
          <w:bCs/>
          <w:sz w:val="24"/>
          <w:szCs w:val="24"/>
        </w:rPr>
        <w:tab/>
        <w:t>Caso o licitante detentor do menor preço seja qualificado como microempresa ou empresa de pequeno porte deverá apresentar toda a documentação exigida para efeito de comprovação de regularidade fiscal, mesmo que esta apresente alguma restrição, sob pena de inabilitação.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9.11.8.</w:t>
      </w:r>
      <w:r w:rsidRPr="00727997">
        <w:rPr>
          <w:rFonts w:ascii="Times New Roman" w:hAnsi="Times New Roman"/>
          <w:bCs/>
          <w:sz w:val="24"/>
          <w:szCs w:val="24"/>
        </w:rPr>
        <w:tab/>
        <w:t xml:space="preserve">A licitante melhor classificada deverá, também, apresentar a documentação de regularidade fiscal </w:t>
      </w:r>
      <w:proofErr w:type="spellStart"/>
      <w:r w:rsidRPr="00727997">
        <w:rPr>
          <w:rFonts w:ascii="Times New Roman" w:hAnsi="Times New Roman"/>
          <w:bCs/>
          <w:sz w:val="24"/>
          <w:szCs w:val="24"/>
        </w:rPr>
        <w:t>dasmicroempresas</w:t>
      </w:r>
      <w:proofErr w:type="spellEnd"/>
      <w:r w:rsidRPr="00727997">
        <w:rPr>
          <w:rFonts w:ascii="Times New Roman" w:hAnsi="Times New Roman"/>
          <w:bCs/>
          <w:sz w:val="24"/>
          <w:szCs w:val="24"/>
        </w:rPr>
        <w:t xml:space="preserve"> e/ou empresas de pequeno porte que serão subcontratadas no decorrer da execução do contrato, ainda que exista alguma restrição, aplicando- se o prazo de regularização previsto no art. 4º, §1º do Decreto nº 8.538, de 2015.</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9.11.9.</w:t>
      </w:r>
      <w:r w:rsidRPr="00727997">
        <w:rPr>
          <w:rFonts w:ascii="Times New Roman" w:hAnsi="Times New Roman"/>
          <w:bCs/>
          <w:sz w:val="24"/>
          <w:szCs w:val="24"/>
        </w:rPr>
        <w:tab/>
        <w:t>A declaração do vencedor acontecerá no momento imediatamente posterior à fase de habilitação.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9.11.10.</w:t>
      </w:r>
      <w:r w:rsidRPr="00727997">
        <w:rPr>
          <w:rFonts w:ascii="Times New Roman" w:hAnsi="Times New Roman"/>
          <w:bCs/>
          <w:sz w:val="24"/>
          <w:szCs w:val="24"/>
        </w:rPr>
        <w:tab/>
        <w:t xml:space="preserve">Caso a proposta mais vantajosa seja ofertada por licitante qualificada como microempresa ou empresa de pequeno porte, e uma vez constatada a existência de alguma restrição no </w:t>
      </w:r>
      <w:r w:rsidRPr="00727997">
        <w:rPr>
          <w:rFonts w:ascii="Times New Roman" w:hAnsi="Times New Roman"/>
          <w:bCs/>
          <w:sz w:val="24"/>
          <w:szCs w:val="24"/>
        </w:rPr>
        <w:lastRenderedPageBreak/>
        <w:t>que tange à regularidade fiscal e trabalhista, a mesma será convocada para, no prazo de 5 (cinco) dias úteis, após a declaração do vencedor, comprovar a regularização. O prazo poderá ser prorrogado por igual período, a critério da administração pública, quando requerida pelo licitante, mediante apresentação de justificativa.</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9.11.11.</w:t>
      </w:r>
      <w:r w:rsidRPr="00727997">
        <w:rPr>
          <w:rFonts w:ascii="Times New Roman" w:hAnsi="Times New Roman"/>
          <w:bCs/>
          <w:sz w:val="24"/>
          <w:szCs w:val="24"/>
        </w:rPr>
        <w:tab/>
        <w:t xml:space="preserve">A não regularização fiscal e trabalhista no prazo previsto no subitem anterior acarretará a </w:t>
      </w:r>
      <w:proofErr w:type="spellStart"/>
      <w:r w:rsidRPr="00727997">
        <w:rPr>
          <w:rFonts w:ascii="Times New Roman" w:hAnsi="Times New Roman"/>
          <w:bCs/>
          <w:sz w:val="24"/>
          <w:szCs w:val="24"/>
        </w:rPr>
        <w:t>inabilitaçãodo</w:t>
      </w:r>
      <w:proofErr w:type="spellEnd"/>
      <w:r w:rsidRPr="00727997">
        <w:rPr>
          <w:rFonts w:ascii="Times New Roman" w:hAnsi="Times New Roman"/>
          <w:bCs/>
          <w:sz w:val="24"/>
          <w:szCs w:val="24"/>
        </w:rPr>
        <w:t xml:space="preserve"> licitante, sem prejuízo das sanções previstas neste Edital, sendo facultada a convocação dos licitantes remanescentes, na ordem de classificação. Se, na ordem de classificação, seguir-se outra microempresa, empresa de pequeno porte ou sociedade cooperativa com alguma restrição na documentação fiscal e trabalhista, será concedido o mesmo prazo para regularização.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9.11.12.</w:t>
      </w:r>
      <w:r w:rsidRPr="00727997">
        <w:rPr>
          <w:rFonts w:ascii="Times New Roman" w:hAnsi="Times New Roman"/>
          <w:bCs/>
          <w:sz w:val="24"/>
          <w:szCs w:val="24"/>
        </w:rPr>
        <w:tab/>
        <w:t xml:space="preserve">Havendo necessidade de analisar minuciosamente os documentos exigidos, o Pregoeiro </w:t>
      </w:r>
      <w:proofErr w:type="spellStart"/>
      <w:r w:rsidRPr="00727997">
        <w:rPr>
          <w:rFonts w:ascii="Times New Roman" w:hAnsi="Times New Roman"/>
          <w:bCs/>
          <w:sz w:val="24"/>
          <w:szCs w:val="24"/>
        </w:rPr>
        <w:t>suspenderáa</w:t>
      </w:r>
      <w:proofErr w:type="spellEnd"/>
      <w:r w:rsidRPr="00727997">
        <w:rPr>
          <w:rFonts w:ascii="Times New Roman" w:hAnsi="Times New Roman"/>
          <w:bCs/>
          <w:sz w:val="24"/>
          <w:szCs w:val="24"/>
        </w:rPr>
        <w:t xml:space="preserve"> sessão, informando no “chat” a nova data e horário para a continuidade da mesma.</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9.11.13.</w:t>
      </w:r>
      <w:r w:rsidRPr="00727997">
        <w:rPr>
          <w:rFonts w:ascii="Times New Roman" w:hAnsi="Times New Roman"/>
          <w:bCs/>
          <w:sz w:val="24"/>
          <w:szCs w:val="24"/>
        </w:rPr>
        <w:tab/>
        <w:t xml:space="preserve">Será inabilitado o licitante que não comprovar sua habilitação, seja por não apresentar quaisquer </w:t>
      </w:r>
      <w:proofErr w:type="spellStart"/>
      <w:r w:rsidRPr="00727997">
        <w:rPr>
          <w:rFonts w:ascii="Times New Roman" w:hAnsi="Times New Roman"/>
          <w:bCs/>
          <w:sz w:val="24"/>
          <w:szCs w:val="24"/>
        </w:rPr>
        <w:t>dosdocumentos</w:t>
      </w:r>
      <w:proofErr w:type="spellEnd"/>
      <w:r w:rsidRPr="00727997">
        <w:rPr>
          <w:rFonts w:ascii="Times New Roman" w:hAnsi="Times New Roman"/>
          <w:bCs/>
          <w:sz w:val="24"/>
          <w:szCs w:val="24"/>
        </w:rPr>
        <w:t xml:space="preserve"> exigidos, ou apresentá-los em desacordo com o estabelecido neste Edital.</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9.11.14.</w:t>
      </w:r>
      <w:r w:rsidRPr="00727997">
        <w:rPr>
          <w:rFonts w:ascii="Times New Roman" w:hAnsi="Times New Roman"/>
          <w:bCs/>
          <w:sz w:val="24"/>
          <w:szCs w:val="24"/>
        </w:rPr>
        <w:tab/>
        <w:t xml:space="preserve">O licitante provisoriamente vencedor no item, que estiver concorrendo em outro item, ficará </w:t>
      </w:r>
      <w:proofErr w:type="spellStart"/>
      <w:r w:rsidRPr="00727997">
        <w:rPr>
          <w:rFonts w:ascii="Times New Roman" w:hAnsi="Times New Roman"/>
          <w:bCs/>
          <w:sz w:val="24"/>
          <w:szCs w:val="24"/>
        </w:rPr>
        <w:t>obrigadoa</w:t>
      </w:r>
      <w:proofErr w:type="spellEnd"/>
      <w:r w:rsidRPr="00727997">
        <w:rPr>
          <w:rFonts w:ascii="Times New Roman" w:hAnsi="Times New Roman"/>
          <w:bCs/>
          <w:sz w:val="24"/>
          <w:szCs w:val="24"/>
        </w:rPr>
        <w:t xml:space="preserve"> comprovar os requisitos de habilitação cumulativamente, isto é, somando as exigências do item em que venceu às do item em que estiver concorrendo, e assim sucessivamente, sob pena de inabilitação, além da aplicação das sanções cabíveis.</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9.11.14.1.</w:t>
      </w:r>
      <w:r w:rsidRPr="00727997">
        <w:rPr>
          <w:rFonts w:ascii="Times New Roman" w:hAnsi="Times New Roman"/>
          <w:bCs/>
          <w:sz w:val="24"/>
          <w:szCs w:val="24"/>
        </w:rPr>
        <w:tab/>
        <w:t>Não havendo a comprovação cumulativa dos requisitos de habilitação, a inabilitação recairá sobreo(s) item (s) de menor (s) valor(s) cuja retirada(s) seja(m) suficiente(s) para a habilitação do licitante nos remanescentes.</w:t>
      </w:r>
    </w:p>
    <w:p w:rsidR="00727997" w:rsidRPr="00727997" w:rsidRDefault="00727997" w:rsidP="00727997">
      <w:pPr>
        <w:spacing w:after="0"/>
        <w:jc w:val="both"/>
        <w:rPr>
          <w:rFonts w:ascii="Times New Roman" w:hAnsi="Times New Roman"/>
          <w:bCs/>
          <w:sz w:val="24"/>
          <w:szCs w:val="24"/>
        </w:rPr>
      </w:pPr>
    </w:p>
    <w:p w:rsidR="006E471B"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9.11.15.</w:t>
      </w:r>
      <w:r w:rsidRPr="00727997">
        <w:rPr>
          <w:rFonts w:ascii="Times New Roman" w:hAnsi="Times New Roman"/>
          <w:bCs/>
          <w:sz w:val="24"/>
          <w:szCs w:val="24"/>
        </w:rPr>
        <w:tab/>
        <w:t>Constatado o atendimento às exigências de habilitação fixadas no Edital, o licitante será declarado vencedor.</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10.</w:t>
      </w:r>
      <w:r>
        <w:rPr>
          <w:rFonts w:ascii="Times New Roman" w:hAnsi="Times New Roman"/>
          <w:b/>
          <w:sz w:val="24"/>
          <w:szCs w:val="24"/>
        </w:rPr>
        <w:tab/>
        <w:t>DO ENCAMINHAMENTO DA PROPOSTA VENCEDORA</w:t>
      </w:r>
    </w:p>
    <w:p w:rsidR="006E471B" w:rsidRDefault="006E471B" w:rsidP="006E471B">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10.1</w:t>
      </w:r>
      <w:r w:rsidRPr="00727997">
        <w:rPr>
          <w:rFonts w:ascii="Times New Roman" w:hAnsi="Times New Roman"/>
          <w:bCs/>
          <w:sz w:val="24"/>
          <w:szCs w:val="24"/>
        </w:rPr>
        <w:tab/>
        <w:t xml:space="preserve">A proposta readequada do licitante declarado vencedor deverá ser encaminhada no prazo de 02 (duas) </w:t>
      </w:r>
      <w:proofErr w:type="gramStart"/>
      <w:r w:rsidRPr="00727997">
        <w:rPr>
          <w:rFonts w:ascii="Times New Roman" w:hAnsi="Times New Roman"/>
          <w:bCs/>
          <w:sz w:val="24"/>
          <w:szCs w:val="24"/>
        </w:rPr>
        <w:t>horas,  a</w:t>
      </w:r>
      <w:proofErr w:type="gramEnd"/>
      <w:r w:rsidRPr="00727997">
        <w:rPr>
          <w:rFonts w:ascii="Times New Roman" w:hAnsi="Times New Roman"/>
          <w:bCs/>
          <w:sz w:val="24"/>
          <w:szCs w:val="24"/>
        </w:rPr>
        <w:t xml:space="preserve"> contar da solicitação do Pregoeiro no sistema eletrônico e deverá:</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10.1.1</w:t>
      </w:r>
      <w:r w:rsidRPr="00727997">
        <w:rPr>
          <w:rFonts w:ascii="Times New Roman" w:hAnsi="Times New Roman"/>
          <w:bCs/>
          <w:sz w:val="24"/>
          <w:szCs w:val="24"/>
        </w:rPr>
        <w:tab/>
        <w:t>Ser redigida em língua portuguesa, datilografada ou digitada, em uma via, sem emendas, rasuras, representante legal;</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lastRenderedPageBreak/>
        <w:t>10.1.2</w:t>
      </w:r>
      <w:r w:rsidRPr="00727997">
        <w:rPr>
          <w:rFonts w:ascii="Times New Roman" w:hAnsi="Times New Roman"/>
          <w:bCs/>
          <w:sz w:val="24"/>
          <w:szCs w:val="24"/>
        </w:rPr>
        <w:tab/>
        <w:t>Conter a indicação do banco, número da conta e agência do licitante vencedor, para fins de pagamento.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10.2</w:t>
      </w:r>
      <w:r w:rsidRPr="00727997">
        <w:rPr>
          <w:rFonts w:ascii="Times New Roman" w:hAnsi="Times New Roman"/>
          <w:bCs/>
          <w:sz w:val="24"/>
          <w:szCs w:val="24"/>
        </w:rPr>
        <w:tab/>
        <w:t>A proposta final deverá ser documentada nos autos e será levada em consideração no decorrer da     execução do contrato e aplicação de eventual sanção à Contratada, se for o caso.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10.3</w:t>
      </w:r>
      <w:r w:rsidRPr="00727997">
        <w:rPr>
          <w:rFonts w:ascii="Times New Roman" w:hAnsi="Times New Roman"/>
          <w:bCs/>
          <w:sz w:val="24"/>
          <w:szCs w:val="24"/>
        </w:rPr>
        <w:tab/>
        <w:t>Todas as especificações do objeto contidas na proposta, tais como marca, modelo, tipo, fabricante e procedência, vinculam a Contratada.</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10.4</w:t>
      </w:r>
      <w:r w:rsidRPr="00727997">
        <w:rPr>
          <w:rFonts w:ascii="Times New Roman" w:hAnsi="Times New Roman"/>
          <w:bCs/>
          <w:sz w:val="24"/>
          <w:szCs w:val="24"/>
        </w:rPr>
        <w:tab/>
        <w:t>Os preços deverão ser expressos em moeda corrente nacional, o valor unitário em algarismos e o valor global em algarismos e por extenso (art. 12, inciso II, da Lei nº 14.133/21).</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10.4.1</w:t>
      </w:r>
      <w:r w:rsidRPr="00727997">
        <w:rPr>
          <w:rFonts w:ascii="Times New Roman" w:hAnsi="Times New Roman"/>
          <w:bCs/>
          <w:sz w:val="24"/>
          <w:szCs w:val="24"/>
        </w:rPr>
        <w:tab/>
        <w:t>Ocorrendo divergência entre os preços unitários e o preço global, prevalecerão os primeiros; no caso de divergência entre os valores numéricos e os valores expressos por extenso, prevalecerão estes últimos.</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10.5</w:t>
      </w:r>
      <w:r w:rsidRPr="00727997">
        <w:rPr>
          <w:rFonts w:ascii="Times New Roman" w:hAnsi="Times New Roman"/>
          <w:bCs/>
          <w:sz w:val="24"/>
          <w:szCs w:val="24"/>
        </w:rPr>
        <w:tab/>
        <w:t>A oferta deverá ser firme e precisa, limitada, rigorosamente, ao objeto deste Edital, sem conter alternativas de preço ou de qualquer outra condição que induza o julgamento a mais de um resultado, sob pena de desclassificação.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10.6</w:t>
      </w:r>
      <w:r w:rsidRPr="00727997">
        <w:rPr>
          <w:rFonts w:ascii="Times New Roman" w:hAnsi="Times New Roman"/>
          <w:bCs/>
          <w:sz w:val="24"/>
          <w:szCs w:val="24"/>
        </w:rPr>
        <w:tab/>
        <w:t>A proposta deverá obedecer aos termos deste Edital e seus Anexos, não sendo considerada aquela que não corresponda às especificações ali contidas ou que estabeleça vínculo à proposta de outro licitante.</w:t>
      </w:r>
    </w:p>
    <w:p w:rsidR="00727997" w:rsidRPr="00727997" w:rsidRDefault="00727997" w:rsidP="00727997">
      <w:pPr>
        <w:spacing w:after="0"/>
        <w:jc w:val="both"/>
        <w:rPr>
          <w:rFonts w:ascii="Times New Roman" w:hAnsi="Times New Roman"/>
          <w:bCs/>
          <w:sz w:val="24"/>
          <w:szCs w:val="24"/>
        </w:rPr>
      </w:pPr>
    </w:p>
    <w:p w:rsidR="006E471B"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10.7</w:t>
      </w:r>
      <w:r w:rsidRPr="00727997">
        <w:rPr>
          <w:rFonts w:ascii="Times New Roman" w:hAnsi="Times New Roman"/>
          <w:bCs/>
          <w:sz w:val="24"/>
          <w:szCs w:val="24"/>
        </w:rPr>
        <w:tab/>
        <w:t xml:space="preserve">As propostas que contenham a descrição do objeto, o valor e os documentos complementares </w:t>
      </w:r>
      <w:proofErr w:type="spellStart"/>
      <w:r w:rsidRPr="00727997">
        <w:rPr>
          <w:rFonts w:ascii="Times New Roman" w:hAnsi="Times New Roman"/>
          <w:bCs/>
          <w:sz w:val="24"/>
          <w:szCs w:val="24"/>
        </w:rPr>
        <w:t>estarãodisponíveis</w:t>
      </w:r>
      <w:proofErr w:type="spellEnd"/>
      <w:r w:rsidRPr="00727997">
        <w:rPr>
          <w:rFonts w:ascii="Times New Roman" w:hAnsi="Times New Roman"/>
          <w:bCs/>
          <w:sz w:val="24"/>
          <w:szCs w:val="24"/>
        </w:rPr>
        <w:t xml:space="preserve"> na internet, após a homologação.</w:t>
      </w:r>
    </w:p>
    <w:p w:rsidR="00727997" w:rsidRDefault="00727997" w:rsidP="00727997">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11.</w:t>
      </w:r>
      <w:r>
        <w:rPr>
          <w:rFonts w:ascii="Times New Roman" w:hAnsi="Times New Roman"/>
          <w:b/>
          <w:sz w:val="24"/>
          <w:szCs w:val="24"/>
        </w:rPr>
        <w:tab/>
        <w:t>DOS RECURSOS</w:t>
      </w:r>
    </w:p>
    <w:p w:rsidR="006E471B" w:rsidRDefault="006E471B" w:rsidP="006E471B">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11.1</w:t>
      </w:r>
      <w:r w:rsidRPr="00727997">
        <w:rPr>
          <w:rFonts w:ascii="Times New Roman" w:hAnsi="Times New Roman"/>
          <w:bCs/>
          <w:sz w:val="24"/>
          <w:szCs w:val="24"/>
        </w:rPr>
        <w:tab/>
        <w:t>Declarado o vencedor e decorrida a fase de regularização fiscal e trabalhista da licitante qualificada como microempresa ou empresa de pequeno porte, se for o caso, será concedido o prazo de no mínimo trinta minutos, para que qualquer licitante manifeste a intenção de recorrer, de forma motivada, isto é, indicando contra qual (s) decisão(s) pretende recorrer e por quais motivos, em campo próprio do sistema.</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11.2</w:t>
      </w:r>
      <w:r w:rsidRPr="00727997">
        <w:rPr>
          <w:rFonts w:ascii="Times New Roman" w:hAnsi="Times New Roman"/>
          <w:bCs/>
          <w:sz w:val="24"/>
          <w:szCs w:val="24"/>
        </w:rPr>
        <w:tab/>
        <w:t>Havendo quem se manifeste, caberá ao Pregoeiro verificar a tempestividade e a existência de motivação da intenção de recorrer, para decidir se admite ou não o recurso, fundamentadamente.</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lastRenderedPageBreak/>
        <w:t>11.2.1</w:t>
      </w:r>
      <w:r w:rsidRPr="00727997">
        <w:rPr>
          <w:rFonts w:ascii="Times New Roman" w:hAnsi="Times New Roman"/>
          <w:bCs/>
          <w:sz w:val="24"/>
          <w:szCs w:val="24"/>
        </w:rPr>
        <w:tab/>
        <w:t xml:space="preserve">Nesse momento o Pregoeiro não adentrará no mérito recursal, mas apenas verificará as condições </w:t>
      </w:r>
      <w:proofErr w:type="spellStart"/>
      <w:r w:rsidRPr="00727997">
        <w:rPr>
          <w:rFonts w:ascii="Times New Roman" w:hAnsi="Times New Roman"/>
          <w:bCs/>
          <w:sz w:val="24"/>
          <w:szCs w:val="24"/>
        </w:rPr>
        <w:t>deadmissibilidade</w:t>
      </w:r>
      <w:proofErr w:type="spellEnd"/>
      <w:r w:rsidRPr="00727997">
        <w:rPr>
          <w:rFonts w:ascii="Times New Roman" w:hAnsi="Times New Roman"/>
          <w:bCs/>
          <w:sz w:val="24"/>
          <w:szCs w:val="24"/>
        </w:rPr>
        <w:t xml:space="preserve"> do recurso.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11.2.2</w:t>
      </w:r>
      <w:r w:rsidRPr="00727997">
        <w:rPr>
          <w:rFonts w:ascii="Times New Roman" w:hAnsi="Times New Roman"/>
          <w:bCs/>
          <w:sz w:val="24"/>
          <w:szCs w:val="24"/>
        </w:rPr>
        <w:tab/>
        <w:t>A falta de manifestação motivada do licitante quanto à intenção de recorrer importará a decadência desse direito.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11.2.3</w:t>
      </w:r>
      <w:r w:rsidRPr="00727997">
        <w:rPr>
          <w:rFonts w:ascii="Times New Roman" w:hAnsi="Times New Roman"/>
          <w:bCs/>
          <w:sz w:val="24"/>
          <w:szCs w:val="24"/>
        </w:rPr>
        <w:tab/>
        <w:t>Uma vez admitido o recurso, o recorrente terá, a partir de então, o prazo de três dias para apresentar as razões, pelo sistema eletrônico, ficando os demais licitantes, desde logo, intimados para, querendo, apresentarem contrarrazões também pelo sistema eletrônico, em outros três dias, que começarão a contar do término do prazo do recorrente, sendo-lhes assegurada vista imediata dos elementos indispensáveis à defesa de seus interesses.</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11.3</w:t>
      </w:r>
      <w:r w:rsidRPr="00727997">
        <w:rPr>
          <w:rFonts w:ascii="Times New Roman" w:hAnsi="Times New Roman"/>
          <w:bCs/>
          <w:sz w:val="24"/>
          <w:szCs w:val="24"/>
        </w:rPr>
        <w:tab/>
        <w:t>O acolhimento do recurso invalida tão somente os atos insuscetíveis de aproveitamento.</w:t>
      </w:r>
    </w:p>
    <w:p w:rsidR="00727997" w:rsidRPr="00727997" w:rsidRDefault="00727997" w:rsidP="00727997">
      <w:pPr>
        <w:spacing w:after="0"/>
        <w:jc w:val="both"/>
        <w:rPr>
          <w:rFonts w:ascii="Times New Roman" w:hAnsi="Times New Roman"/>
          <w:bCs/>
          <w:sz w:val="24"/>
          <w:szCs w:val="24"/>
        </w:rPr>
      </w:pPr>
    </w:p>
    <w:p w:rsidR="006E471B"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11.4</w:t>
      </w:r>
      <w:r w:rsidRPr="00727997">
        <w:rPr>
          <w:rFonts w:ascii="Times New Roman" w:hAnsi="Times New Roman"/>
          <w:bCs/>
          <w:sz w:val="24"/>
          <w:szCs w:val="24"/>
        </w:rPr>
        <w:tab/>
        <w:t>Os autos do processo permanecerão com vista franqueada aos interessados, no endereço constante neste Edital.</w:t>
      </w:r>
    </w:p>
    <w:p w:rsidR="00727997" w:rsidRDefault="00727997" w:rsidP="00727997">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12.</w:t>
      </w:r>
      <w:r>
        <w:rPr>
          <w:rFonts w:ascii="Times New Roman" w:hAnsi="Times New Roman"/>
          <w:b/>
          <w:sz w:val="24"/>
          <w:szCs w:val="24"/>
        </w:rPr>
        <w:tab/>
        <w:t>DA REABERTURA DA SESSÃO PÚBLICA</w:t>
      </w:r>
    </w:p>
    <w:p w:rsidR="006E471B" w:rsidRDefault="006E471B" w:rsidP="006E471B">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12.1</w:t>
      </w:r>
      <w:r w:rsidRPr="00727997">
        <w:rPr>
          <w:rFonts w:ascii="Times New Roman" w:hAnsi="Times New Roman"/>
          <w:bCs/>
          <w:sz w:val="24"/>
          <w:szCs w:val="24"/>
        </w:rPr>
        <w:tab/>
        <w:t>A sessão pública poderá ser reaberta:</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12.1.1</w:t>
      </w:r>
      <w:r w:rsidRPr="00727997">
        <w:rPr>
          <w:rFonts w:ascii="Times New Roman" w:hAnsi="Times New Roman"/>
          <w:bCs/>
          <w:sz w:val="24"/>
          <w:szCs w:val="24"/>
        </w:rPr>
        <w:tab/>
        <w:t>Nas hipóteses de provimento de recurso que leve à anulação de atos anteriores à realização da sessão pública precedente ou em que seja anulada a própria sessão pública, situação em que serão repetidos os atos anulados e os que dele dependam.</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12.1.2</w:t>
      </w:r>
      <w:r w:rsidRPr="00727997">
        <w:rPr>
          <w:rFonts w:ascii="Times New Roman" w:hAnsi="Times New Roman"/>
          <w:bCs/>
          <w:sz w:val="24"/>
          <w:szCs w:val="24"/>
        </w:rPr>
        <w:tab/>
        <w:t>Quando houver erro na aceitação do preço melhor classificado ou quando o licitante declarado vencedor não assinar o contrato, não retirar o instrumento equivalente ou não comprovar a regularização fiscal e trabalhista, nos termos do art. 43, §1º da LC nº 123/2006. Nessas hipóteses, serão adotados os procedimentos imediatamente posteriores ao encerramento da etapa de lances.</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12.2</w:t>
      </w:r>
      <w:r w:rsidRPr="00727997">
        <w:rPr>
          <w:rFonts w:ascii="Times New Roman" w:hAnsi="Times New Roman"/>
          <w:bCs/>
          <w:sz w:val="24"/>
          <w:szCs w:val="24"/>
        </w:rPr>
        <w:tab/>
        <w:t>Todos os licitantes remanescentes deverão ser convocados para acompanhar a sessão reaberta.</w:t>
      </w:r>
    </w:p>
    <w:p w:rsidR="00727997" w:rsidRPr="00727997" w:rsidRDefault="00727997" w:rsidP="00727997">
      <w:pPr>
        <w:spacing w:after="0"/>
        <w:jc w:val="both"/>
        <w:rPr>
          <w:rFonts w:ascii="Times New Roman" w:hAnsi="Times New Roman"/>
          <w:bCs/>
          <w:sz w:val="24"/>
          <w:szCs w:val="24"/>
        </w:rPr>
      </w:pPr>
    </w:p>
    <w:p w:rsid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12.2.1</w:t>
      </w:r>
      <w:r w:rsidRPr="00727997">
        <w:rPr>
          <w:rFonts w:ascii="Times New Roman" w:hAnsi="Times New Roman"/>
          <w:bCs/>
          <w:sz w:val="24"/>
          <w:szCs w:val="24"/>
        </w:rPr>
        <w:tab/>
        <w:t>A convocação se dará por meio do sistema eletrônico (“chat”), e-mail, ou, ainda, fac-símile, de acordo com a fase do procedimento licitatório.</w:t>
      </w:r>
    </w:p>
    <w:p w:rsidR="00727997" w:rsidRDefault="00727997" w:rsidP="00727997">
      <w:pPr>
        <w:spacing w:after="0"/>
        <w:jc w:val="both"/>
        <w:rPr>
          <w:rFonts w:ascii="Times New Roman" w:hAnsi="Times New Roman"/>
          <w:b/>
          <w:sz w:val="24"/>
          <w:szCs w:val="24"/>
        </w:rPr>
      </w:pPr>
    </w:p>
    <w:p w:rsidR="00727997" w:rsidRDefault="00727997" w:rsidP="00727997">
      <w:pPr>
        <w:spacing w:after="0"/>
        <w:jc w:val="both"/>
        <w:rPr>
          <w:rFonts w:ascii="Times New Roman" w:hAnsi="Times New Roman"/>
          <w:b/>
          <w:sz w:val="24"/>
          <w:szCs w:val="24"/>
        </w:rPr>
      </w:pPr>
    </w:p>
    <w:p w:rsidR="00727997" w:rsidRDefault="00727997" w:rsidP="00727997">
      <w:pPr>
        <w:spacing w:after="0"/>
        <w:jc w:val="both"/>
        <w:rPr>
          <w:rFonts w:ascii="Times New Roman" w:hAnsi="Times New Roman"/>
          <w:b/>
          <w:sz w:val="24"/>
          <w:szCs w:val="24"/>
        </w:rPr>
      </w:pPr>
    </w:p>
    <w:p w:rsidR="00727997" w:rsidRDefault="00727997" w:rsidP="00727997">
      <w:pPr>
        <w:spacing w:after="0"/>
        <w:jc w:val="both"/>
        <w:rPr>
          <w:rFonts w:ascii="Times New Roman" w:hAnsi="Times New Roman"/>
          <w:b/>
          <w:sz w:val="24"/>
          <w:szCs w:val="24"/>
        </w:rPr>
      </w:pPr>
    </w:p>
    <w:p w:rsidR="00727997" w:rsidRDefault="00727997" w:rsidP="00727997">
      <w:pPr>
        <w:spacing w:after="0"/>
        <w:jc w:val="both"/>
        <w:rPr>
          <w:rFonts w:ascii="Times New Roman" w:hAnsi="Times New Roman"/>
          <w:b/>
          <w:sz w:val="24"/>
          <w:szCs w:val="24"/>
        </w:rPr>
      </w:pPr>
    </w:p>
    <w:p w:rsidR="006E471B" w:rsidRDefault="006E471B" w:rsidP="00727997">
      <w:pPr>
        <w:spacing w:after="0"/>
        <w:jc w:val="both"/>
        <w:rPr>
          <w:rFonts w:ascii="Times New Roman" w:hAnsi="Times New Roman"/>
          <w:b/>
          <w:sz w:val="24"/>
          <w:szCs w:val="24"/>
        </w:rPr>
      </w:pPr>
      <w:r>
        <w:rPr>
          <w:rFonts w:ascii="Times New Roman" w:hAnsi="Times New Roman"/>
          <w:b/>
          <w:sz w:val="24"/>
          <w:szCs w:val="24"/>
        </w:rPr>
        <w:lastRenderedPageBreak/>
        <w:t>13.</w:t>
      </w:r>
      <w:r>
        <w:rPr>
          <w:rFonts w:ascii="Times New Roman" w:hAnsi="Times New Roman"/>
          <w:b/>
          <w:sz w:val="24"/>
          <w:szCs w:val="24"/>
        </w:rPr>
        <w:tab/>
        <w:t>DA ADJUDICAÇÃO E HOMOLOGAÇÃO</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 xml:space="preserve"> </w:t>
      </w: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13.1</w:t>
      </w:r>
      <w:r w:rsidRPr="00727997">
        <w:rPr>
          <w:rFonts w:ascii="Times New Roman" w:hAnsi="Times New Roman"/>
          <w:bCs/>
          <w:sz w:val="24"/>
          <w:szCs w:val="24"/>
        </w:rPr>
        <w:tab/>
        <w:t>O objeto da licitação será adjudicado ao licitante declarado vencedor, por ato do Pregoeiro, caso não haja interposição de recurso, ou pela autoridade competente, após a regular decisão dos recursos apresentados.</w:t>
      </w: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13.2</w:t>
      </w:r>
      <w:r w:rsidRPr="00727997">
        <w:rPr>
          <w:rFonts w:ascii="Times New Roman" w:hAnsi="Times New Roman"/>
          <w:bCs/>
          <w:sz w:val="24"/>
          <w:szCs w:val="24"/>
        </w:rPr>
        <w:tab/>
        <w:t>Após a fase recursal, constatada a regularidade dos atos praticados, a autoridade competente homologará o procedimento licitatório.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13.3</w:t>
      </w:r>
      <w:r w:rsidRPr="00727997">
        <w:rPr>
          <w:rFonts w:ascii="Times New Roman" w:hAnsi="Times New Roman"/>
          <w:bCs/>
          <w:sz w:val="24"/>
          <w:szCs w:val="24"/>
        </w:rPr>
        <w:tab/>
        <w:t>Será convocado o licitante classificado, para assinatura da Ata de Registro de Preços no prazo de até 5 (cinco) dias úteis contado da data do recebimento do documento oficial de convocação.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13.4</w:t>
      </w:r>
      <w:r w:rsidRPr="00727997">
        <w:rPr>
          <w:rFonts w:ascii="Times New Roman" w:hAnsi="Times New Roman"/>
          <w:bCs/>
          <w:sz w:val="24"/>
          <w:szCs w:val="24"/>
        </w:rPr>
        <w:tab/>
        <w:t>O prazo para que os licitantes classificados compareçam após serem convocados poderá ser prorrogada uma única vez por igual período, desde que ocorra motivo devidamente justificado.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13.5</w:t>
      </w:r>
      <w:r w:rsidRPr="00727997">
        <w:rPr>
          <w:rFonts w:ascii="Times New Roman" w:hAnsi="Times New Roman"/>
          <w:bCs/>
          <w:sz w:val="24"/>
          <w:szCs w:val="24"/>
        </w:rPr>
        <w:tab/>
        <w:t xml:space="preserve">Publicado na Imprensa a Ata de Registro de Preços, implicará compromisso de fornecimento </w:t>
      </w:r>
      <w:proofErr w:type="gramStart"/>
      <w:r w:rsidRPr="00727997">
        <w:rPr>
          <w:rFonts w:ascii="Times New Roman" w:hAnsi="Times New Roman"/>
          <w:bCs/>
          <w:sz w:val="24"/>
          <w:szCs w:val="24"/>
        </w:rPr>
        <w:t>nas  condições</w:t>
      </w:r>
      <w:proofErr w:type="gramEnd"/>
      <w:r w:rsidRPr="00727997">
        <w:rPr>
          <w:rFonts w:ascii="Times New Roman" w:hAnsi="Times New Roman"/>
          <w:bCs/>
          <w:sz w:val="24"/>
          <w:szCs w:val="24"/>
        </w:rPr>
        <w:t xml:space="preserve"> estabelecidas conforme neste Edital.</w:t>
      </w:r>
    </w:p>
    <w:p w:rsidR="00727997" w:rsidRPr="00727997" w:rsidRDefault="00727997" w:rsidP="00727997">
      <w:pPr>
        <w:spacing w:after="0"/>
        <w:jc w:val="both"/>
        <w:rPr>
          <w:rFonts w:ascii="Times New Roman" w:hAnsi="Times New Roman"/>
          <w:bCs/>
          <w:sz w:val="24"/>
          <w:szCs w:val="24"/>
        </w:rPr>
      </w:pPr>
    </w:p>
    <w:p w:rsidR="006E471B"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13.6</w:t>
      </w:r>
      <w:r w:rsidRPr="00727997">
        <w:rPr>
          <w:rFonts w:ascii="Times New Roman" w:hAnsi="Times New Roman"/>
          <w:bCs/>
          <w:sz w:val="24"/>
          <w:szCs w:val="24"/>
        </w:rPr>
        <w:tab/>
        <w:t>A existência de preços registrados não obriga a Administração a contratar facultando-se a realização de licitação específica para a aquisição pretendida, assegurada preferência ao fornecedor registrado em igualdade de condições.</w:t>
      </w:r>
    </w:p>
    <w:p w:rsidR="00727997" w:rsidRDefault="00727997" w:rsidP="00727997">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14.</w:t>
      </w:r>
      <w:r>
        <w:rPr>
          <w:rFonts w:ascii="Times New Roman" w:hAnsi="Times New Roman"/>
          <w:b/>
          <w:sz w:val="24"/>
          <w:szCs w:val="24"/>
        </w:rPr>
        <w:tab/>
        <w:t>DA GARANTIA DE EXECUÇÃO</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14.1.</w:t>
      </w:r>
      <w:r>
        <w:rPr>
          <w:rFonts w:ascii="Times New Roman" w:hAnsi="Times New Roman"/>
          <w:bCs/>
          <w:sz w:val="24"/>
          <w:szCs w:val="24"/>
        </w:rPr>
        <w:tab/>
        <w:t>Não haverá exigência de garantia de execução para a presente contratação.</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15.</w:t>
      </w:r>
      <w:r>
        <w:rPr>
          <w:rFonts w:ascii="Times New Roman" w:hAnsi="Times New Roman"/>
          <w:b/>
          <w:sz w:val="24"/>
          <w:szCs w:val="24"/>
        </w:rPr>
        <w:tab/>
        <w:t>DO TERMO DE CONTRATO OU INSTRUMENTO EQUIVALENTE</w:t>
      </w: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15.1</w:t>
      </w:r>
      <w:r w:rsidRPr="00727997">
        <w:rPr>
          <w:rFonts w:ascii="Times New Roman" w:hAnsi="Times New Roman"/>
          <w:sz w:val="24"/>
          <w:szCs w:val="24"/>
        </w:rPr>
        <w:tab/>
        <w:t>Após a homologação da licitação, em sendo realizada a contratação, será firmado o Termo de Contrato ou emitido instrumento equivalente no caso de registro de preços formalização da ata de registro de preços.</w:t>
      </w:r>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15.2</w:t>
      </w:r>
      <w:r w:rsidRPr="00727997">
        <w:rPr>
          <w:rFonts w:ascii="Times New Roman" w:hAnsi="Times New Roman"/>
          <w:sz w:val="24"/>
          <w:szCs w:val="24"/>
        </w:rPr>
        <w:tab/>
        <w:t xml:space="preserve">O adjudicatário terá o prazo de 5 (cinco) dias úteis, contados a partir da data de sua convocação, para assinar o Termo de Contrato ou aceitar instrumento equivalente (ata de registro de preços, conforme o caso, sob pena de decair do direito à contratação, sem prejuízo das sanções previstas </w:t>
      </w:r>
      <w:proofErr w:type="spellStart"/>
      <w:r w:rsidRPr="00727997">
        <w:rPr>
          <w:rFonts w:ascii="Times New Roman" w:hAnsi="Times New Roman"/>
          <w:sz w:val="24"/>
          <w:szCs w:val="24"/>
        </w:rPr>
        <w:t>nesteEdital</w:t>
      </w:r>
      <w:proofErr w:type="spellEnd"/>
      <w:r w:rsidRPr="00727997">
        <w:rPr>
          <w:rFonts w:ascii="Times New Roman" w:hAnsi="Times New Roman"/>
          <w:sz w:val="24"/>
          <w:szCs w:val="24"/>
        </w:rPr>
        <w:t>.</w:t>
      </w:r>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15.2.1</w:t>
      </w:r>
      <w:r w:rsidRPr="00727997">
        <w:rPr>
          <w:rFonts w:ascii="Times New Roman" w:hAnsi="Times New Roman"/>
          <w:sz w:val="24"/>
          <w:szCs w:val="24"/>
        </w:rPr>
        <w:tab/>
        <w:t xml:space="preserve">Alternativamente à convocação para comparecer perante o órgão ou entidade para a assinatura </w:t>
      </w:r>
      <w:proofErr w:type="gramStart"/>
      <w:r w:rsidRPr="00727997">
        <w:rPr>
          <w:rFonts w:ascii="Times New Roman" w:hAnsi="Times New Roman"/>
          <w:sz w:val="24"/>
          <w:szCs w:val="24"/>
        </w:rPr>
        <w:t>da aceite</w:t>
      </w:r>
      <w:proofErr w:type="gramEnd"/>
      <w:r w:rsidRPr="00727997">
        <w:rPr>
          <w:rFonts w:ascii="Times New Roman" w:hAnsi="Times New Roman"/>
          <w:sz w:val="24"/>
          <w:szCs w:val="24"/>
        </w:rPr>
        <w:t xml:space="preserve"> da Adjudicatária, mediante correspondência postal com aviso de recebimento (AR) ou meio eletrônico, para que seja assinado ou aceito no prazo de 5 (cinco) dias, a contar da data de seu recebimento.</w:t>
      </w:r>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15.2.2</w:t>
      </w:r>
      <w:r w:rsidRPr="00727997">
        <w:rPr>
          <w:rFonts w:ascii="Times New Roman" w:hAnsi="Times New Roman"/>
          <w:sz w:val="24"/>
          <w:szCs w:val="24"/>
        </w:rPr>
        <w:tab/>
        <w:t xml:space="preserve">O prazo previsto no subitem anterior poderá ser prorrogado, por igual período, por solicitação </w:t>
      </w:r>
      <w:proofErr w:type="spellStart"/>
      <w:r w:rsidRPr="00727997">
        <w:rPr>
          <w:rFonts w:ascii="Times New Roman" w:hAnsi="Times New Roman"/>
          <w:sz w:val="24"/>
          <w:szCs w:val="24"/>
        </w:rPr>
        <w:t>justificadado</w:t>
      </w:r>
      <w:proofErr w:type="spellEnd"/>
      <w:r w:rsidRPr="00727997">
        <w:rPr>
          <w:rFonts w:ascii="Times New Roman" w:hAnsi="Times New Roman"/>
          <w:sz w:val="24"/>
          <w:szCs w:val="24"/>
        </w:rPr>
        <w:t xml:space="preserve"> adjudicatário e aceita pela Administração.</w:t>
      </w:r>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15.3</w:t>
      </w:r>
      <w:r w:rsidRPr="00727997">
        <w:rPr>
          <w:rFonts w:ascii="Times New Roman" w:hAnsi="Times New Roman"/>
          <w:sz w:val="24"/>
          <w:szCs w:val="24"/>
        </w:rPr>
        <w:tab/>
        <w:t>O Aceite da Nota de Empenho ou do instrumento equivalente (ata de registro de preços), emitida à empresa adjudicada, implica no reconhecimento de que:</w:t>
      </w:r>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15.3.1</w:t>
      </w:r>
      <w:r w:rsidRPr="00727997">
        <w:rPr>
          <w:rFonts w:ascii="Times New Roman" w:hAnsi="Times New Roman"/>
          <w:sz w:val="24"/>
          <w:szCs w:val="24"/>
        </w:rPr>
        <w:tab/>
        <w:t>Referida Nota está substituindo o contrato, aplicando-se à relação de negócios ali estabelecida as disposições da Lei nº 14.133/21;</w:t>
      </w:r>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15.3.2</w:t>
      </w:r>
      <w:r w:rsidRPr="00727997">
        <w:rPr>
          <w:rFonts w:ascii="Times New Roman" w:hAnsi="Times New Roman"/>
          <w:sz w:val="24"/>
          <w:szCs w:val="24"/>
        </w:rPr>
        <w:tab/>
        <w:t>A Contratada se vincula à sua proposta e às previsões contidas no Edital e seus anexos.</w:t>
      </w:r>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15.4</w:t>
      </w:r>
      <w:r w:rsidRPr="00727997">
        <w:rPr>
          <w:rFonts w:ascii="Times New Roman" w:hAnsi="Times New Roman"/>
          <w:sz w:val="24"/>
          <w:szCs w:val="24"/>
        </w:rPr>
        <w:tab/>
        <w:t>A Contratada reconhece que as hipóteses de rescisão são aquelas previstas nos artigos 137 e 138, da Lei nº 14.133/21 e reconhece os direitos da Administração previstos no artigo 139 da mesma Lei.</w:t>
      </w:r>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15.5</w:t>
      </w:r>
      <w:r w:rsidRPr="00727997">
        <w:rPr>
          <w:rFonts w:ascii="Times New Roman" w:hAnsi="Times New Roman"/>
          <w:sz w:val="24"/>
          <w:szCs w:val="24"/>
        </w:rPr>
        <w:tab/>
        <w:t>O prazo de vigência da ata é de 12 (doze) meses, podendo ser prorrogada conforme Lei 14133/</w:t>
      </w:r>
      <w:proofErr w:type="gramStart"/>
      <w:r w:rsidRPr="00727997">
        <w:rPr>
          <w:rFonts w:ascii="Times New Roman" w:hAnsi="Times New Roman"/>
          <w:sz w:val="24"/>
          <w:szCs w:val="24"/>
        </w:rPr>
        <w:t>2021..</w:t>
      </w:r>
      <w:proofErr w:type="gramEnd"/>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15.6</w:t>
      </w:r>
      <w:r w:rsidRPr="00727997">
        <w:rPr>
          <w:rFonts w:ascii="Times New Roman" w:hAnsi="Times New Roman"/>
          <w:sz w:val="24"/>
          <w:szCs w:val="24"/>
        </w:rPr>
        <w:tab/>
        <w:t>Previamente à contratação a Administração realizará consulta ao SICAF para identificar possível  suspensão temporária de participação em licitação, no âmbito do órgão ou entidade, proibição de contratar com o Poder Público, bem como ocorrências impeditivas indiretas, observado o disposto no art. 29, da Instrução Normativa nº 3, de 26 de abril de 2018, e nos termos do art. 6º, III, da Lei nº 10.522, de 19 de julho de 2002, consulta prévia ao CADIN.</w:t>
      </w:r>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15.7</w:t>
      </w:r>
      <w:r w:rsidRPr="00727997">
        <w:rPr>
          <w:rFonts w:ascii="Times New Roman" w:hAnsi="Times New Roman"/>
          <w:sz w:val="24"/>
          <w:szCs w:val="24"/>
        </w:rPr>
        <w:tab/>
        <w:t>Na assinatura da ata ou outro documento equivalente, poderá ser exigida a comprovação das condições de habilitação consignadas no edital, que deverão ser mantidas pelo licitante durante a vigência do contrato ou da ata de registro de preços.</w:t>
      </w:r>
    </w:p>
    <w:p w:rsidR="00727997" w:rsidRPr="00727997" w:rsidRDefault="00727997" w:rsidP="00727997">
      <w:pPr>
        <w:spacing w:after="0"/>
        <w:jc w:val="both"/>
        <w:rPr>
          <w:rFonts w:ascii="Times New Roman" w:hAnsi="Times New Roman"/>
          <w:sz w:val="24"/>
          <w:szCs w:val="24"/>
        </w:rPr>
      </w:pPr>
    </w:p>
    <w:p w:rsidR="00727997"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15.8</w:t>
      </w:r>
      <w:r w:rsidRPr="00727997">
        <w:rPr>
          <w:rFonts w:ascii="Times New Roman" w:hAnsi="Times New Roman"/>
          <w:sz w:val="24"/>
          <w:szCs w:val="24"/>
        </w:rPr>
        <w:tab/>
        <w:t xml:space="preserve">Na hipótese de o vencedor da licitação não comprovar as condições de habilitação consignadas no edital ou se recusar a assinar o contrato ou a ata de registro de preços, a Administração, sem prejuízo da aplicação das sanções das demais cominações legais cabíveis a esse licitante, poderá convocar outro licitante, respeitada a ordem de classificação, para, após a comprovação dos requisitos para habilitação, analisada a proposta e eventuais documentos complementares e, feita a negociação, assinar o contrato ou </w:t>
      </w:r>
      <w:proofErr w:type="spellStart"/>
      <w:r w:rsidRPr="00727997">
        <w:rPr>
          <w:rFonts w:ascii="Times New Roman" w:hAnsi="Times New Roman"/>
          <w:sz w:val="24"/>
          <w:szCs w:val="24"/>
        </w:rPr>
        <w:t>aata</w:t>
      </w:r>
      <w:proofErr w:type="spellEnd"/>
      <w:r w:rsidRPr="00727997">
        <w:rPr>
          <w:rFonts w:ascii="Times New Roman" w:hAnsi="Times New Roman"/>
          <w:sz w:val="24"/>
          <w:szCs w:val="24"/>
        </w:rPr>
        <w:t xml:space="preserve"> de registro de preços.</w:t>
      </w:r>
    </w:p>
    <w:p w:rsidR="00727997" w:rsidRPr="00727997" w:rsidRDefault="00727997" w:rsidP="00727997">
      <w:pPr>
        <w:spacing w:after="0"/>
        <w:jc w:val="both"/>
        <w:rPr>
          <w:rFonts w:ascii="Times New Roman" w:hAnsi="Times New Roman"/>
          <w:sz w:val="24"/>
          <w:szCs w:val="24"/>
        </w:rPr>
      </w:pPr>
    </w:p>
    <w:p w:rsidR="006E471B" w:rsidRPr="00727997" w:rsidRDefault="00727997" w:rsidP="00727997">
      <w:pPr>
        <w:spacing w:after="0"/>
        <w:jc w:val="both"/>
        <w:rPr>
          <w:rFonts w:ascii="Times New Roman" w:hAnsi="Times New Roman"/>
          <w:sz w:val="24"/>
          <w:szCs w:val="24"/>
        </w:rPr>
      </w:pPr>
      <w:r w:rsidRPr="00727997">
        <w:rPr>
          <w:rFonts w:ascii="Times New Roman" w:hAnsi="Times New Roman"/>
          <w:sz w:val="24"/>
          <w:szCs w:val="24"/>
        </w:rPr>
        <w:t>15.9</w:t>
      </w:r>
      <w:r w:rsidRPr="00727997">
        <w:rPr>
          <w:rFonts w:ascii="Times New Roman" w:hAnsi="Times New Roman"/>
          <w:sz w:val="24"/>
          <w:szCs w:val="24"/>
        </w:rPr>
        <w:tab/>
        <w:t>Dentro do prazo de vigência da Ata de Registro de Preços, as empresas beneficiárias que tiverem seus preços registrados ficarão obrigadas ao fornecimento dos bens, observadas as condições deste Edital e do Termo de Referência anexo.</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lastRenderedPageBreak/>
        <w:t>16.</w:t>
      </w:r>
      <w:r>
        <w:rPr>
          <w:rFonts w:ascii="Times New Roman" w:hAnsi="Times New Roman"/>
          <w:b/>
          <w:sz w:val="24"/>
          <w:szCs w:val="24"/>
        </w:rPr>
        <w:tab/>
        <w:t>DO REAJUSTE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16.1.</w:t>
      </w:r>
      <w:r>
        <w:rPr>
          <w:rFonts w:ascii="Times New Roman" w:hAnsi="Times New Roman"/>
          <w:bCs/>
          <w:sz w:val="24"/>
          <w:szCs w:val="24"/>
        </w:rPr>
        <w:tab/>
        <w:t xml:space="preserve">Durante a vigência do Contrato Administrativo, os preços poderão ser reajustados após o período de 12 </w:t>
      </w:r>
      <w:proofErr w:type="spellStart"/>
      <w:r>
        <w:rPr>
          <w:rFonts w:ascii="Times New Roman" w:hAnsi="Times New Roman"/>
          <w:bCs/>
          <w:sz w:val="24"/>
          <w:szCs w:val="24"/>
        </w:rPr>
        <w:t>mêses</w:t>
      </w:r>
      <w:proofErr w:type="spellEnd"/>
      <w:r>
        <w:rPr>
          <w:rFonts w:ascii="Times New Roman" w:hAnsi="Times New Roman"/>
          <w:bCs/>
          <w:sz w:val="24"/>
          <w:szCs w:val="24"/>
        </w:rPr>
        <w:t xml:space="preserve"> de acordo com a variação do INPC/IBGE.</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17.</w:t>
      </w:r>
      <w:r>
        <w:rPr>
          <w:rFonts w:ascii="Times New Roman" w:hAnsi="Times New Roman"/>
          <w:b/>
          <w:sz w:val="24"/>
          <w:szCs w:val="24"/>
        </w:rPr>
        <w:tab/>
        <w:t>DO FORNECIMENTO E DA FISCALIZAÇÃO</w:t>
      </w:r>
    </w:p>
    <w:p w:rsidR="006E471B" w:rsidRDefault="006E471B" w:rsidP="006E471B">
      <w:pPr>
        <w:spacing w:after="0"/>
        <w:jc w:val="both"/>
        <w:rPr>
          <w:rFonts w:ascii="Times New Roman" w:hAnsi="Times New Roman"/>
          <w:b/>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17.1. O prazo de entrega dos serviços é conforme constante no ANEXO I, contados a partir do recebimento da Autorização de Fornecimento pela contratada;</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 xml:space="preserve">17.1.1. A entrega dos serviços ocorrerá por conta e risco da contratada, especialmente quanto aos procedimentos de transporte, carga e descarga, conforme estipulado no termo de referência. </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 xml:space="preserve">17.1.2. Os </w:t>
      </w:r>
      <w:proofErr w:type="spellStart"/>
      <w:r w:rsidRPr="00727997">
        <w:rPr>
          <w:rFonts w:ascii="Times New Roman" w:hAnsi="Times New Roman"/>
          <w:bCs/>
          <w:sz w:val="24"/>
          <w:szCs w:val="24"/>
        </w:rPr>
        <w:t>veiculos</w:t>
      </w:r>
      <w:proofErr w:type="spellEnd"/>
      <w:r w:rsidRPr="00727997">
        <w:rPr>
          <w:rFonts w:ascii="Times New Roman" w:hAnsi="Times New Roman"/>
          <w:bCs/>
          <w:sz w:val="24"/>
          <w:szCs w:val="24"/>
        </w:rPr>
        <w:t xml:space="preserve"> deverão ser transportados em veículo apropriado, respeitando as normas técnicas e legislação aplicável à espécie, a fim de garantir as condições que preservem as características dos mesmos, como também a sua qualidade, especificadas no anexo I – Termo de Referência, deste edital, caso a empresa </w:t>
      </w:r>
      <w:proofErr w:type="spellStart"/>
      <w:r w:rsidRPr="00727997">
        <w:rPr>
          <w:rFonts w:ascii="Times New Roman" w:hAnsi="Times New Roman"/>
          <w:bCs/>
          <w:sz w:val="24"/>
          <w:szCs w:val="24"/>
        </w:rPr>
        <w:t>nao</w:t>
      </w:r>
      <w:proofErr w:type="spellEnd"/>
      <w:r w:rsidRPr="00727997">
        <w:rPr>
          <w:rFonts w:ascii="Times New Roman" w:hAnsi="Times New Roman"/>
          <w:bCs/>
          <w:sz w:val="24"/>
          <w:szCs w:val="24"/>
        </w:rPr>
        <w:t xml:space="preserve"> seja dentro do </w:t>
      </w:r>
      <w:proofErr w:type="spellStart"/>
      <w:r w:rsidRPr="00727997">
        <w:rPr>
          <w:rFonts w:ascii="Times New Roman" w:hAnsi="Times New Roman"/>
          <w:bCs/>
          <w:sz w:val="24"/>
          <w:szCs w:val="24"/>
        </w:rPr>
        <w:t>municipio</w:t>
      </w:r>
      <w:proofErr w:type="spellEnd"/>
      <w:r w:rsidRPr="00727997">
        <w:rPr>
          <w:rFonts w:ascii="Times New Roman" w:hAnsi="Times New Roman"/>
          <w:bCs/>
          <w:sz w:val="24"/>
          <w:szCs w:val="24"/>
        </w:rPr>
        <w:t xml:space="preserve"> de </w:t>
      </w:r>
      <w:r w:rsidR="000A74D2">
        <w:rPr>
          <w:rFonts w:ascii="Times New Roman" w:hAnsi="Times New Roman"/>
          <w:bCs/>
          <w:sz w:val="24"/>
          <w:szCs w:val="24"/>
        </w:rPr>
        <w:t>Guatapará</w:t>
      </w:r>
      <w:r w:rsidRPr="00727997">
        <w:rPr>
          <w:rFonts w:ascii="Times New Roman" w:hAnsi="Times New Roman"/>
          <w:bCs/>
          <w:sz w:val="24"/>
          <w:szCs w:val="24"/>
        </w:rPr>
        <w:t>;</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 xml:space="preserve">17.2. Os serviços deverão ser realizados conforme descritos na Autorização de Fornecimento, bem como seguir as cláusulas descritas no termo de referência. </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 xml:space="preserve">17.3. Não serão recebidos os serviços que estejam em desacordo com </w:t>
      </w:r>
      <w:proofErr w:type="gramStart"/>
      <w:r w:rsidRPr="00727997">
        <w:rPr>
          <w:rFonts w:ascii="Times New Roman" w:hAnsi="Times New Roman"/>
          <w:bCs/>
          <w:sz w:val="24"/>
          <w:szCs w:val="24"/>
        </w:rPr>
        <w:t>o  estabelecido</w:t>
      </w:r>
      <w:proofErr w:type="gramEnd"/>
      <w:r w:rsidRPr="00727997">
        <w:rPr>
          <w:rFonts w:ascii="Times New Roman" w:hAnsi="Times New Roman"/>
          <w:bCs/>
          <w:sz w:val="24"/>
          <w:szCs w:val="24"/>
        </w:rPr>
        <w:t xml:space="preserve"> nos termos do termo referência. </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17.4. O objeto será recebido: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17.4.1. Provisoriamente, mediante recibo, para efeito de posterior verificação da conformidade dos serviços com as respectivas especificações;</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17.4.2. Definitivamente, após inspeção física minuciosa da qualidade dos serviços e consequente aceitação.</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17.5. Constatadas irregularidades na entrega do objeto da presente licitação, a Prefeitura poderá:</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17.5.1. Rejeitá-lo no todo ou em parte, se disser respeito à especificação, determinando sua substituição ou rescindindo a contratação, sem prejuízo das penalidades cabíveis;</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17.5.2. Se disser respeito à diferença de quantidade, determinar sua complementação ou rescindir a contratação, sem prejuízo das penalidades cabíveis;</w:t>
      </w:r>
    </w:p>
    <w:p w:rsidR="00727997" w:rsidRPr="00727997" w:rsidRDefault="00727997" w:rsidP="00727997">
      <w:pPr>
        <w:spacing w:after="0"/>
        <w:jc w:val="both"/>
        <w:rPr>
          <w:rFonts w:ascii="Times New Roman" w:hAnsi="Times New Roman"/>
          <w:bCs/>
          <w:sz w:val="24"/>
          <w:szCs w:val="24"/>
        </w:rPr>
      </w:pPr>
    </w:p>
    <w:p w:rsidR="00727997" w:rsidRPr="00727997"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17.5.3. As irregularidades deverão ser sanadas pela Contratada no prazo máximo de 24 (vinte e quatro) horas, contado do efetivo recebimento da comunicação escrita de recusa, mantido o preço inicialmente contratado; notificação esta que será encaminhada ao endereço eletrônico da contratada.</w:t>
      </w:r>
    </w:p>
    <w:p w:rsidR="00727997" w:rsidRPr="00727997" w:rsidRDefault="00727997" w:rsidP="00727997">
      <w:pPr>
        <w:spacing w:after="0"/>
        <w:jc w:val="both"/>
        <w:rPr>
          <w:rFonts w:ascii="Times New Roman" w:hAnsi="Times New Roman"/>
          <w:bCs/>
          <w:sz w:val="24"/>
          <w:szCs w:val="24"/>
        </w:rPr>
      </w:pPr>
    </w:p>
    <w:p w:rsidR="006E471B" w:rsidRDefault="00727997" w:rsidP="00727997">
      <w:pPr>
        <w:spacing w:after="0"/>
        <w:jc w:val="both"/>
        <w:rPr>
          <w:rFonts w:ascii="Times New Roman" w:hAnsi="Times New Roman"/>
          <w:bCs/>
          <w:sz w:val="24"/>
          <w:szCs w:val="24"/>
        </w:rPr>
      </w:pPr>
      <w:r w:rsidRPr="00727997">
        <w:rPr>
          <w:rFonts w:ascii="Times New Roman" w:hAnsi="Times New Roman"/>
          <w:bCs/>
          <w:sz w:val="24"/>
          <w:szCs w:val="24"/>
        </w:rPr>
        <w:t>17.6. Por ocasião da entrega, a Contratada deverá colher no comprovante respectivo a data, o nome, o cargo, a assinatura e o número da cédula de identidade (RG) do servidor responsável pelo recebimento.</w:t>
      </w:r>
    </w:p>
    <w:p w:rsidR="00727997" w:rsidRDefault="00727997" w:rsidP="00727997">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18.</w:t>
      </w:r>
      <w:r>
        <w:rPr>
          <w:rFonts w:ascii="Times New Roman" w:hAnsi="Times New Roman"/>
          <w:b/>
          <w:sz w:val="24"/>
          <w:szCs w:val="24"/>
        </w:rPr>
        <w:tab/>
        <w:t>DA CONTRATAÇÃO</w:t>
      </w:r>
    </w:p>
    <w:p w:rsidR="006E471B" w:rsidRDefault="006E471B" w:rsidP="006E471B">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18.1.</w:t>
      </w:r>
      <w:r w:rsidRPr="000A74D2">
        <w:rPr>
          <w:rFonts w:ascii="Times New Roman" w:hAnsi="Times New Roman"/>
          <w:bCs/>
          <w:sz w:val="24"/>
          <w:szCs w:val="24"/>
        </w:rPr>
        <w:tab/>
        <w:t xml:space="preserve">Integram o instrumento substitutivo do termo de contrato ou </w:t>
      </w:r>
      <w:proofErr w:type="gramStart"/>
      <w:r w:rsidRPr="000A74D2">
        <w:rPr>
          <w:rFonts w:ascii="Times New Roman" w:hAnsi="Times New Roman"/>
          <w:bCs/>
          <w:sz w:val="24"/>
          <w:szCs w:val="24"/>
        </w:rPr>
        <w:t>ata ,</w:t>
      </w:r>
      <w:proofErr w:type="gramEnd"/>
      <w:r w:rsidRPr="000A74D2">
        <w:rPr>
          <w:rFonts w:ascii="Times New Roman" w:hAnsi="Times New Roman"/>
          <w:bCs/>
          <w:sz w:val="24"/>
          <w:szCs w:val="24"/>
        </w:rPr>
        <w:t xml:space="preserve"> independentemente de transcrição, as prerrogativas constantes no art. 104 da Lei Federal n° 14.133/2021.</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18.1.1.</w:t>
      </w:r>
      <w:r w:rsidRPr="000A74D2">
        <w:rPr>
          <w:rFonts w:ascii="Times New Roman" w:hAnsi="Times New Roman"/>
          <w:bCs/>
          <w:sz w:val="24"/>
          <w:szCs w:val="24"/>
        </w:rPr>
        <w:tab/>
        <w:t>Será convocado a assinar a Ata no prazo de 03 (três) dias úteis contados do recebimento pelo fornecedor do documento oficial de convocação/ ou será emitido Empenho para a entrega imediata que deverá ocorrer no prazo de até 05 (cinco) dias úteis.</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18.2.</w:t>
      </w:r>
      <w:r w:rsidRPr="000A74D2">
        <w:rPr>
          <w:rFonts w:ascii="Times New Roman" w:hAnsi="Times New Roman"/>
          <w:bCs/>
          <w:sz w:val="24"/>
          <w:szCs w:val="24"/>
        </w:rPr>
        <w:tab/>
        <w:t>Caso a contratada descumpra qualquer dos prazos estipulados neste edital conforme repetidos nesta cláusula, poderá a seu critério a Contratante desclassificá-la ou inabilitá-la imediatamente, com publicação de sua desclassificação/inabilitação e na oportunidade convocar a próxima empresa participante do certame.</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18.3.</w:t>
      </w:r>
      <w:r w:rsidRPr="000A74D2">
        <w:rPr>
          <w:rFonts w:ascii="Times New Roman" w:hAnsi="Times New Roman"/>
          <w:bCs/>
          <w:sz w:val="24"/>
          <w:szCs w:val="24"/>
        </w:rPr>
        <w:tab/>
        <w:t xml:space="preserve">Prazo para devolução ao Departamento de licitação da ata devidamente assinada - 05 (cinco) dias </w:t>
      </w:r>
      <w:proofErr w:type="spellStart"/>
      <w:r w:rsidRPr="000A74D2">
        <w:rPr>
          <w:rFonts w:ascii="Times New Roman" w:hAnsi="Times New Roman"/>
          <w:bCs/>
          <w:sz w:val="24"/>
          <w:szCs w:val="24"/>
        </w:rPr>
        <w:t>apóso</w:t>
      </w:r>
      <w:proofErr w:type="spellEnd"/>
      <w:r w:rsidRPr="000A74D2">
        <w:rPr>
          <w:rFonts w:ascii="Times New Roman" w:hAnsi="Times New Roman"/>
          <w:bCs/>
          <w:sz w:val="24"/>
          <w:szCs w:val="24"/>
        </w:rPr>
        <w:t xml:space="preserve"> recebimento dos mesmos.</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a)</w:t>
      </w:r>
      <w:r w:rsidRPr="000A74D2">
        <w:rPr>
          <w:rFonts w:ascii="Times New Roman" w:hAnsi="Times New Roman"/>
          <w:bCs/>
          <w:sz w:val="24"/>
          <w:szCs w:val="24"/>
        </w:rPr>
        <w:tab/>
        <w:t>O fornecimento será parcelado, de acordo com as necessidades dos Departamentos Municipais após           o recebimento comprovado da ordem de compra ou conforme determinação do Departamento solicitante.</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b)</w:t>
      </w:r>
      <w:r w:rsidRPr="000A74D2">
        <w:rPr>
          <w:rFonts w:ascii="Times New Roman" w:hAnsi="Times New Roman"/>
          <w:bCs/>
          <w:sz w:val="24"/>
          <w:szCs w:val="24"/>
        </w:rPr>
        <w:tab/>
        <w:t>Caso a proposta readequada / atas / seja postado nos Correios, o prazo da postagem deverá estar dentro dos prazos acima estipulados devendo a empresa enviar comprovante de postagem para o e-mail</w:t>
      </w:r>
      <w:r>
        <w:rPr>
          <w:rFonts w:ascii="Times New Roman" w:hAnsi="Times New Roman"/>
          <w:bCs/>
          <w:sz w:val="24"/>
          <w:szCs w:val="24"/>
        </w:rPr>
        <w:t xml:space="preserve">: </w:t>
      </w:r>
      <w:r w:rsidRPr="000A74D2">
        <w:rPr>
          <w:rFonts w:ascii="Times New Roman" w:hAnsi="Times New Roman"/>
          <w:bCs/>
          <w:sz w:val="24"/>
          <w:szCs w:val="24"/>
        </w:rPr>
        <w:t>licitacao2@guatapara.sp.gov.br</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18.4.</w:t>
      </w:r>
      <w:r w:rsidRPr="000A74D2">
        <w:rPr>
          <w:rFonts w:ascii="Times New Roman" w:hAnsi="Times New Roman"/>
          <w:bCs/>
          <w:sz w:val="24"/>
          <w:szCs w:val="24"/>
        </w:rPr>
        <w:tab/>
        <w:t xml:space="preserve">O prazo de convocação poderá ser prorrogado 1 (uma) vez, por igual período, mediante solicitação </w:t>
      </w:r>
      <w:proofErr w:type="spellStart"/>
      <w:r w:rsidRPr="000A74D2">
        <w:rPr>
          <w:rFonts w:ascii="Times New Roman" w:hAnsi="Times New Roman"/>
          <w:bCs/>
          <w:sz w:val="24"/>
          <w:szCs w:val="24"/>
        </w:rPr>
        <w:t>daparte</w:t>
      </w:r>
      <w:proofErr w:type="spellEnd"/>
      <w:r w:rsidRPr="000A74D2">
        <w:rPr>
          <w:rFonts w:ascii="Times New Roman" w:hAnsi="Times New Roman"/>
          <w:bCs/>
          <w:sz w:val="24"/>
          <w:szCs w:val="24"/>
        </w:rPr>
        <w:t xml:space="preserve"> durante seu transcurso, devidamente justificada, e desde que o motivo apresentado seja aceito pela Administração.</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18.5.</w:t>
      </w:r>
      <w:r w:rsidRPr="000A74D2">
        <w:rPr>
          <w:rFonts w:ascii="Times New Roman" w:hAnsi="Times New Roman"/>
          <w:bCs/>
          <w:sz w:val="24"/>
          <w:szCs w:val="24"/>
        </w:rPr>
        <w:tab/>
        <w:t xml:space="preserve">Se o fornecedor convocado não assinar o contrato ou instrumento equivalente, não aceitar ou não </w:t>
      </w:r>
      <w:proofErr w:type="spellStart"/>
      <w:r w:rsidRPr="000A74D2">
        <w:rPr>
          <w:rFonts w:ascii="Times New Roman" w:hAnsi="Times New Roman"/>
          <w:bCs/>
          <w:sz w:val="24"/>
          <w:szCs w:val="24"/>
        </w:rPr>
        <w:t>retiraro</w:t>
      </w:r>
      <w:proofErr w:type="spellEnd"/>
      <w:r w:rsidRPr="000A74D2">
        <w:rPr>
          <w:rFonts w:ascii="Times New Roman" w:hAnsi="Times New Roman"/>
          <w:bCs/>
          <w:sz w:val="24"/>
          <w:szCs w:val="24"/>
        </w:rPr>
        <w:t xml:space="preserve"> instrumento equivalente, a Administração poderá convocar os demais que tiverem aceitado </w:t>
      </w:r>
      <w:r w:rsidRPr="000A74D2">
        <w:rPr>
          <w:rFonts w:ascii="Times New Roman" w:hAnsi="Times New Roman"/>
          <w:bCs/>
          <w:sz w:val="24"/>
          <w:szCs w:val="24"/>
        </w:rPr>
        <w:lastRenderedPageBreak/>
        <w:t>fornecer os bens com preços iguais aos do licitante vencedor, na sequência da classificação, sem prejuízo da aplicação das penalidades administrativas cabíveis.</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p>
    <w:p w:rsidR="006E471B"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18.6.</w:t>
      </w:r>
      <w:r w:rsidRPr="000A74D2">
        <w:rPr>
          <w:rFonts w:ascii="Times New Roman" w:hAnsi="Times New Roman"/>
          <w:bCs/>
          <w:sz w:val="24"/>
          <w:szCs w:val="24"/>
        </w:rPr>
        <w:tab/>
        <w:t xml:space="preserve">Se não houver outros fornecedores registrados que tenham aceitado fornecer bens com preços iguais aos do licitante vencedor, o Pregoeiro poderá examinar as ofertas subsequentes e a qualificação das </w:t>
      </w:r>
      <w:proofErr w:type="spellStart"/>
      <w:r w:rsidRPr="000A74D2">
        <w:rPr>
          <w:rFonts w:ascii="Times New Roman" w:hAnsi="Times New Roman"/>
          <w:bCs/>
          <w:sz w:val="24"/>
          <w:szCs w:val="24"/>
        </w:rPr>
        <w:t>licitantespor</w:t>
      </w:r>
      <w:proofErr w:type="spellEnd"/>
      <w:r w:rsidRPr="000A74D2">
        <w:rPr>
          <w:rFonts w:ascii="Times New Roman" w:hAnsi="Times New Roman"/>
          <w:bCs/>
          <w:sz w:val="24"/>
          <w:szCs w:val="24"/>
        </w:rPr>
        <w:t xml:space="preserve"> ordem de classificação, e assim, sucessivamente, observado o direito de preferência para as microempresas e empresas de pequeno porte, até a apuração de uma que atenda ao contido neste Edital, sendo a respectiva licitante declarada vencedora.</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19.</w:t>
      </w:r>
      <w:r>
        <w:rPr>
          <w:rFonts w:ascii="Times New Roman" w:hAnsi="Times New Roman"/>
          <w:b/>
          <w:sz w:val="24"/>
          <w:szCs w:val="24"/>
        </w:rPr>
        <w:tab/>
        <w:t>DO PAGAMENTO</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19.1 Os pagamentos decorrentes do fornecimento ora contratados serão efetuados no dia 15 de cada mês, mediante a apresentação de Nota Fiscal e medição dos serviços. O Pagamento será realizado na Tesouraria da Prefeitura Municipal de Guatapará, mediante depósito bancário em nome da proponente.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19.2.</w:t>
      </w:r>
      <w:r>
        <w:rPr>
          <w:rFonts w:ascii="Times New Roman" w:hAnsi="Times New Roman"/>
          <w:bCs/>
          <w:sz w:val="24"/>
          <w:szCs w:val="24"/>
        </w:rPr>
        <w:tab/>
        <w:t>As notas fiscais/faturas não aceitas e que apresentarem incorreções serão devolvidas à Contratada e seu vencimento ocorrerá em 30 (trinta) dias após a data de sua apresentação válida.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19.3.</w:t>
      </w:r>
      <w:r>
        <w:rPr>
          <w:rFonts w:ascii="Times New Roman" w:hAnsi="Times New Roman"/>
          <w:bCs/>
          <w:sz w:val="24"/>
          <w:szCs w:val="24"/>
        </w:rPr>
        <w:tab/>
        <w:t>No caso de erro nos documentos de faturamento ou cobrança, estes serão devolvidos à Contratada para retificação ou substituição, passando o prazo de pagamento a fluir, então, a partir da reapresentação válida desses documentos.</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20.</w:t>
      </w:r>
      <w:r>
        <w:rPr>
          <w:rFonts w:ascii="Times New Roman" w:hAnsi="Times New Roman"/>
          <w:b/>
          <w:sz w:val="24"/>
          <w:szCs w:val="24"/>
        </w:rPr>
        <w:tab/>
        <w:t>DAS SANÇÕES ADMINISTRATIVAS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20.1</w:t>
      </w:r>
      <w:r>
        <w:rPr>
          <w:rFonts w:ascii="Times New Roman" w:hAnsi="Times New Roman"/>
          <w:bCs/>
          <w:sz w:val="24"/>
          <w:szCs w:val="24"/>
        </w:rPr>
        <w:tab/>
        <w:t>Ficará impedida de licitar e contratar com o Município de Guatapará, pelo prazo de até 03 (três) anos, ou enquanto perdurarem os motivos determinantes da punição, a contratada, que praticar quaisquer atos previstos no artigo 156, §4º, da Lei federal n.º 14.133/21, bem como não celebrar o contrato, deixar de entregar ou apresentar documento falso, ensejar o retardamento da execução do objeto, não mantiver a proposta, falhar ou fraudar a execução do contrato ou não cumprir as quantidades e especificações expressas na respectiva Ordem de Serviço, comportar-se de modo inidôneo ou cometer fraude à execução fiscal, não assinar a ata de registro de preços no prazo estabelecido, não assinar o contrato no prazo estabelecido e deixar de entregar a documentação exigida no certame e ainda não mantiver a proposta.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20.2</w:t>
      </w:r>
      <w:r>
        <w:rPr>
          <w:rFonts w:ascii="Times New Roman" w:hAnsi="Times New Roman"/>
          <w:bCs/>
          <w:sz w:val="24"/>
          <w:szCs w:val="24"/>
        </w:rPr>
        <w:tab/>
        <w:t xml:space="preserve">Fica estabelecida multa de 20% (vinte por cento) sobre o valor contratual à Contratada, quando esta infringir ou deixar de cumprir quaisquer das Cláusulas Contratuais ou </w:t>
      </w:r>
      <w:proofErr w:type="spellStart"/>
      <w:r>
        <w:rPr>
          <w:rFonts w:ascii="Times New Roman" w:hAnsi="Times New Roman"/>
          <w:bCs/>
          <w:sz w:val="24"/>
          <w:szCs w:val="24"/>
        </w:rPr>
        <w:t>editalícias</w:t>
      </w:r>
      <w:proofErr w:type="spellEnd"/>
      <w:r>
        <w:rPr>
          <w:rFonts w:ascii="Times New Roman" w:hAnsi="Times New Roman"/>
          <w:bCs/>
          <w:sz w:val="24"/>
          <w:szCs w:val="24"/>
        </w:rPr>
        <w:t>.</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lastRenderedPageBreak/>
        <w:t>20.3</w:t>
      </w:r>
      <w:r>
        <w:rPr>
          <w:rFonts w:ascii="Times New Roman" w:hAnsi="Times New Roman"/>
          <w:bCs/>
          <w:sz w:val="24"/>
          <w:szCs w:val="24"/>
        </w:rPr>
        <w:tab/>
        <w:t>Em caso de rescisão contratual, por culpa da Contratada, não terá ela direito à indenização de qualquer espécie, sendo aplicável multa de 20% do valor não executado do respectivo contrato, sem prejuízo de outras sanções previstas em lei.</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20.4</w:t>
      </w:r>
      <w:r>
        <w:rPr>
          <w:rFonts w:ascii="Times New Roman" w:hAnsi="Times New Roman"/>
          <w:bCs/>
          <w:sz w:val="24"/>
          <w:szCs w:val="24"/>
        </w:rPr>
        <w:tab/>
        <w:t>Poderá ter o contrato rescindido, por intermédio de processo administrativo específico assegurado o contraditório e a ampla defesa.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20.5</w:t>
      </w:r>
      <w:r>
        <w:rPr>
          <w:rFonts w:ascii="Times New Roman" w:hAnsi="Times New Roman"/>
          <w:bCs/>
          <w:sz w:val="24"/>
          <w:szCs w:val="24"/>
        </w:rPr>
        <w:tab/>
        <w:t>O cancelamento do contrato ocorrerá a pedido quando: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a)</w:t>
      </w:r>
      <w:r>
        <w:rPr>
          <w:rFonts w:ascii="Times New Roman" w:hAnsi="Times New Roman"/>
          <w:bCs/>
          <w:sz w:val="24"/>
          <w:szCs w:val="24"/>
        </w:rPr>
        <w:tab/>
        <w:t>O fornecedor comprovar estar impossibilitado de cumprir as exigências do Contrato;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b)</w:t>
      </w:r>
      <w:r>
        <w:rPr>
          <w:rFonts w:ascii="Times New Roman" w:hAnsi="Times New Roman"/>
          <w:bCs/>
          <w:sz w:val="24"/>
          <w:szCs w:val="24"/>
        </w:rPr>
        <w:tab/>
        <w:t>O fornecedor não aceitar reduzir o seu preço registrado na hipótese de este se tornar superior aos praticados no mercado;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c)</w:t>
      </w:r>
      <w:r>
        <w:rPr>
          <w:rFonts w:ascii="Times New Roman" w:hAnsi="Times New Roman"/>
          <w:bCs/>
          <w:sz w:val="24"/>
          <w:szCs w:val="24"/>
        </w:rPr>
        <w:tab/>
        <w:t>O fornecedor deixar de cumprir qualquer condição de habilitação exigida no processo licitatório;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d)</w:t>
      </w:r>
      <w:r>
        <w:rPr>
          <w:rFonts w:ascii="Times New Roman" w:hAnsi="Times New Roman"/>
          <w:bCs/>
          <w:sz w:val="24"/>
          <w:szCs w:val="24"/>
        </w:rPr>
        <w:tab/>
        <w:t xml:space="preserve">Houver razões de interesse </w:t>
      </w:r>
      <w:proofErr w:type="spellStart"/>
      <w:r>
        <w:rPr>
          <w:rFonts w:ascii="Times New Roman" w:hAnsi="Times New Roman"/>
          <w:bCs/>
          <w:sz w:val="24"/>
          <w:szCs w:val="24"/>
        </w:rPr>
        <w:t>publico</w:t>
      </w:r>
      <w:proofErr w:type="spellEnd"/>
      <w:r>
        <w:rPr>
          <w:rFonts w:ascii="Times New Roman" w:hAnsi="Times New Roman"/>
          <w:bCs/>
          <w:sz w:val="24"/>
          <w:szCs w:val="24"/>
        </w:rPr>
        <w:t xml:space="preserve"> devidamente comprovado e justificado;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e)</w:t>
      </w:r>
      <w:r>
        <w:rPr>
          <w:rFonts w:ascii="Times New Roman" w:hAnsi="Times New Roman"/>
          <w:bCs/>
          <w:sz w:val="24"/>
          <w:szCs w:val="24"/>
        </w:rPr>
        <w:tab/>
        <w:t>Não forem cumpridas as obrigações decorrentes da ata de registro de preços;</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f)</w:t>
      </w:r>
      <w:r>
        <w:rPr>
          <w:rFonts w:ascii="Times New Roman" w:hAnsi="Times New Roman"/>
          <w:bCs/>
          <w:sz w:val="24"/>
          <w:szCs w:val="24"/>
        </w:rPr>
        <w:tab/>
        <w:t>O fornecedor não comparecer ou se recusar a assinar a ata no prazo estabelecido, o termo contratual decorrente da ata de registro de preços.</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21.</w:t>
      </w:r>
      <w:r>
        <w:rPr>
          <w:rFonts w:ascii="Times New Roman" w:hAnsi="Times New Roman"/>
          <w:b/>
          <w:sz w:val="24"/>
          <w:szCs w:val="24"/>
        </w:rPr>
        <w:tab/>
        <w:t>DA IMPUGNAÇÃO E DO PEDIDO DE ESCLARECIMENTO AO EDITAL</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21.1</w:t>
      </w:r>
      <w:r>
        <w:rPr>
          <w:rFonts w:ascii="Times New Roman" w:hAnsi="Times New Roman"/>
          <w:bCs/>
          <w:sz w:val="24"/>
          <w:szCs w:val="24"/>
        </w:rPr>
        <w:tab/>
        <w:t>Até 03 (três) dias úteis antes da data designada para a abertura da sessão pública, qualquer pessoa poderá impugnar este Edital.</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21.2</w:t>
      </w:r>
      <w:r>
        <w:rPr>
          <w:rFonts w:ascii="Times New Roman" w:hAnsi="Times New Roman"/>
          <w:bCs/>
          <w:sz w:val="24"/>
          <w:szCs w:val="24"/>
        </w:rPr>
        <w:tab/>
        <w:t>A impugnação poderá ser realizada por forma eletrônica, pelo e-mail licitacao@guatapara.sp.gov.br ou por petição dirigida ou protocolada no Protocolo Geral desta a Prefeitura Municipal de Guatapará, endereçada ao Departamento de Compras e Licitações da Prefeitura Municipal de Guatapará, diariamente das 08:30 às 16:00 horas, horário de atendimento da Prefeitura.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21.3</w:t>
      </w:r>
      <w:r>
        <w:rPr>
          <w:rFonts w:ascii="Times New Roman" w:hAnsi="Times New Roman"/>
          <w:bCs/>
          <w:sz w:val="24"/>
          <w:szCs w:val="24"/>
        </w:rPr>
        <w:tab/>
        <w:t>Caberá ao Pregoeiro, auxiliado pelos responsáveis pela elaboração deste Edital e seus anexos, decidir sobre a impugnação no prazo de até 3 (três) dias úteis contados da data de recebimento da impugnação, limitado ao último dia útil anterior à data da abertura do certame.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21.4</w:t>
      </w:r>
      <w:r>
        <w:rPr>
          <w:rFonts w:ascii="Times New Roman" w:hAnsi="Times New Roman"/>
          <w:bCs/>
          <w:sz w:val="24"/>
          <w:szCs w:val="24"/>
        </w:rPr>
        <w:tab/>
        <w:t>Acolhida a impugnação, será definida e publicada nova data para a realização do certame.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21.5</w:t>
      </w:r>
      <w:r>
        <w:rPr>
          <w:rFonts w:ascii="Times New Roman" w:hAnsi="Times New Roman"/>
          <w:bCs/>
          <w:sz w:val="24"/>
          <w:szCs w:val="24"/>
        </w:rPr>
        <w:tab/>
        <w:t>As impugnações e pedidos de esclarecimentos não suspendem os prazos previstos no certame.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21.5.1</w:t>
      </w:r>
      <w:r>
        <w:rPr>
          <w:rFonts w:ascii="Times New Roman" w:hAnsi="Times New Roman"/>
          <w:bCs/>
          <w:sz w:val="24"/>
          <w:szCs w:val="24"/>
        </w:rPr>
        <w:tab/>
        <w:t>A concessão de efeito suspensivo à impugnação é medida excepcional e deverá ser motivada pelo pregoeiro, nos autos do processo de licitação.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21.6</w:t>
      </w:r>
      <w:r>
        <w:rPr>
          <w:rFonts w:ascii="Times New Roman" w:hAnsi="Times New Roman"/>
          <w:bCs/>
          <w:sz w:val="24"/>
          <w:szCs w:val="24"/>
        </w:rPr>
        <w:tab/>
        <w:t>As respostas aos pedidos de esclarecimentos serão divulgadas pelo sistema e vincularão os participantes e a Administração.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22.</w:t>
      </w:r>
      <w:r>
        <w:rPr>
          <w:rFonts w:ascii="Times New Roman" w:hAnsi="Times New Roman"/>
          <w:b/>
          <w:sz w:val="24"/>
          <w:szCs w:val="24"/>
        </w:rPr>
        <w:tab/>
        <w:t>DAS DISPOSIÇÕES FINAIS</w:t>
      </w:r>
    </w:p>
    <w:p w:rsidR="006E471B" w:rsidRDefault="006E471B" w:rsidP="006E471B">
      <w:pPr>
        <w:spacing w:after="0"/>
        <w:jc w:val="both"/>
        <w:rPr>
          <w:rFonts w:ascii="Times New Roman" w:hAnsi="Times New Roman"/>
          <w:b/>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22.1</w:t>
      </w:r>
      <w:r w:rsidRPr="000A74D2">
        <w:rPr>
          <w:rFonts w:ascii="Times New Roman" w:hAnsi="Times New Roman"/>
          <w:bCs/>
          <w:sz w:val="24"/>
          <w:szCs w:val="24"/>
        </w:rPr>
        <w:tab/>
        <w:t>Da sessão pública do Pregão divulgar-se-á Ata no sistema eletrônico.</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22.2</w:t>
      </w:r>
      <w:r w:rsidRPr="000A74D2">
        <w:rPr>
          <w:rFonts w:ascii="Times New Roman" w:hAnsi="Times New Roman"/>
          <w:bCs/>
          <w:sz w:val="24"/>
          <w:szCs w:val="24"/>
        </w:rPr>
        <w:tab/>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22.3</w:t>
      </w:r>
      <w:r w:rsidRPr="000A74D2">
        <w:rPr>
          <w:rFonts w:ascii="Times New Roman" w:hAnsi="Times New Roman"/>
          <w:bCs/>
          <w:sz w:val="24"/>
          <w:szCs w:val="24"/>
        </w:rPr>
        <w:tab/>
        <w:t xml:space="preserve">Todas as referências de tempo no Edital, no aviso e durante a sessão pública observarão o horário </w:t>
      </w:r>
      <w:proofErr w:type="spellStart"/>
      <w:r w:rsidRPr="000A74D2">
        <w:rPr>
          <w:rFonts w:ascii="Times New Roman" w:hAnsi="Times New Roman"/>
          <w:bCs/>
          <w:sz w:val="24"/>
          <w:szCs w:val="24"/>
        </w:rPr>
        <w:t>deBrasília</w:t>
      </w:r>
      <w:proofErr w:type="spellEnd"/>
      <w:r w:rsidRPr="000A74D2">
        <w:rPr>
          <w:rFonts w:ascii="Times New Roman" w:hAnsi="Times New Roman"/>
          <w:bCs/>
          <w:sz w:val="24"/>
          <w:szCs w:val="24"/>
        </w:rPr>
        <w:t xml:space="preserve"> - DF.</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22.4</w:t>
      </w:r>
      <w:r w:rsidRPr="000A74D2">
        <w:rPr>
          <w:rFonts w:ascii="Times New Roman" w:hAnsi="Times New Roman"/>
          <w:bCs/>
          <w:sz w:val="24"/>
          <w:szCs w:val="24"/>
        </w:rPr>
        <w:tab/>
        <w:t>No julgamento das propostas e da habilitação, o Pregoeiro poderá sanar erros ou falhas que não alterem a substância das propostas, dos documentos e sua validade jurídica, mediante despacho fundamentado, registrado em ata e acessível a todos, atribuindo-lhes validade e eficácia para fins de habilitação e classificação.</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22.5</w:t>
      </w:r>
      <w:r w:rsidRPr="000A74D2">
        <w:rPr>
          <w:rFonts w:ascii="Times New Roman" w:hAnsi="Times New Roman"/>
          <w:bCs/>
          <w:sz w:val="24"/>
          <w:szCs w:val="24"/>
        </w:rPr>
        <w:tab/>
        <w:t>A homologação do resultado desta licitação não implicará direito à contratação.</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22.6</w:t>
      </w:r>
      <w:r w:rsidRPr="000A74D2">
        <w:rPr>
          <w:rFonts w:ascii="Times New Roman" w:hAnsi="Times New Roman"/>
          <w:bCs/>
          <w:sz w:val="24"/>
          <w:szCs w:val="24"/>
        </w:rPr>
        <w:tab/>
        <w:t>As normas disciplinadoras da licitação serão sempre interpretadas em favor da ampliação da disputa entre os interessados, desde que não comprometam o interesse da Administração, o princípio da isonomia, a finalidade e a segurança da contratação.</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22.7</w:t>
      </w:r>
      <w:r w:rsidRPr="000A74D2">
        <w:rPr>
          <w:rFonts w:ascii="Times New Roman" w:hAnsi="Times New Roman"/>
          <w:bCs/>
          <w:sz w:val="24"/>
          <w:szCs w:val="24"/>
        </w:rPr>
        <w:tab/>
        <w:t>Os licitantes assumem todos os custos de preparação e apresentação de suas propostas e a Administração não será, em nenhum caso, responsável por esses custos, independentemente da condução ou do resultado do processo licitatório.</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22.8</w:t>
      </w:r>
      <w:r w:rsidRPr="000A74D2">
        <w:rPr>
          <w:rFonts w:ascii="Times New Roman" w:hAnsi="Times New Roman"/>
          <w:bCs/>
          <w:sz w:val="24"/>
          <w:szCs w:val="24"/>
        </w:rPr>
        <w:tab/>
        <w:t>Na contagem dos prazos estabelecidos neste Edital e seus Anexos, excluir-se-á o dia do início e incluir-se-á o do vencimento. Só se iniciam e vencem os prazos em dias de expediente na Administração.</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22.9</w:t>
      </w:r>
      <w:r w:rsidRPr="000A74D2">
        <w:rPr>
          <w:rFonts w:ascii="Times New Roman" w:hAnsi="Times New Roman"/>
          <w:bCs/>
          <w:sz w:val="24"/>
          <w:szCs w:val="24"/>
        </w:rPr>
        <w:tab/>
        <w:t>O desatendimento de exigências formais não essenciais não importará o afastamento do licitante, desde que seja possível o aproveitamento do ato, observados os princípios da isonomia e do interesse público.</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lastRenderedPageBreak/>
        <w:t>22.10</w:t>
      </w:r>
      <w:r w:rsidRPr="000A74D2">
        <w:rPr>
          <w:rFonts w:ascii="Times New Roman" w:hAnsi="Times New Roman"/>
          <w:bCs/>
          <w:sz w:val="24"/>
          <w:szCs w:val="24"/>
        </w:rPr>
        <w:tab/>
        <w:t>Em caso de divergência entre disposições deste Edital e de seus anexos ou demais peças que compõem o processo, prevalecerá as deste Edital.</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22.11.</w:t>
      </w:r>
      <w:r w:rsidRPr="000A74D2">
        <w:rPr>
          <w:rFonts w:ascii="Times New Roman" w:hAnsi="Times New Roman"/>
          <w:bCs/>
          <w:sz w:val="24"/>
          <w:szCs w:val="24"/>
        </w:rPr>
        <w:tab/>
        <w:t>No período de vigência da Ata de Registro de Preços, a Administração terá a faculdade de contratar ou não o fornecimento dos bens.</w:t>
      </w:r>
    </w:p>
    <w:p w:rsidR="000A74D2" w:rsidRPr="000A74D2" w:rsidRDefault="000A74D2" w:rsidP="000A74D2">
      <w:pPr>
        <w:spacing w:after="0"/>
        <w:jc w:val="both"/>
        <w:rPr>
          <w:rFonts w:ascii="Times New Roman" w:hAnsi="Times New Roman"/>
          <w:bCs/>
          <w:sz w:val="24"/>
          <w:szCs w:val="24"/>
        </w:rPr>
      </w:pPr>
    </w:p>
    <w:p w:rsidR="000A74D2" w:rsidRPr="000A74D2"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22.12.</w:t>
      </w:r>
      <w:r w:rsidRPr="000A74D2">
        <w:rPr>
          <w:rFonts w:ascii="Times New Roman" w:hAnsi="Times New Roman"/>
          <w:bCs/>
          <w:sz w:val="24"/>
          <w:szCs w:val="24"/>
        </w:rPr>
        <w:tab/>
        <w:t>Os casos omissos serão resolvidos pelo Pregoeiro.</w:t>
      </w:r>
    </w:p>
    <w:p w:rsidR="000A74D2" w:rsidRPr="000A74D2" w:rsidRDefault="000A74D2" w:rsidP="000A74D2">
      <w:pPr>
        <w:spacing w:after="0"/>
        <w:jc w:val="both"/>
        <w:rPr>
          <w:rFonts w:ascii="Times New Roman" w:hAnsi="Times New Roman"/>
          <w:bCs/>
          <w:sz w:val="24"/>
          <w:szCs w:val="24"/>
        </w:rPr>
      </w:pPr>
    </w:p>
    <w:p w:rsidR="006E471B" w:rsidRDefault="000A74D2" w:rsidP="000A74D2">
      <w:pPr>
        <w:spacing w:after="0"/>
        <w:jc w:val="both"/>
        <w:rPr>
          <w:rFonts w:ascii="Times New Roman" w:hAnsi="Times New Roman"/>
          <w:bCs/>
          <w:sz w:val="24"/>
          <w:szCs w:val="24"/>
        </w:rPr>
      </w:pPr>
      <w:r w:rsidRPr="000A74D2">
        <w:rPr>
          <w:rFonts w:ascii="Times New Roman" w:hAnsi="Times New Roman"/>
          <w:bCs/>
          <w:sz w:val="24"/>
          <w:szCs w:val="24"/>
        </w:rPr>
        <w:t>22.11</w:t>
      </w:r>
      <w:r w:rsidRPr="000A74D2">
        <w:rPr>
          <w:rFonts w:ascii="Times New Roman" w:hAnsi="Times New Roman"/>
          <w:bCs/>
          <w:sz w:val="24"/>
          <w:szCs w:val="24"/>
        </w:rPr>
        <w:tab/>
        <w:t>O Edital está disponibilizado, na íntegra, no endereço eletrônico www.bll.org.br, nos dias úteis, aos interessados.</w:t>
      </w:r>
    </w:p>
    <w:p w:rsidR="000A74D2" w:rsidRDefault="000A74D2" w:rsidP="000A74D2">
      <w:pPr>
        <w:spacing w:after="0"/>
        <w:jc w:val="both"/>
        <w:rPr>
          <w:rFonts w:ascii="Times New Roman" w:hAnsi="Times New Roman"/>
          <w:b/>
          <w:sz w:val="24"/>
          <w:szCs w:val="24"/>
        </w:rPr>
      </w:pPr>
    </w:p>
    <w:p w:rsidR="000A74D2" w:rsidRPr="000A74D2" w:rsidRDefault="000A74D2" w:rsidP="000A74D2">
      <w:pPr>
        <w:spacing w:after="0"/>
        <w:jc w:val="both"/>
        <w:rPr>
          <w:rFonts w:ascii="Times New Roman" w:hAnsi="Times New Roman"/>
          <w:b/>
          <w:sz w:val="24"/>
          <w:szCs w:val="24"/>
        </w:rPr>
      </w:pPr>
      <w:r w:rsidRPr="000A74D2">
        <w:rPr>
          <w:rFonts w:ascii="Times New Roman" w:hAnsi="Times New Roman"/>
          <w:b/>
          <w:sz w:val="24"/>
          <w:szCs w:val="24"/>
        </w:rPr>
        <w:t>23.</w:t>
      </w:r>
      <w:r w:rsidRPr="000A74D2">
        <w:rPr>
          <w:rFonts w:ascii="Times New Roman" w:hAnsi="Times New Roman"/>
          <w:b/>
          <w:sz w:val="24"/>
          <w:szCs w:val="24"/>
        </w:rPr>
        <w:tab/>
        <w:t>DOS RECURSOS FINANCEIROS</w:t>
      </w:r>
    </w:p>
    <w:p w:rsidR="000A74D2" w:rsidRPr="000A74D2" w:rsidRDefault="000A74D2" w:rsidP="000A74D2">
      <w:pPr>
        <w:spacing w:after="0"/>
        <w:jc w:val="both"/>
        <w:rPr>
          <w:rFonts w:ascii="Times New Roman" w:hAnsi="Times New Roman"/>
          <w:b/>
          <w:sz w:val="24"/>
          <w:szCs w:val="24"/>
        </w:rPr>
      </w:pPr>
    </w:p>
    <w:p w:rsidR="000A74D2" w:rsidRPr="000A74D2" w:rsidRDefault="000A74D2" w:rsidP="000A74D2">
      <w:pPr>
        <w:spacing w:after="0"/>
        <w:jc w:val="both"/>
        <w:rPr>
          <w:rFonts w:ascii="Times New Roman" w:hAnsi="Times New Roman"/>
          <w:sz w:val="24"/>
          <w:szCs w:val="24"/>
        </w:rPr>
      </w:pPr>
      <w:r w:rsidRPr="000A74D2">
        <w:rPr>
          <w:rFonts w:ascii="Times New Roman" w:hAnsi="Times New Roman"/>
          <w:sz w:val="24"/>
          <w:szCs w:val="24"/>
        </w:rPr>
        <w:t xml:space="preserve">23.1 A despesa total decorrente do objeto licitado será </w:t>
      </w:r>
      <w:proofErr w:type="gramStart"/>
      <w:r w:rsidRPr="000A74D2">
        <w:rPr>
          <w:rFonts w:ascii="Times New Roman" w:hAnsi="Times New Roman"/>
          <w:sz w:val="24"/>
          <w:szCs w:val="24"/>
        </w:rPr>
        <w:t>atendido  pelas</w:t>
      </w:r>
      <w:proofErr w:type="gramEnd"/>
      <w:r w:rsidRPr="000A74D2">
        <w:rPr>
          <w:rFonts w:ascii="Times New Roman" w:hAnsi="Times New Roman"/>
          <w:sz w:val="24"/>
          <w:szCs w:val="24"/>
        </w:rPr>
        <w:t xml:space="preserve"> dotações orçamentárias do exercício de 2025 e as correspondentes do ano de 2025 para atendimento de todas as Unidades  Administrativas desta municipalidade.</w:t>
      </w:r>
    </w:p>
    <w:p w:rsidR="000A74D2" w:rsidRDefault="000A74D2" w:rsidP="000A74D2">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2</w:t>
      </w:r>
      <w:r w:rsidR="000A74D2">
        <w:rPr>
          <w:rFonts w:ascii="Times New Roman" w:hAnsi="Times New Roman"/>
          <w:b/>
          <w:sz w:val="24"/>
          <w:szCs w:val="24"/>
        </w:rPr>
        <w:t>4</w:t>
      </w:r>
      <w:r>
        <w:rPr>
          <w:rFonts w:ascii="Times New Roman" w:hAnsi="Times New Roman"/>
          <w:b/>
          <w:sz w:val="24"/>
          <w:szCs w:val="24"/>
        </w:rPr>
        <w:t>.</w:t>
      </w:r>
      <w:r>
        <w:rPr>
          <w:rFonts w:ascii="Times New Roman" w:hAnsi="Times New Roman"/>
          <w:b/>
          <w:sz w:val="24"/>
          <w:szCs w:val="24"/>
        </w:rPr>
        <w:tab/>
        <w:t>DO FORO</w:t>
      </w:r>
    </w:p>
    <w:p w:rsidR="000A74D2" w:rsidRDefault="000A74D2"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w:t>
      </w:r>
      <w:r w:rsidR="000A74D2">
        <w:rPr>
          <w:rFonts w:ascii="Times New Roman" w:hAnsi="Times New Roman"/>
          <w:bCs/>
          <w:sz w:val="24"/>
          <w:szCs w:val="24"/>
        </w:rPr>
        <w:t>4</w:t>
      </w:r>
      <w:r>
        <w:rPr>
          <w:rFonts w:ascii="Times New Roman" w:hAnsi="Times New Roman"/>
          <w:bCs/>
          <w:sz w:val="24"/>
          <w:szCs w:val="24"/>
        </w:rPr>
        <w:t>.1.</w:t>
      </w:r>
      <w:r>
        <w:rPr>
          <w:rFonts w:ascii="Times New Roman" w:hAnsi="Times New Roman"/>
          <w:bCs/>
          <w:sz w:val="24"/>
          <w:szCs w:val="24"/>
        </w:rPr>
        <w:tab/>
        <w:t>Fica eleito o Foro da Comarca de Ribeirão Preto/SP para dirimir quaisquer dúvidas oriundas do presente Edital, renunciando as partes desde já a qualquer outro, por mais especial ou privilegiado que seja.</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proofErr w:type="spellStart"/>
      <w:r>
        <w:rPr>
          <w:rFonts w:ascii="Times New Roman" w:hAnsi="Times New Roman"/>
          <w:b/>
          <w:sz w:val="24"/>
          <w:szCs w:val="24"/>
        </w:rPr>
        <w:t>Guatapará-SP</w:t>
      </w:r>
      <w:proofErr w:type="spellEnd"/>
      <w:r>
        <w:rPr>
          <w:rFonts w:ascii="Times New Roman" w:hAnsi="Times New Roman"/>
          <w:b/>
          <w:sz w:val="24"/>
          <w:szCs w:val="24"/>
        </w:rPr>
        <w:t xml:space="preserve">, </w:t>
      </w:r>
      <w:r w:rsidR="009A3960">
        <w:rPr>
          <w:rFonts w:ascii="Times New Roman" w:hAnsi="Times New Roman"/>
          <w:b/>
          <w:sz w:val="24"/>
          <w:szCs w:val="24"/>
        </w:rPr>
        <w:t>2</w:t>
      </w:r>
      <w:r w:rsidR="000A74D2">
        <w:rPr>
          <w:rFonts w:ascii="Times New Roman" w:hAnsi="Times New Roman"/>
          <w:b/>
          <w:sz w:val="24"/>
          <w:szCs w:val="24"/>
        </w:rPr>
        <w:t>4</w:t>
      </w:r>
      <w:r>
        <w:rPr>
          <w:rFonts w:ascii="Times New Roman" w:hAnsi="Times New Roman"/>
          <w:b/>
          <w:sz w:val="24"/>
          <w:szCs w:val="24"/>
        </w:rPr>
        <w:t xml:space="preserve"> de </w:t>
      </w:r>
      <w:r w:rsidR="000A74D2">
        <w:rPr>
          <w:rFonts w:ascii="Times New Roman" w:hAnsi="Times New Roman"/>
          <w:b/>
          <w:sz w:val="24"/>
          <w:szCs w:val="24"/>
        </w:rPr>
        <w:t>março</w:t>
      </w:r>
      <w:r>
        <w:rPr>
          <w:rFonts w:ascii="Times New Roman" w:hAnsi="Times New Roman"/>
          <w:b/>
          <w:sz w:val="24"/>
          <w:szCs w:val="24"/>
        </w:rPr>
        <w:t xml:space="preserve"> de 202</w:t>
      </w:r>
      <w:r w:rsidR="000A74D2">
        <w:rPr>
          <w:rFonts w:ascii="Times New Roman" w:hAnsi="Times New Roman"/>
          <w:b/>
          <w:sz w:val="24"/>
          <w:szCs w:val="24"/>
        </w:rPr>
        <w:t>5</w:t>
      </w:r>
      <w:r>
        <w:rPr>
          <w:rFonts w:ascii="Times New Roman" w:hAnsi="Times New Roman"/>
          <w:b/>
          <w:sz w:val="24"/>
          <w:szCs w:val="24"/>
        </w:rPr>
        <w:t>.</w:t>
      </w:r>
    </w:p>
    <w:p w:rsidR="006E471B" w:rsidRDefault="006E471B" w:rsidP="006E471B">
      <w:pPr>
        <w:spacing w:after="0"/>
        <w:jc w:val="center"/>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p>
    <w:p w:rsidR="006E471B" w:rsidRDefault="000A74D2" w:rsidP="006E471B">
      <w:pPr>
        <w:spacing w:after="0"/>
        <w:jc w:val="center"/>
        <w:rPr>
          <w:rFonts w:ascii="Times New Roman" w:hAnsi="Times New Roman"/>
          <w:b/>
          <w:sz w:val="24"/>
          <w:szCs w:val="24"/>
        </w:rPr>
      </w:pPr>
      <w:r>
        <w:rPr>
          <w:rFonts w:ascii="Times New Roman" w:hAnsi="Times New Roman"/>
          <w:b/>
          <w:sz w:val="24"/>
          <w:szCs w:val="24"/>
        </w:rPr>
        <w:t>AILTON APARECIDO SILVA</w:t>
      </w: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PREFEITO MUNICIPAL</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p>
    <w:p w:rsidR="000A74D2" w:rsidRDefault="000A74D2" w:rsidP="006E471B">
      <w:pPr>
        <w:spacing w:after="0"/>
        <w:jc w:val="center"/>
        <w:rPr>
          <w:rFonts w:ascii="Times New Roman" w:hAnsi="Times New Roman"/>
          <w:b/>
          <w:sz w:val="24"/>
          <w:szCs w:val="24"/>
        </w:rPr>
      </w:pPr>
    </w:p>
    <w:p w:rsidR="000A74D2" w:rsidRDefault="000A74D2" w:rsidP="006E471B">
      <w:pPr>
        <w:spacing w:after="0"/>
        <w:jc w:val="center"/>
        <w:rPr>
          <w:rFonts w:ascii="Times New Roman" w:hAnsi="Times New Roman"/>
          <w:b/>
          <w:sz w:val="24"/>
          <w:szCs w:val="24"/>
        </w:rPr>
      </w:pPr>
    </w:p>
    <w:p w:rsidR="000A74D2" w:rsidRDefault="000A74D2" w:rsidP="006E471B">
      <w:pPr>
        <w:spacing w:after="0"/>
        <w:jc w:val="center"/>
        <w:rPr>
          <w:rFonts w:ascii="Times New Roman" w:hAnsi="Times New Roman"/>
          <w:b/>
          <w:sz w:val="24"/>
          <w:szCs w:val="24"/>
        </w:rPr>
      </w:pPr>
    </w:p>
    <w:p w:rsidR="000A74D2" w:rsidRDefault="000A74D2" w:rsidP="006E471B">
      <w:pPr>
        <w:spacing w:after="0"/>
        <w:jc w:val="center"/>
        <w:rPr>
          <w:rFonts w:ascii="Times New Roman" w:hAnsi="Times New Roman"/>
          <w:b/>
          <w:sz w:val="24"/>
          <w:szCs w:val="24"/>
        </w:rPr>
      </w:pPr>
    </w:p>
    <w:p w:rsidR="000A74D2" w:rsidRDefault="000A74D2" w:rsidP="006E471B">
      <w:pPr>
        <w:spacing w:after="0"/>
        <w:jc w:val="center"/>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lastRenderedPageBreak/>
        <w:t>ANEXO I</w:t>
      </w: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TERMO DE REFERÊNCIA/PROJETO BÁSICO</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ESPECIFICAÇÕES TÉCNICAS E CRITÉRIOS</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Os serviços que constituem o objeto da licitação deverão ser executados em conformidade com as especificações e demais elementos técnicos constantes deste Anexo e do corpo do presente Edital.</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 xml:space="preserve">1. DO OBJETO </w:t>
      </w:r>
    </w:p>
    <w:p w:rsidR="000A74D2" w:rsidRDefault="000A74D2" w:rsidP="000A74D2">
      <w:pPr>
        <w:spacing w:line="360" w:lineRule="auto"/>
        <w:ind w:right="499"/>
        <w:jc w:val="both"/>
        <w:rPr>
          <w:rFonts w:ascii="Times New Roman" w:hAnsi="Times New Roman"/>
          <w:spacing w:val="-13"/>
        </w:rPr>
      </w:pPr>
    </w:p>
    <w:p w:rsidR="000A74D2" w:rsidRPr="008F60CF" w:rsidRDefault="000A74D2" w:rsidP="000A74D2">
      <w:pPr>
        <w:spacing w:line="360" w:lineRule="auto"/>
        <w:ind w:right="499"/>
        <w:jc w:val="both"/>
        <w:rPr>
          <w:rFonts w:ascii="Times New Roman" w:hAnsi="Times New Roman"/>
          <w:spacing w:val="-13"/>
          <w:sz w:val="24"/>
          <w:szCs w:val="24"/>
        </w:rPr>
      </w:pPr>
      <w:r w:rsidRPr="008F60CF">
        <w:rPr>
          <w:rFonts w:ascii="Times New Roman" w:hAnsi="Times New Roman"/>
          <w:spacing w:val="-13"/>
          <w:sz w:val="24"/>
          <w:szCs w:val="24"/>
        </w:rPr>
        <w:t>1.1.</w:t>
      </w:r>
      <w:r w:rsidRPr="008F60CF">
        <w:rPr>
          <w:rFonts w:ascii="Times New Roman" w:hAnsi="Times New Roman"/>
          <w:spacing w:val="-13"/>
          <w:sz w:val="24"/>
          <w:szCs w:val="24"/>
        </w:rPr>
        <w:tab/>
        <w:t>Contratação de Empresa Para Prestação de Serviços de Manutenção Preventiva e Corretiva, Com Fornecimento de Peças Originais ou Similares e de Materiais Necessários ao Seu Perfeito Funcionamento, nos veículos que compõem a frota da Prefeitura Municipal de GUATAPARÁ- SP, conforme condições estabelecidas neste Termo de Referência.</w:t>
      </w:r>
    </w:p>
    <w:p w:rsidR="000A74D2" w:rsidRPr="008F60CF" w:rsidRDefault="000A74D2" w:rsidP="000A74D2">
      <w:pPr>
        <w:spacing w:line="360" w:lineRule="auto"/>
        <w:ind w:left="222" w:right="499"/>
        <w:jc w:val="both"/>
        <w:rPr>
          <w:rFonts w:ascii="Times New Roman" w:hAnsi="Times New Roman"/>
          <w:spacing w:val="-13"/>
          <w:sz w:val="24"/>
          <w:szCs w:val="24"/>
        </w:rPr>
      </w:pPr>
      <w:r w:rsidRPr="008F60CF">
        <w:rPr>
          <w:rFonts w:ascii="Times New Roman" w:hAnsi="Times New Roman"/>
          <w:spacing w:val="-13"/>
          <w:sz w:val="24"/>
          <w:szCs w:val="24"/>
        </w:rPr>
        <w:t>1.2.</w:t>
      </w:r>
      <w:r w:rsidRPr="008F60CF">
        <w:rPr>
          <w:rFonts w:ascii="Times New Roman" w:hAnsi="Times New Roman"/>
          <w:spacing w:val="-13"/>
          <w:sz w:val="24"/>
          <w:szCs w:val="24"/>
        </w:rPr>
        <w:tab/>
        <w:t>Considerando que os padrões de desempenho e os serviços objeto deste Termo de Referência podem ser objetivamente definidos pelo edital, por meio de especificações usuais de mercado, classificamos o referido objeto como ‘serviço comum’.</w:t>
      </w:r>
    </w:p>
    <w:p w:rsidR="000A74D2" w:rsidRPr="008F60CF" w:rsidRDefault="000A74D2" w:rsidP="000A74D2">
      <w:pPr>
        <w:spacing w:line="360" w:lineRule="auto"/>
        <w:ind w:left="222" w:right="499"/>
        <w:jc w:val="both"/>
        <w:rPr>
          <w:rFonts w:ascii="Times New Roman" w:hAnsi="Times New Roman"/>
          <w:spacing w:val="-13"/>
          <w:sz w:val="24"/>
          <w:szCs w:val="24"/>
        </w:rPr>
      </w:pPr>
      <w:r w:rsidRPr="008F60CF">
        <w:rPr>
          <w:rFonts w:ascii="Times New Roman" w:hAnsi="Times New Roman"/>
          <w:spacing w:val="-13"/>
          <w:sz w:val="24"/>
          <w:szCs w:val="24"/>
        </w:rPr>
        <w:t>1.3.</w:t>
      </w:r>
      <w:r w:rsidRPr="008F60CF">
        <w:rPr>
          <w:rFonts w:ascii="Times New Roman" w:hAnsi="Times New Roman"/>
          <w:spacing w:val="-13"/>
          <w:sz w:val="24"/>
          <w:szCs w:val="24"/>
        </w:rPr>
        <w:tab/>
        <w:t>A licitação será por LOTES, conforme tabela constante no Termo de Referência, facultando-se ao licitante a participação no lote de seu interesse, devendo oferecer proposta para todos os itens que o compõem.</w:t>
      </w:r>
    </w:p>
    <w:p w:rsidR="000A74D2" w:rsidRPr="008F60CF" w:rsidRDefault="000A74D2" w:rsidP="000A74D2">
      <w:pPr>
        <w:spacing w:line="360" w:lineRule="auto"/>
        <w:ind w:left="222" w:right="499"/>
        <w:jc w:val="both"/>
        <w:rPr>
          <w:rFonts w:ascii="Times New Roman" w:hAnsi="Times New Roman"/>
          <w:spacing w:val="-13"/>
          <w:sz w:val="24"/>
          <w:szCs w:val="24"/>
        </w:rPr>
      </w:pPr>
      <w:r w:rsidRPr="008F60CF">
        <w:rPr>
          <w:rFonts w:ascii="Times New Roman" w:hAnsi="Times New Roman"/>
          <w:spacing w:val="-13"/>
          <w:sz w:val="24"/>
          <w:szCs w:val="24"/>
        </w:rPr>
        <w:t>1.4.</w:t>
      </w:r>
      <w:r w:rsidRPr="008F60CF">
        <w:rPr>
          <w:rFonts w:ascii="Times New Roman" w:hAnsi="Times New Roman"/>
          <w:spacing w:val="-13"/>
          <w:sz w:val="24"/>
          <w:szCs w:val="24"/>
        </w:rPr>
        <w:tab/>
        <w:t>O prazo de vigência da Ata de Registro de Preços é de 12 (doze) meses, podendo ser prorrogado uma única vez por igual período desde que comprovado o preço vantajoso conforme Lei 14133/2021.</w:t>
      </w:r>
    </w:p>
    <w:p w:rsidR="000A74D2" w:rsidRPr="008F60CF" w:rsidRDefault="000A74D2" w:rsidP="000A74D2">
      <w:pPr>
        <w:spacing w:line="360" w:lineRule="auto"/>
        <w:ind w:left="222" w:right="499"/>
        <w:jc w:val="both"/>
        <w:rPr>
          <w:rFonts w:ascii="Times New Roman" w:hAnsi="Times New Roman"/>
          <w:spacing w:val="-13"/>
          <w:sz w:val="24"/>
          <w:szCs w:val="24"/>
        </w:rPr>
      </w:pPr>
      <w:r w:rsidRPr="008F60CF">
        <w:rPr>
          <w:rFonts w:ascii="Times New Roman" w:hAnsi="Times New Roman"/>
          <w:spacing w:val="-13"/>
          <w:sz w:val="24"/>
          <w:szCs w:val="24"/>
        </w:rPr>
        <w:t>1.5.</w:t>
      </w:r>
      <w:r w:rsidRPr="008F60CF">
        <w:rPr>
          <w:rFonts w:ascii="Times New Roman" w:hAnsi="Times New Roman"/>
          <w:spacing w:val="-13"/>
          <w:sz w:val="24"/>
          <w:szCs w:val="24"/>
        </w:rPr>
        <w:tab/>
        <w:t xml:space="preserve">Os serviços/peças serão executados com estrita observância da proposta da licitante vencedora e baseados na Tabela de Preços de peças praticadas pela Fabricante/Montadora ou do orçamento gerado pelo Sistema </w:t>
      </w:r>
      <w:proofErr w:type="spellStart"/>
      <w:r w:rsidRPr="008F60CF">
        <w:rPr>
          <w:rFonts w:ascii="Times New Roman" w:hAnsi="Times New Roman"/>
          <w:spacing w:val="-13"/>
          <w:sz w:val="24"/>
          <w:szCs w:val="24"/>
        </w:rPr>
        <w:t>Audatex</w:t>
      </w:r>
      <w:proofErr w:type="spellEnd"/>
      <w:r w:rsidRPr="008F60CF">
        <w:rPr>
          <w:rFonts w:ascii="Times New Roman" w:hAnsi="Times New Roman"/>
          <w:spacing w:val="-13"/>
          <w:sz w:val="24"/>
          <w:szCs w:val="24"/>
        </w:rPr>
        <w:t xml:space="preserve">, </w:t>
      </w:r>
      <w:proofErr w:type="spellStart"/>
      <w:r w:rsidRPr="008F60CF">
        <w:rPr>
          <w:rFonts w:ascii="Times New Roman" w:hAnsi="Times New Roman"/>
          <w:spacing w:val="-13"/>
          <w:sz w:val="24"/>
          <w:szCs w:val="24"/>
        </w:rPr>
        <w:t>Cilia</w:t>
      </w:r>
      <w:proofErr w:type="spellEnd"/>
      <w:r w:rsidRPr="008F60CF">
        <w:rPr>
          <w:rFonts w:ascii="Times New Roman" w:hAnsi="Times New Roman"/>
          <w:spacing w:val="-13"/>
          <w:sz w:val="24"/>
          <w:szCs w:val="24"/>
        </w:rPr>
        <w:t>, ou similar na qual deverá ser fornecida à Administração pela empresa vencedora no momento da apresentação do documento referente às necessidades de manutenção do presente Termo de Referência.</w:t>
      </w:r>
    </w:p>
    <w:p w:rsidR="000A74D2" w:rsidRPr="008F60CF" w:rsidRDefault="000A74D2" w:rsidP="000A74D2">
      <w:pPr>
        <w:spacing w:line="360" w:lineRule="auto"/>
        <w:ind w:left="222" w:right="499"/>
        <w:jc w:val="both"/>
        <w:rPr>
          <w:rFonts w:ascii="Times New Roman" w:hAnsi="Times New Roman"/>
          <w:spacing w:val="-13"/>
          <w:sz w:val="24"/>
          <w:szCs w:val="24"/>
        </w:rPr>
      </w:pPr>
      <w:r w:rsidRPr="008F60CF">
        <w:rPr>
          <w:rFonts w:ascii="Times New Roman" w:hAnsi="Times New Roman"/>
          <w:spacing w:val="-13"/>
          <w:sz w:val="24"/>
          <w:szCs w:val="24"/>
        </w:rPr>
        <w:t>1.6.</w:t>
      </w:r>
      <w:r w:rsidRPr="008F60CF">
        <w:rPr>
          <w:rFonts w:ascii="Times New Roman" w:hAnsi="Times New Roman"/>
          <w:spacing w:val="-13"/>
          <w:sz w:val="24"/>
          <w:szCs w:val="24"/>
        </w:rPr>
        <w:tab/>
        <w:t xml:space="preserve">A contratada deverá fornecer todas as peças e acessórios necessários ao bom funcionamento dos veículos (exceto Pneus e </w:t>
      </w:r>
      <w:proofErr w:type="spellStart"/>
      <w:r w:rsidRPr="008F60CF">
        <w:rPr>
          <w:rFonts w:ascii="Times New Roman" w:hAnsi="Times New Roman"/>
          <w:spacing w:val="-13"/>
          <w:sz w:val="24"/>
          <w:szCs w:val="24"/>
        </w:rPr>
        <w:t>e</w:t>
      </w:r>
      <w:proofErr w:type="spellEnd"/>
      <w:r w:rsidRPr="008F60CF">
        <w:rPr>
          <w:rFonts w:ascii="Times New Roman" w:hAnsi="Times New Roman"/>
          <w:spacing w:val="-13"/>
          <w:sz w:val="24"/>
          <w:szCs w:val="24"/>
        </w:rPr>
        <w:t xml:space="preserve"> Lubrificantes) pertencentes à Frota Municipal.</w:t>
      </w:r>
    </w:p>
    <w:p w:rsidR="000A74D2" w:rsidRPr="008F60CF" w:rsidRDefault="000A74D2" w:rsidP="000A74D2">
      <w:pPr>
        <w:spacing w:line="360" w:lineRule="auto"/>
        <w:ind w:left="222" w:right="499"/>
        <w:jc w:val="both"/>
        <w:rPr>
          <w:rFonts w:ascii="Times New Roman" w:hAnsi="Times New Roman"/>
          <w:spacing w:val="-13"/>
          <w:sz w:val="24"/>
          <w:szCs w:val="24"/>
        </w:rPr>
      </w:pPr>
      <w:r w:rsidRPr="008F60CF">
        <w:rPr>
          <w:rFonts w:ascii="Times New Roman" w:hAnsi="Times New Roman"/>
          <w:spacing w:val="-13"/>
          <w:sz w:val="24"/>
          <w:szCs w:val="24"/>
        </w:rPr>
        <w:lastRenderedPageBreak/>
        <w:t>1.7.</w:t>
      </w:r>
      <w:r w:rsidRPr="008F60CF">
        <w:rPr>
          <w:rFonts w:ascii="Times New Roman" w:hAnsi="Times New Roman"/>
          <w:spacing w:val="-13"/>
          <w:sz w:val="24"/>
          <w:szCs w:val="24"/>
        </w:rPr>
        <w:tab/>
        <w:t xml:space="preserve">Caso não exista orçamento gerado pelo Sistema </w:t>
      </w:r>
      <w:proofErr w:type="spellStart"/>
      <w:r w:rsidRPr="008F60CF">
        <w:rPr>
          <w:rFonts w:ascii="Times New Roman" w:hAnsi="Times New Roman"/>
          <w:spacing w:val="-13"/>
          <w:sz w:val="24"/>
          <w:szCs w:val="24"/>
        </w:rPr>
        <w:t>Audatex</w:t>
      </w:r>
      <w:proofErr w:type="spellEnd"/>
      <w:r w:rsidRPr="008F60CF">
        <w:rPr>
          <w:rFonts w:ascii="Times New Roman" w:hAnsi="Times New Roman"/>
          <w:spacing w:val="-13"/>
          <w:sz w:val="24"/>
          <w:szCs w:val="24"/>
        </w:rPr>
        <w:t>/</w:t>
      </w:r>
      <w:proofErr w:type="spellStart"/>
      <w:r w:rsidRPr="008F60CF">
        <w:rPr>
          <w:rFonts w:ascii="Times New Roman" w:hAnsi="Times New Roman"/>
          <w:spacing w:val="-13"/>
          <w:sz w:val="24"/>
          <w:szCs w:val="24"/>
        </w:rPr>
        <w:t>Cilia</w:t>
      </w:r>
      <w:proofErr w:type="spellEnd"/>
      <w:r w:rsidRPr="008F60CF">
        <w:rPr>
          <w:rFonts w:ascii="Times New Roman" w:hAnsi="Times New Roman"/>
          <w:spacing w:val="-13"/>
          <w:sz w:val="24"/>
          <w:szCs w:val="24"/>
        </w:rPr>
        <w:t>/</w:t>
      </w:r>
      <w:proofErr w:type="spellStart"/>
      <w:r w:rsidRPr="008F60CF">
        <w:rPr>
          <w:rFonts w:ascii="Times New Roman" w:hAnsi="Times New Roman"/>
          <w:spacing w:val="-13"/>
          <w:sz w:val="24"/>
          <w:szCs w:val="24"/>
        </w:rPr>
        <w:t>Trazvalor</w:t>
      </w:r>
      <w:proofErr w:type="spellEnd"/>
      <w:r w:rsidRPr="008F60CF">
        <w:rPr>
          <w:rFonts w:ascii="Times New Roman" w:hAnsi="Times New Roman"/>
          <w:spacing w:val="-13"/>
          <w:sz w:val="24"/>
          <w:szCs w:val="24"/>
        </w:rPr>
        <w:t xml:space="preserve"> ou similar de um determinado veículo ou a Tabela de Preços de peças praticadas pela Fabricante/Montadora, a Administração fará pesquisa de mercado para aplicação do desconto;</w:t>
      </w:r>
    </w:p>
    <w:p w:rsidR="000A74D2" w:rsidRPr="008F60CF" w:rsidRDefault="000A74D2" w:rsidP="000A74D2">
      <w:pPr>
        <w:spacing w:line="360" w:lineRule="auto"/>
        <w:ind w:left="222" w:right="499"/>
        <w:jc w:val="both"/>
        <w:rPr>
          <w:rFonts w:ascii="Times New Roman" w:hAnsi="Times New Roman"/>
          <w:spacing w:val="-13"/>
          <w:sz w:val="24"/>
          <w:szCs w:val="24"/>
        </w:rPr>
      </w:pPr>
      <w:r w:rsidRPr="008F60CF">
        <w:rPr>
          <w:rFonts w:ascii="Times New Roman" w:hAnsi="Times New Roman"/>
          <w:spacing w:val="-13"/>
          <w:sz w:val="24"/>
          <w:szCs w:val="24"/>
        </w:rPr>
        <w:t>1.8.</w:t>
      </w:r>
      <w:r w:rsidRPr="008F60CF">
        <w:rPr>
          <w:rFonts w:ascii="Times New Roman" w:hAnsi="Times New Roman"/>
          <w:spacing w:val="-13"/>
          <w:sz w:val="24"/>
          <w:szCs w:val="24"/>
        </w:rPr>
        <w:tab/>
        <w:t>A Contratada deverá disponibilizar a tabela supracitada impressa ou em mídias compatíveis com o sistema operacional Windows e em formatos compatíveis com Microsoft Office e/ou Libre Office;</w:t>
      </w:r>
    </w:p>
    <w:p w:rsidR="000A74D2" w:rsidRPr="008F60CF" w:rsidRDefault="000A74D2" w:rsidP="000A74D2">
      <w:pPr>
        <w:spacing w:line="360" w:lineRule="auto"/>
        <w:ind w:left="222" w:right="499"/>
        <w:jc w:val="both"/>
        <w:rPr>
          <w:rFonts w:ascii="Times New Roman" w:hAnsi="Times New Roman"/>
          <w:spacing w:val="-13"/>
          <w:sz w:val="24"/>
          <w:szCs w:val="24"/>
        </w:rPr>
      </w:pPr>
      <w:r w:rsidRPr="008F60CF">
        <w:rPr>
          <w:rFonts w:ascii="Times New Roman" w:hAnsi="Times New Roman"/>
          <w:spacing w:val="-13"/>
          <w:sz w:val="24"/>
          <w:szCs w:val="24"/>
        </w:rPr>
        <w:t>1.9.</w:t>
      </w:r>
      <w:r w:rsidRPr="008F60CF">
        <w:rPr>
          <w:rFonts w:ascii="Times New Roman" w:hAnsi="Times New Roman"/>
          <w:spacing w:val="-13"/>
          <w:sz w:val="24"/>
          <w:szCs w:val="24"/>
        </w:rPr>
        <w:tab/>
        <w:t>As peças e acessórios deverão ser genuínos ou “originais”, em conformidade com a ABNT, NBR 15296/2005.</w:t>
      </w:r>
    </w:p>
    <w:p w:rsidR="00CA06B4" w:rsidRPr="008F60CF" w:rsidRDefault="000A74D2" w:rsidP="000A74D2">
      <w:pPr>
        <w:spacing w:line="360" w:lineRule="auto"/>
        <w:ind w:left="222" w:right="499"/>
        <w:jc w:val="both"/>
        <w:rPr>
          <w:rFonts w:ascii="Times New Roman" w:hAnsi="Times New Roman"/>
          <w:b/>
          <w:sz w:val="24"/>
          <w:szCs w:val="24"/>
        </w:rPr>
      </w:pPr>
      <w:r w:rsidRPr="008F60CF">
        <w:rPr>
          <w:rFonts w:ascii="Times New Roman" w:hAnsi="Times New Roman"/>
          <w:spacing w:val="-13"/>
          <w:sz w:val="24"/>
          <w:szCs w:val="24"/>
        </w:rPr>
        <w:t>1.10.</w:t>
      </w:r>
      <w:r w:rsidRPr="008F60CF">
        <w:rPr>
          <w:rFonts w:ascii="Times New Roman" w:hAnsi="Times New Roman"/>
          <w:spacing w:val="-13"/>
          <w:sz w:val="24"/>
          <w:szCs w:val="24"/>
        </w:rPr>
        <w:tab/>
        <w:t xml:space="preserve">A separação em itens e estimativa de preços será conforme </w:t>
      </w:r>
      <w:proofErr w:type="gramStart"/>
      <w:r w:rsidRPr="008F60CF">
        <w:rPr>
          <w:rFonts w:ascii="Times New Roman" w:hAnsi="Times New Roman"/>
          <w:spacing w:val="-13"/>
          <w:sz w:val="24"/>
          <w:szCs w:val="24"/>
        </w:rPr>
        <w:t>segue:</w:t>
      </w:r>
      <w:r w:rsidR="009A3960" w:rsidRPr="008F60CF">
        <w:rPr>
          <w:rFonts w:ascii="Times New Roman" w:hAnsi="Times New Roman"/>
          <w:b/>
          <w:sz w:val="24"/>
          <w:szCs w:val="24"/>
        </w:rPr>
        <w:t>.</w:t>
      </w:r>
      <w:proofErr w:type="gramEnd"/>
    </w:p>
    <w:p w:rsidR="003E3EB7" w:rsidRDefault="003E3EB7" w:rsidP="00CA06B4">
      <w:pPr>
        <w:spacing w:line="360" w:lineRule="auto"/>
        <w:ind w:left="222" w:right="499"/>
        <w:jc w:val="both"/>
        <w:rPr>
          <w:rFonts w:ascii="Georgia" w:hAnsi="Georgia"/>
          <w:b/>
          <w:sz w:val="20"/>
          <w:szCs w:val="20"/>
        </w:rPr>
      </w:pPr>
    </w:p>
    <w:p w:rsidR="00A54A81" w:rsidRDefault="00A54A81" w:rsidP="00A54A81">
      <w:pPr>
        <w:spacing w:after="0"/>
        <w:jc w:val="both"/>
        <w:rPr>
          <w:rFonts w:ascii="Times New Roman" w:hAnsi="Times New Roman"/>
          <w:b/>
          <w:sz w:val="24"/>
          <w:szCs w:val="24"/>
        </w:rPr>
      </w:pPr>
      <w:r>
        <w:rPr>
          <w:rFonts w:ascii="Times New Roman" w:hAnsi="Times New Roman"/>
          <w:b/>
          <w:sz w:val="24"/>
          <w:szCs w:val="24"/>
        </w:rPr>
        <w:t>2. ESPECIFICAÇÕES DO OBJETO</w:t>
      </w:r>
    </w:p>
    <w:tbl>
      <w:tblPr>
        <w:tblW w:w="0" w:type="auto"/>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55"/>
      </w:tblGrid>
      <w:tr w:rsidR="00530530" w:rsidTr="00530530">
        <w:trPr>
          <w:trHeight w:val="275"/>
        </w:trPr>
        <w:tc>
          <w:tcPr>
            <w:tcW w:w="855" w:type="dxa"/>
          </w:tcPr>
          <w:p w:rsidR="00530530" w:rsidRDefault="00530530" w:rsidP="006E471B">
            <w:pPr>
              <w:spacing w:after="0"/>
              <w:jc w:val="both"/>
              <w:rPr>
                <w:rFonts w:ascii="Times New Roman" w:hAnsi="Times New Roman"/>
                <w:b/>
                <w:sz w:val="24"/>
                <w:szCs w:val="24"/>
              </w:rPr>
            </w:pPr>
            <w:r>
              <w:rPr>
                <w:rFonts w:ascii="Times New Roman" w:hAnsi="Times New Roman"/>
                <w:b/>
                <w:sz w:val="24"/>
                <w:szCs w:val="24"/>
              </w:rPr>
              <w:t>Lote 1</w:t>
            </w:r>
          </w:p>
        </w:tc>
      </w:tr>
    </w:tbl>
    <w:p w:rsidR="00530530" w:rsidRDefault="00530530" w:rsidP="006E471B">
      <w:pPr>
        <w:spacing w:after="0"/>
        <w:jc w:val="both"/>
        <w:rPr>
          <w:rFonts w:ascii="Times New Roman" w:hAnsi="Times New Roman"/>
          <w:b/>
          <w:sz w:val="24"/>
          <w:szCs w:val="24"/>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20"/>
        <w:gridCol w:w="7485"/>
      </w:tblGrid>
      <w:tr w:rsidR="00530530" w:rsidTr="00530530">
        <w:trPr>
          <w:trHeight w:val="375"/>
        </w:trPr>
        <w:tc>
          <w:tcPr>
            <w:tcW w:w="1920" w:type="dxa"/>
          </w:tcPr>
          <w:p w:rsidR="00530530" w:rsidRDefault="00530530" w:rsidP="006E471B">
            <w:pPr>
              <w:spacing w:after="0"/>
              <w:jc w:val="both"/>
              <w:rPr>
                <w:rFonts w:ascii="Times New Roman" w:hAnsi="Times New Roman"/>
                <w:b/>
                <w:sz w:val="24"/>
                <w:szCs w:val="24"/>
              </w:rPr>
            </w:pPr>
            <w:r>
              <w:rPr>
                <w:rFonts w:ascii="Times New Roman" w:hAnsi="Times New Roman"/>
                <w:b/>
                <w:sz w:val="24"/>
                <w:szCs w:val="24"/>
              </w:rPr>
              <w:t>Item</w:t>
            </w:r>
          </w:p>
        </w:tc>
        <w:tc>
          <w:tcPr>
            <w:tcW w:w="7485" w:type="dxa"/>
          </w:tcPr>
          <w:p w:rsidR="00530530" w:rsidRDefault="00530530" w:rsidP="006E471B">
            <w:pPr>
              <w:spacing w:after="0"/>
              <w:jc w:val="both"/>
              <w:rPr>
                <w:rFonts w:ascii="Times New Roman" w:hAnsi="Times New Roman"/>
                <w:b/>
                <w:sz w:val="24"/>
                <w:szCs w:val="24"/>
              </w:rPr>
            </w:pPr>
            <w:r w:rsidRPr="005924F5">
              <w:rPr>
                <w:rFonts w:asciiTheme="minorHAnsi" w:hAnsiTheme="minorHAnsi" w:cstheme="minorHAnsi"/>
                <w:b/>
                <w:sz w:val="16"/>
                <w:szCs w:val="20"/>
              </w:rPr>
              <w:t>CATEGORIA</w:t>
            </w:r>
            <w:r w:rsidRPr="005924F5">
              <w:rPr>
                <w:rFonts w:asciiTheme="minorHAnsi" w:hAnsiTheme="minorHAnsi" w:cstheme="minorHAnsi"/>
                <w:b/>
                <w:spacing w:val="-13"/>
                <w:sz w:val="16"/>
                <w:szCs w:val="20"/>
              </w:rPr>
              <w:t xml:space="preserve"> </w:t>
            </w:r>
            <w:r w:rsidRPr="005924F5">
              <w:rPr>
                <w:rFonts w:asciiTheme="minorHAnsi" w:hAnsiTheme="minorHAnsi" w:cstheme="minorHAnsi"/>
                <w:b/>
                <w:sz w:val="16"/>
                <w:szCs w:val="20"/>
              </w:rPr>
              <w:t>VEÍCULAR/DESCRIÇÃO</w:t>
            </w:r>
            <w:r w:rsidRPr="005924F5">
              <w:rPr>
                <w:rFonts w:asciiTheme="minorHAnsi" w:hAnsiTheme="minorHAnsi" w:cstheme="minorHAnsi"/>
                <w:b/>
                <w:spacing w:val="-9"/>
                <w:sz w:val="16"/>
                <w:szCs w:val="20"/>
              </w:rPr>
              <w:t xml:space="preserve"> </w:t>
            </w:r>
            <w:r w:rsidRPr="005924F5">
              <w:rPr>
                <w:rFonts w:asciiTheme="minorHAnsi" w:hAnsiTheme="minorHAnsi" w:cstheme="minorHAnsi"/>
                <w:b/>
                <w:sz w:val="16"/>
                <w:szCs w:val="20"/>
              </w:rPr>
              <w:t>DO</w:t>
            </w:r>
            <w:r w:rsidRPr="005924F5">
              <w:rPr>
                <w:rFonts w:asciiTheme="minorHAnsi" w:hAnsiTheme="minorHAnsi" w:cstheme="minorHAnsi"/>
                <w:b/>
                <w:spacing w:val="-8"/>
                <w:sz w:val="16"/>
                <w:szCs w:val="20"/>
              </w:rPr>
              <w:t xml:space="preserve"> </w:t>
            </w:r>
            <w:r w:rsidRPr="005924F5">
              <w:rPr>
                <w:rFonts w:asciiTheme="minorHAnsi" w:hAnsiTheme="minorHAnsi" w:cstheme="minorHAnsi"/>
                <w:b/>
                <w:spacing w:val="-2"/>
                <w:sz w:val="16"/>
                <w:szCs w:val="20"/>
              </w:rPr>
              <w:t>OBJETO</w:t>
            </w:r>
          </w:p>
        </w:tc>
      </w:tr>
      <w:tr w:rsidR="00530530" w:rsidTr="00530530">
        <w:trPr>
          <w:trHeight w:val="375"/>
        </w:trPr>
        <w:tc>
          <w:tcPr>
            <w:tcW w:w="1920" w:type="dxa"/>
          </w:tcPr>
          <w:p w:rsidR="00530530" w:rsidRDefault="00530530" w:rsidP="006E471B">
            <w:pPr>
              <w:spacing w:after="0"/>
              <w:jc w:val="both"/>
              <w:rPr>
                <w:rFonts w:ascii="Times New Roman" w:hAnsi="Times New Roman"/>
                <w:b/>
                <w:sz w:val="24"/>
                <w:szCs w:val="24"/>
              </w:rPr>
            </w:pPr>
            <w:r>
              <w:rPr>
                <w:rFonts w:ascii="Times New Roman" w:hAnsi="Times New Roman"/>
                <w:b/>
                <w:sz w:val="24"/>
                <w:szCs w:val="24"/>
              </w:rPr>
              <w:t>01</w:t>
            </w:r>
          </w:p>
        </w:tc>
        <w:tc>
          <w:tcPr>
            <w:tcW w:w="7485" w:type="dxa"/>
          </w:tcPr>
          <w:p w:rsidR="00530530" w:rsidRPr="00530530" w:rsidRDefault="00530530" w:rsidP="00530530">
            <w:pPr>
              <w:pStyle w:val="TableParagraph"/>
              <w:ind w:left="107" w:right="100"/>
              <w:jc w:val="both"/>
              <w:rPr>
                <w:rFonts w:asciiTheme="minorHAnsi" w:hAnsiTheme="minorHAnsi" w:cstheme="minorHAnsi"/>
                <w:b/>
                <w:sz w:val="16"/>
                <w:szCs w:val="20"/>
                <w:lang w:val="pt-BR"/>
              </w:rPr>
            </w:pPr>
            <w:r w:rsidRPr="00530530">
              <w:rPr>
                <w:rFonts w:asciiTheme="minorHAnsi" w:hAnsiTheme="minorHAnsi" w:cstheme="minorHAnsi"/>
                <w:b/>
                <w:sz w:val="16"/>
                <w:szCs w:val="20"/>
                <w:lang w:val="pt-BR"/>
              </w:rPr>
              <w:t>MANUTENÇÃO PREVENTIVA E CORRETIVA EM VEICULOS LEVES (MOTOCICLETAS, VEÍCULOS DE PASSEIO, UTILITÁRIOS) GASOLINA/ETANOL.</w:t>
            </w:r>
          </w:p>
          <w:p w:rsidR="00530530" w:rsidRPr="00530530" w:rsidRDefault="00530530" w:rsidP="00530530">
            <w:pPr>
              <w:pStyle w:val="TableParagraph"/>
              <w:ind w:left="107"/>
              <w:rPr>
                <w:rFonts w:asciiTheme="minorHAnsi" w:hAnsiTheme="minorHAnsi" w:cstheme="minorHAnsi"/>
                <w:sz w:val="16"/>
                <w:szCs w:val="20"/>
                <w:lang w:val="pt-BR"/>
              </w:rPr>
            </w:pPr>
            <w:r w:rsidRPr="00530530">
              <w:rPr>
                <w:rFonts w:asciiTheme="minorHAnsi" w:hAnsiTheme="minorHAnsi" w:cstheme="minorHAnsi"/>
                <w:sz w:val="16"/>
                <w:szCs w:val="20"/>
                <w:lang w:val="pt-BR"/>
              </w:rPr>
              <w:t>Prestação de Serviços de Assistência Técnica, Manutenção Preventiva e Corretiva, Mecânica</w:t>
            </w:r>
            <w:r w:rsidRPr="00530530">
              <w:rPr>
                <w:rFonts w:asciiTheme="minorHAnsi" w:hAnsiTheme="minorHAnsi" w:cstheme="minorHAnsi"/>
                <w:spacing w:val="40"/>
                <w:sz w:val="16"/>
                <w:szCs w:val="20"/>
                <w:lang w:val="pt-BR"/>
              </w:rPr>
              <w:t xml:space="preserve"> </w:t>
            </w:r>
            <w:r w:rsidRPr="00530530">
              <w:rPr>
                <w:rFonts w:asciiTheme="minorHAnsi" w:hAnsiTheme="minorHAnsi" w:cstheme="minorHAnsi"/>
                <w:sz w:val="16"/>
                <w:szCs w:val="20"/>
                <w:lang w:val="pt-BR"/>
              </w:rPr>
              <w:t xml:space="preserve">geral, inclusive serviços de Lanternagem, Pintura, Tapeçaria, Sistema Elétrico e Hidráulico, Balanceamento, Alinhamento, </w:t>
            </w:r>
            <w:proofErr w:type="spellStart"/>
            <w:r w:rsidRPr="00530530">
              <w:rPr>
                <w:rFonts w:asciiTheme="minorHAnsi" w:hAnsiTheme="minorHAnsi" w:cstheme="minorHAnsi"/>
                <w:sz w:val="16"/>
                <w:szCs w:val="20"/>
                <w:lang w:val="pt-BR"/>
              </w:rPr>
              <w:t>Cambagem</w:t>
            </w:r>
            <w:proofErr w:type="spellEnd"/>
            <w:r w:rsidRPr="00530530">
              <w:rPr>
                <w:rFonts w:asciiTheme="minorHAnsi" w:hAnsiTheme="minorHAnsi" w:cstheme="minorHAnsi"/>
                <w:sz w:val="16"/>
                <w:szCs w:val="20"/>
                <w:lang w:val="pt-BR"/>
              </w:rPr>
              <w:t>, Suspensão, Instalação de Acessórios, Vidraceiro, Ar Condicionado, incluindo serviços</w:t>
            </w:r>
            <w:r w:rsidRPr="00530530">
              <w:rPr>
                <w:rFonts w:asciiTheme="minorHAnsi" w:hAnsiTheme="minorHAnsi" w:cstheme="minorHAnsi"/>
                <w:spacing w:val="-3"/>
                <w:sz w:val="16"/>
                <w:szCs w:val="20"/>
                <w:lang w:val="pt-BR"/>
              </w:rPr>
              <w:t xml:space="preserve"> </w:t>
            </w:r>
            <w:r w:rsidRPr="00530530">
              <w:rPr>
                <w:rFonts w:asciiTheme="minorHAnsi" w:hAnsiTheme="minorHAnsi" w:cstheme="minorHAnsi"/>
                <w:sz w:val="16"/>
                <w:szCs w:val="20"/>
                <w:lang w:val="pt-BR"/>
              </w:rPr>
              <w:t>de</w:t>
            </w:r>
            <w:r w:rsidRPr="00530530">
              <w:rPr>
                <w:rFonts w:asciiTheme="minorHAnsi" w:hAnsiTheme="minorHAnsi" w:cstheme="minorHAnsi"/>
                <w:spacing w:val="-4"/>
                <w:sz w:val="16"/>
                <w:szCs w:val="20"/>
                <w:lang w:val="pt-BR"/>
              </w:rPr>
              <w:t xml:space="preserve"> </w:t>
            </w:r>
            <w:r w:rsidRPr="00530530">
              <w:rPr>
                <w:rFonts w:asciiTheme="minorHAnsi" w:hAnsiTheme="minorHAnsi" w:cstheme="minorHAnsi"/>
                <w:sz w:val="16"/>
                <w:szCs w:val="20"/>
                <w:lang w:val="pt-BR"/>
              </w:rPr>
              <w:t>troca</w:t>
            </w:r>
            <w:r w:rsidRPr="00530530">
              <w:rPr>
                <w:rFonts w:asciiTheme="minorHAnsi" w:hAnsiTheme="minorHAnsi" w:cstheme="minorHAnsi"/>
                <w:spacing w:val="-6"/>
                <w:sz w:val="16"/>
                <w:szCs w:val="20"/>
                <w:lang w:val="pt-BR"/>
              </w:rPr>
              <w:t xml:space="preserve"> </w:t>
            </w:r>
            <w:r w:rsidRPr="00530530">
              <w:rPr>
                <w:rFonts w:asciiTheme="minorHAnsi" w:hAnsiTheme="minorHAnsi" w:cstheme="minorHAnsi"/>
                <w:sz w:val="16"/>
                <w:szCs w:val="20"/>
                <w:lang w:val="pt-BR"/>
              </w:rPr>
              <w:t>de</w:t>
            </w:r>
            <w:r w:rsidRPr="00530530">
              <w:rPr>
                <w:rFonts w:asciiTheme="minorHAnsi" w:hAnsiTheme="minorHAnsi" w:cstheme="minorHAnsi"/>
                <w:spacing w:val="-4"/>
                <w:sz w:val="16"/>
                <w:szCs w:val="20"/>
                <w:lang w:val="pt-BR"/>
              </w:rPr>
              <w:t xml:space="preserve"> </w:t>
            </w:r>
            <w:r w:rsidRPr="00530530">
              <w:rPr>
                <w:rFonts w:asciiTheme="minorHAnsi" w:hAnsiTheme="minorHAnsi" w:cstheme="minorHAnsi"/>
                <w:sz w:val="16"/>
                <w:szCs w:val="20"/>
                <w:lang w:val="pt-BR"/>
              </w:rPr>
              <w:t>óleo</w:t>
            </w:r>
            <w:r w:rsidRPr="00530530">
              <w:rPr>
                <w:rFonts w:asciiTheme="minorHAnsi" w:hAnsiTheme="minorHAnsi" w:cstheme="minorHAnsi"/>
                <w:spacing w:val="-6"/>
                <w:sz w:val="16"/>
                <w:szCs w:val="20"/>
                <w:lang w:val="pt-BR"/>
              </w:rPr>
              <w:t xml:space="preserve"> </w:t>
            </w:r>
            <w:r w:rsidRPr="00530530">
              <w:rPr>
                <w:rFonts w:asciiTheme="minorHAnsi" w:hAnsiTheme="minorHAnsi" w:cstheme="minorHAnsi"/>
                <w:sz w:val="16"/>
                <w:szCs w:val="20"/>
                <w:lang w:val="pt-BR"/>
              </w:rPr>
              <w:t>lubrificante</w:t>
            </w:r>
            <w:r w:rsidRPr="00530530">
              <w:rPr>
                <w:rFonts w:asciiTheme="minorHAnsi" w:hAnsiTheme="minorHAnsi" w:cstheme="minorHAnsi"/>
                <w:spacing w:val="-4"/>
                <w:sz w:val="16"/>
                <w:szCs w:val="20"/>
                <w:lang w:val="pt-BR"/>
              </w:rPr>
              <w:t xml:space="preserve"> </w:t>
            </w:r>
            <w:r w:rsidRPr="00530530">
              <w:rPr>
                <w:rFonts w:asciiTheme="minorHAnsi" w:hAnsiTheme="minorHAnsi" w:cstheme="minorHAnsi"/>
                <w:sz w:val="16"/>
                <w:szCs w:val="20"/>
                <w:lang w:val="pt-BR"/>
              </w:rPr>
              <w:t>e</w:t>
            </w:r>
            <w:r w:rsidRPr="00530530">
              <w:rPr>
                <w:rFonts w:asciiTheme="minorHAnsi" w:hAnsiTheme="minorHAnsi" w:cstheme="minorHAnsi"/>
                <w:spacing w:val="-6"/>
                <w:sz w:val="16"/>
                <w:szCs w:val="20"/>
                <w:lang w:val="pt-BR"/>
              </w:rPr>
              <w:t xml:space="preserve"> </w:t>
            </w:r>
            <w:r w:rsidRPr="00530530">
              <w:rPr>
                <w:rFonts w:asciiTheme="minorHAnsi" w:hAnsiTheme="minorHAnsi" w:cstheme="minorHAnsi"/>
                <w:sz w:val="16"/>
                <w:szCs w:val="20"/>
                <w:lang w:val="pt-BR"/>
              </w:rPr>
              <w:t>óleo</w:t>
            </w:r>
            <w:r w:rsidRPr="00530530">
              <w:rPr>
                <w:rFonts w:asciiTheme="minorHAnsi" w:hAnsiTheme="minorHAnsi" w:cstheme="minorHAnsi"/>
                <w:spacing w:val="-4"/>
                <w:sz w:val="16"/>
                <w:szCs w:val="20"/>
                <w:lang w:val="pt-BR"/>
              </w:rPr>
              <w:t xml:space="preserve"> </w:t>
            </w:r>
            <w:r w:rsidRPr="00530530">
              <w:rPr>
                <w:rFonts w:asciiTheme="minorHAnsi" w:hAnsiTheme="minorHAnsi" w:cstheme="minorHAnsi"/>
                <w:sz w:val="16"/>
                <w:szCs w:val="20"/>
                <w:lang w:val="pt-BR"/>
              </w:rPr>
              <w:t>de</w:t>
            </w:r>
            <w:r w:rsidRPr="00530530">
              <w:rPr>
                <w:rFonts w:asciiTheme="minorHAnsi" w:hAnsiTheme="minorHAnsi" w:cstheme="minorHAnsi"/>
                <w:spacing w:val="-6"/>
                <w:sz w:val="16"/>
                <w:szCs w:val="20"/>
                <w:lang w:val="pt-BR"/>
              </w:rPr>
              <w:t xml:space="preserve"> </w:t>
            </w:r>
            <w:r w:rsidRPr="00530530">
              <w:rPr>
                <w:rFonts w:asciiTheme="minorHAnsi" w:hAnsiTheme="minorHAnsi" w:cstheme="minorHAnsi"/>
                <w:sz w:val="16"/>
                <w:szCs w:val="20"/>
                <w:lang w:val="pt-BR"/>
              </w:rPr>
              <w:t>câmbio</w:t>
            </w:r>
            <w:r w:rsidRPr="00530530">
              <w:rPr>
                <w:rFonts w:asciiTheme="minorHAnsi" w:hAnsiTheme="minorHAnsi" w:cstheme="minorHAnsi"/>
                <w:spacing w:val="-4"/>
                <w:sz w:val="16"/>
                <w:szCs w:val="20"/>
                <w:lang w:val="pt-BR"/>
              </w:rPr>
              <w:t xml:space="preserve"> </w:t>
            </w:r>
            <w:r w:rsidRPr="00530530">
              <w:rPr>
                <w:rFonts w:asciiTheme="minorHAnsi" w:hAnsiTheme="minorHAnsi" w:cstheme="minorHAnsi"/>
                <w:sz w:val="16"/>
                <w:szCs w:val="20"/>
                <w:lang w:val="pt-BR"/>
              </w:rPr>
              <w:t>e</w:t>
            </w:r>
          </w:p>
          <w:p w:rsidR="00530530" w:rsidRDefault="00530530" w:rsidP="00530530">
            <w:pPr>
              <w:spacing w:after="0"/>
              <w:jc w:val="both"/>
              <w:rPr>
                <w:rFonts w:ascii="Times New Roman" w:hAnsi="Times New Roman"/>
                <w:b/>
                <w:sz w:val="24"/>
                <w:szCs w:val="24"/>
              </w:rPr>
            </w:pPr>
            <w:r w:rsidRPr="004A0B76">
              <w:rPr>
                <w:rFonts w:asciiTheme="minorHAnsi" w:hAnsiTheme="minorHAnsi" w:cstheme="minorHAnsi"/>
                <w:sz w:val="16"/>
                <w:szCs w:val="20"/>
              </w:rPr>
              <w:t>serviços</w:t>
            </w:r>
            <w:r w:rsidRPr="004A0B76">
              <w:rPr>
                <w:rFonts w:asciiTheme="minorHAnsi" w:hAnsiTheme="minorHAnsi" w:cstheme="minorHAnsi"/>
                <w:spacing w:val="-4"/>
                <w:sz w:val="16"/>
                <w:szCs w:val="20"/>
              </w:rPr>
              <w:t xml:space="preserve"> </w:t>
            </w:r>
            <w:r w:rsidRPr="004A0B76">
              <w:rPr>
                <w:rFonts w:asciiTheme="minorHAnsi" w:hAnsiTheme="minorHAnsi" w:cstheme="minorHAnsi"/>
                <w:sz w:val="16"/>
                <w:szCs w:val="20"/>
              </w:rPr>
              <w:t>de</w:t>
            </w:r>
            <w:r w:rsidRPr="004A0B76">
              <w:rPr>
                <w:rFonts w:asciiTheme="minorHAnsi" w:hAnsiTheme="minorHAnsi" w:cstheme="minorHAnsi"/>
                <w:spacing w:val="-5"/>
                <w:sz w:val="16"/>
                <w:szCs w:val="20"/>
              </w:rPr>
              <w:t xml:space="preserve"> </w:t>
            </w:r>
            <w:r w:rsidRPr="004A0B76">
              <w:rPr>
                <w:rFonts w:asciiTheme="minorHAnsi" w:hAnsiTheme="minorHAnsi" w:cstheme="minorHAnsi"/>
                <w:sz w:val="16"/>
                <w:szCs w:val="20"/>
              </w:rPr>
              <w:t>borracharia</w:t>
            </w:r>
            <w:r w:rsidRPr="004A0B76">
              <w:rPr>
                <w:rFonts w:asciiTheme="minorHAnsi" w:hAnsiTheme="minorHAnsi" w:cstheme="minorHAnsi"/>
                <w:spacing w:val="-7"/>
                <w:sz w:val="16"/>
                <w:szCs w:val="20"/>
              </w:rPr>
              <w:t xml:space="preserve"> </w:t>
            </w:r>
            <w:r w:rsidRPr="004A0B76">
              <w:rPr>
                <w:rFonts w:asciiTheme="minorHAnsi" w:hAnsiTheme="minorHAnsi" w:cstheme="minorHAnsi"/>
                <w:sz w:val="16"/>
                <w:szCs w:val="20"/>
              </w:rPr>
              <w:t>e</w:t>
            </w:r>
            <w:r w:rsidRPr="004A0B76">
              <w:rPr>
                <w:rFonts w:asciiTheme="minorHAnsi" w:hAnsiTheme="minorHAnsi" w:cstheme="minorHAnsi"/>
                <w:spacing w:val="-5"/>
                <w:sz w:val="16"/>
                <w:szCs w:val="20"/>
              </w:rPr>
              <w:t xml:space="preserve"> </w:t>
            </w:r>
            <w:r w:rsidRPr="004A0B76">
              <w:rPr>
                <w:rFonts w:asciiTheme="minorHAnsi" w:hAnsiTheme="minorHAnsi" w:cstheme="minorHAnsi"/>
                <w:sz w:val="16"/>
                <w:szCs w:val="20"/>
              </w:rPr>
              <w:t>afins,</w:t>
            </w:r>
            <w:r w:rsidRPr="004A0B76">
              <w:rPr>
                <w:rFonts w:asciiTheme="minorHAnsi" w:hAnsiTheme="minorHAnsi" w:cstheme="minorHAnsi"/>
                <w:spacing w:val="-5"/>
                <w:sz w:val="16"/>
                <w:szCs w:val="20"/>
              </w:rPr>
              <w:t xml:space="preserve"> </w:t>
            </w:r>
            <w:r w:rsidRPr="004A0B76">
              <w:rPr>
                <w:rFonts w:asciiTheme="minorHAnsi" w:hAnsiTheme="minorHAnsi" w:cstheme="minorHAnsi"/>
                <w:sz w:val="16"/>
                <w:szCs w:val="20"/>
              </w:rPr>
              <w:t>de</w:t>
            </w:r>
            <w:r w:rsidRPr="004A0B76">
              <w:rPr>
                <w:rFonts w:asciiTheme="minorHAnsi" w:hAnsiTheme="minorHAnsi" w:cstheme="minorHAnsi"/>
                <w:spacing w:val="-5"/>
                <w:sz w:val="16"/>
                <w:szCs w:val="20"/>
              </w:rPr>
              <w:t xml:space="preserve"> </w:t>
            </w:r>
            <w:r w:rsidRPr="004A0B76">
              <w:rPr>
                <w:rFonts w:asciiTheme="minorHAnsi" w:hAnsiTheme="minorHAnsi" w:cstheme="minorHAnsi"/>
                <w:sz w:val="16"/>
                <w:szCs w:val="20"/>
              </w:rPr>
              <w:t>acordo</w:t>
            </w:r>
            <w:r w:rsidRPr="004A0B76">
              <w:rPr>
                <w:rFonts w:asciiTheme="minorHAnsi" w:hAnsiTheme="minorHAnsi" w:cstheme="minorHAnsi"/>
                <w:spacing w:val="-5"/>
                <w:sz w:val="16"/>
                <w:szCs w:val="20"/>
              </w:rPr>
              <w:t xml:space="preserve"> </w:t>
            </w:r>
            <w:r w:rsidRPr="004A0B76">
              <w:rPr>
                <w:rFonts w:asciiTheme="minorHAnsi" w:hAnsiTheme="minorHAnsi" w:cstheme="minorHAnsi"/>
                <w:sz w:val="16"/>
                <w:szCs w:val="20"/>
              </w:rPr>
              <w:t>com</w:t>
            </w:r>
            <w:r w:rsidRPr="004A0B76">
              <w:rPr>
                <w:rFonts w:asciiTheme="minorHAnsi" w:hAnsiTheme="minorHAnsi" w:cstheme="minorHAnsi"/>
                <w:spacing w:val="-6"/>
                <w:sz w:val="16"/>
                <w:szCs w:val="20"/>
              </w:rPr>
              <w:t xml:space="preserve"> </w:t>
            </w:r>
            <w:r w:rsidRPr="004A0B76">
              <w:rPr>
                <w:rFonts w:asciiTheme="minorHAnsi" w:hAnsiTheme="minorHAnsi" w:cstheme="minorHAnsi"/>
                <w:sz w:val="16"/>
                <w:szCs w:val="20"/>
              </w:rPr>
              <w:t>manual do fabricante.</w:t>
            </w:r>
          </w:p>
        </w:tc>
      </w:tr>
      <w:tr w:rsidR="00530530" w:rsidTr="00530530">
        <w:trPr>
          <w:trHeight w:val="375"/>
        </w:trPr>
        <w:tc>
          <w:tcPr>
            <w:tcW w:w="1920" w:type="dxa"/>
          </w:tcPr>
          <w:p w:rsidR="00530530" w:rsidRDefault="00530530" w:rsidP="006E471B">
            <w:pPr>
              <w:spacing w:after="0"/>
              <w:jc w:val="both"/>
              <w:rPr>
                <w:rFonts w:ascii="Times New Roman" w:hAnsi="Times New Roman"/>
                <w:b/>
                <w:sz w:val="24"/>
                <w:szCs w:val="24"/>
              </w:rPr>
            </w:pPr>
            <w:r>
              <w:rPr>
                <w:rFonts w:ascii="Times New Roman" w:hAnsi="Times New Roman"/>
                <w:b/>
                <w:sz w:val="24"/>
                <w:szCs w:val="24"/>
              </w:rPr>
              <w:t xml:space="preserve">Item </w:t>
            </w:r>
          </w:p>
        </w:tc>
        <w:tc>
          <w:tcPr>
            <w:tcW w:w="7485" w:type="dxa"/>
          </w:tcPr>
          <w:p w:rsidR="00530530" w:rsidRDefault="00530530" w:rsidP="006E471B">
            <w:pPr>
              <w:spacing w:after="0"/>
              <w:jc w:val="both"/>
              <w:rPr>
                <w:rFonts w:ascii="Times New Roman" w:hAnsi="Times New Roman"/>
                <w:b/>
                <w:sz w:val="24"/>
                <w:szCs w:val="24"/>
              </w:rPr>
            </w:pPr>
            <w:r w:rsidRPr="004A0B76">
              <w:rPr>
                <w:rFonts w:asciiTheme="minorHAnsi" w:hAnsiTheme="minorHAnsi" w:cstheme="minorHAnsi"/>
                <w:b/>
                <w:sz w:val="16"/>
                <w:szCs w:val="20"/>
              </w:rPr>
              <w:t>CATEGORIA</w:t>
            </w:r>
            <w:r w:rsidRPr="004A0B76">
              <w:rPr>
                <w:rFonts w:asciiTheme="minorHAnsi" w:hAnsiTheme="minorHAnsi" w:cstheme="minorHAnsi"/>
                <w:b/>
                <w:spacing w:val="-13"/>
                <w:sz w:val="16"/>
                <w:szCs w:val="20"/>
              </w:rPr>
              <w:t xml:space="preserve"> </w:t>
            </w:r>
            <w:r w:rsidRPr="004A0B76">
              <w:rPr>
                <w:rFonts w:asciiTheme="minorHAnsi" w:hAnsiTheme="minorHAnsi" w:cstheme="minorHAnsi"/>
                <w:b/>
                <w:sz w:val="16"/>
                <w:szCs w:val="20"/>
              </w:rPr>
              <w:t>VEICULAR/DESCRIÇAO</w:t>
            </w:r>
            <w:r w:rsidRPr="004A0B76">
              <w:rPr>
                <w:rFonts w:asciiTheme="minorHAnsi" w:hAnsiTheme="minorHAnsi" w:cstheme="minorHAnsi"/>
                <w:b/>
                <w:spacing w:val="-9"/>
                <w:sz w:val="16"/>
                <w:szCs w:val="20"/>
              </w:rPr>
              <w:t xml:space="preserve"> </w:t>
            </w:r>
            <w:r w:rsidRPr="004A0B76">
              <w:rPr>
                <w:rFonts w:asciiTheme="minorHAnsi" w:hAnsiTheme="minorHAnsi" w:cstheme="minorHAnsi"/>
                <w:b/>
                <w:sz w:val="16"/>
                <w:szCs w:val="20"/>
              </w:rPr>
              <w:t>DO</w:t>
            </w:r>
            <w:r w:rsidRPr="004A0B76">
              <w:rPr>
                <w:rFonts w:asciiTheme="minorHAnsi" w:hAnsiTheme="minorHAnsi" w:cstheme="minorHAnsi"/>
                <w:b/>
                <w:spacing w:val="-8"/>
                <w:sz w:val="16"/>
                <w:szCs w:val="20"/>
              </w:rPr>
              <w:t xml:space="preserve"> </w:t>
            </w:r>
            <w:r w:rsidRPr="004A0B76">
              <w:rPr>
                <w:rFonts w:asciiTheme="minorHAnsi" w:hAnsiTheme="minorHAnsi" w:cstheme="minorHAnsi"/>
                <w:b/>
                <w:spacing w:val="-2"/>
                <w:sz w:val="16"/>
                <w:szCs w:val="20"/>
              </w:rPr>
              <w:t>OBJETO</w:t>
            </w:r>
          </w:p>
        </w:tc>
      </w:tr>
      <w:tr w:rsidR="00530530" w:rsidTr="00530530">
        <w:trPr>
          <w:trHeight w:val="375"/>
        </w:trPr>
        <w:tc>
          <w:tcPr>
            <w:tcW w:w="1920" w:type="dxa"/>
          </w:tcPr>
          <w:p w:rsidR="00530530" w:rsidRDefault="00530530" w:rsidP="006E471B">
            <w:pPr>
              <w:spacing w:after="0"/>
              <w:jc w:val="both"/>
              <w:rPr>
                <w:rFonts w:ascii="Times New Roman" w:hAnsi="Times New Roman"/>
                <w:b/>
                <w:sz w:val="24"/>
                <w:szCs w:val="24"/>
              </w:rPr>
            </w:pPr>
            <w:r>
              <w:rPr>
                <w:rFonts w:ascii="Times New Roman" w:hAnsi="Times New Roman"/>
                <w:b/>
                <w:sz w:val="24"/>
                <w:szCs w:val="24"/>
              </w:rPr>
              <w:t>02</w:t>
            </w:r>
          </w:p>
        </w:tc>
        <w:tc>
          <w:tcPr>
            <w:tcW w:w="7485" w:type="dxa"/>
          </w:tcPr>
          <w:p w:rsidR="00530530" w:rsidRPr="00530530" w:rsidRDefault="00530530" w:rsidP="00530530">
            <w:pPr>
              <w:pStyle w:val="TableParagraph"/>
              <w:ind w:left="107"/>
              <w:rPr>
                <w:rFonts w:asciiTheme="minorHAnsi" w:hAnsiTheme="minorHAnsi" w:cstheme="minorHAnsi"/>
                <w:sz w:val="16"/>
                <w:szCs w:val="20"/>
                <w:lang w:val="pt-BR"/>
              </w:rPr>
            </w:pPr>
            <w:r w:rsidRPr="00530530">
              <w:rPr>
                <w:rFonts w:asciiTheme="minorHAnsi" w:hAnsiTheme="minorHAnsi" w:cstheme="minorHAnsi"/>
                <w:b/>
                <w:sz w:val="16"/>
                <w:szCs w:val="20"/>
                <w:lang w:val="pt-BR"/>
              </w:rPr>
              <w:t>FORNECIMENTO</w:t>
            </w:r>
            <w:r w:rsidRPr="00530530">
              <w:rPr>
                <w:rFonts w:asciiTheme="minorHAnsi" w:hAnsiTheme="minorHAnsi" w:cstheme="minorHAnsi"/>
                <w:b/>
                <w:spacing w:val="-9"/>
                <w:sz w:val="16"/>
                <w:szCs w:val="20"/>
                <w:lang w:val="pt-BR"/>
              </w:rPr>
              <w:t xml:space="preserve"> </w:t>
            </w:r>
            <w:r w:rsidRPr="00530530">
              <w:rPr>
                <w:rFonts w:asciiTheme="minorHAnsi" w:hAnsiTheme="minorHAnsi" w:cstheme="minorHAnsi"/>
                <w:b/>
                <w:sz w:val="16"/>
                <w:szCs w:val="20"/>
                <w:lang w:val="pt-BR"/>
              </w:rPr>
              <w:t>DE</w:t>
            </w:r>
            <w:r w:rsidRPr="00530530">
              <w:rPr>
                <w:rFonts w:asciiTheme="minorHAnsi" w:hAnsiTheme="minorHAnsi" w:cstheme="minorHAnsi"/>
                <w:b/>
                <w:spacing w:val="-8"/>
                <w:sz w:val="16"/>
                <w:szCs w:val="20"/>
                <w:lang w:val="pt-BR"/>
              </w:rPr>
              <w:t xml:space="preserve"> </w:t>
            </w:r>
            <w:r w:rsidRPr="00530530">
              <w:rPr>
                <w:rFonts w:asciiTheme="minorHAnsi" w:hAnsiTheme="minorHAnsi" w:cstheme="minorHAnsi"/>
                <w:b/>
                <w:sz w:val="16"/>
                <w:szCs w:val="20"/>
                <w:lang w:val="pt-BR"/>
              </w:rPr>
              <w:t>PEÇAS</w:t>
            </w:r>
            <w:r w:rsidRPr="00530530">
              <w:rPr>
                <w:rFonts w:asciiTheme="minorHAnsi" w:hAnsiTheme="minorHAnsi" w:cstheme="minorHAnsi"/>
                <w:b/>
                <w:spacing w:val="-6"/>
                <w:sz w:val="16"/>
                <w:szCs w:val="20"/>
                <w:lang w:val="pt-BR"/>
              </w:rPr>
              <w:t xml:space="preserve"> </w:t>
            </w:r>
            <w:r w:rsidRPr="00530530">
              <w:rPr>
                <w:rFonts w:asciiTheme="minorHAnsi" w:hAnsiTheme="minorHAnsi" w:cstheme="minorHAnsi"/>
                <w:b/>
                <w:sz w:val="16"/>
                <w:szCs w:val="20"/>
                <w:lang w:val="pt-BR"/>
              </w:rPr>
              <w:t>E</w:t>
            </w:r>
            <w:r w:rsidRPr="00530530">
              <w:rPr>
                <w:rFonts w:asciiTheme="minorHAnsi" w:hAnsiTheme="minorHAnsi" w:cstheme="minorHAnsi"/>
                <w:b/>
                <w:spacing w:val="-8"/>
                <w:sz w:val="16"/>
                <w:szCs w:val="20"/>
                <w:lang w:val="pt-BR"/>
              </w:rPr>
              <w:t xml:space="preserve"> </w:t>
            </w:r>
            <w:r w:rsidRPr="00530530">
              <w:rPr>
                <w:rFonts w:asciiTheme="minorHAnsi" w:hAnsiTheme="minorHAnsi" w:cstheme="minorHAnsi"/>
                <w:b/>
                <w:sz w:val="16"/>
                <w:szCs w:val="20"/>
                <w:lang w:val="pt-BR"/>
              </w:rPr>
              <w:t>ACESSÓRIOS</w:t>
            </w:r>
            <w:r w:rsidRPr="00530530">
              <w:rPr>
                <w:rFonts w:asciiTheme="minorHAnsi" w:hAnsiTheme="minorHAnsi" w:cstheme="minorHAnsi"/>
                <w:b/>
                <w:spacing w:val="-8"/>
                <w:sz w:val="16"/>
                <w:szCs w:val="20"/>
                <w:lang w:val="pt-BR"/>
              </w:rPr>
              <w:t xml:space="preserve"> </w:t>
            </w:r>
            <w:r w:rsidRPr="00530530">
              <w:rPr>
                <w:rFonts w:asciiTheme="minorHAnsi" w:hAnsiTheme="minorHAnsi" w:cstheme="minorHAnsi"/>
                <w:b/>
                <w:sz w:val="16"/>
                <w:szCs w:val="20"/>
                <w:lang w:val="pt-BR"/>
              </w:rPr>
              <w:t xml:space="preserve">PARA MOTOCICLETAS – VEÍCULOS LEVES / PASSEIO/UTILITÁRIOS A GASOLINA/ETANOL </w:t>
            </w:r>
            <w:r w:rsidRPr="00530530">
              <w:rPr>
                <w:rFonts w:asciiTheme="minorHAnsi" w:hAnsiTheme="minorHAnsi" w:cstheme="minorHAnsi"/>
                <w:b/>
                <w:spacing w:val="-2"/>
                <w:sz w:val="16"/>
                <w:szCs w:val="20"/>
                <w:lang w:val="pt-BR"/>
              </w:rPr>
              <w:t>ESPECIFICAÇÃO</w:t>
            </w:r>
            <w:r w:rsidRPr="00530530">
              <w:rPr>
                <w:rFonts w:asciiTheme="minorHAnsi" w:hAnsiTheme="minorHAnsi" w:cstheme="minorHAnsi"/>
                <w:spacing w:val="-2"/>
                <w:sz w:val="16"/>
                <w:szCs w:val="20"/>
                <w:lang w:val="pt-BR"/>
              </w:rPr>
              <w:t>:</w:t>
            </w:r>
          </w:p>
          <w:p w:rsidR="00530530" w:rsidRPr="00530530" w:rsidRDefault="00530530" w:rsidP="00530530">
            <w:pPr>
              <w:pStyle w:val="TableParagraph"/>
              <w:ind w:left="107" w:right="126"/>
              <w:rPr>
                <w:rFonts w:asciiTheme="minorHAnsi" w:hAnsiTheme="minorHAnsi" w:cstheme="minorHAnsi"/>
                <w:sz w:val="16"/>
                <w:szCs w:val="20"/>
                <w:lang w:val="pt-BR"/>
              </w:rPr>
            </w:pPr>
            <w:r w:rsidRPr="00530530">
              <w:rPr>
                <w:rFonts w:asciiTheme="minorHAnsi" w:hAnsiTheme="minorHAnsi" w:cstheme="minorHAnsi"/>
                <w:sz w:val="16"/>
                <w:szCs w:val="20"/>
                <w:lang w:val="pt-BR"/>
              </w:rPr>
              <w:t>Fornecimento</w:t>
            </w:r>
            <w:r w:rsidRPr="00530530">
              <w:rPr>
                <w:rFonts w:asciiTheme="minorHAnsi" w:hAnsiTheme="minorHAnsi" w:cstheme="minorHAnsi"/>
                <w:spacing w:val="-8"/>
                <w:sz w:val="16"/>
                <w:szCs w:val="20"/>
                <w:lang w:val="pt-BR"/>
              </w:rPr>
              <w:t xml:space="preserve"> </w:t>
            </w:r>
            <w:r w:rsidRPr="00530530">
              <w:rPr>
                <w:rFonts w:asciiTheme="minorHAnsi" w:hAnsiTheme="minorHAnsi" w:cstheme="minorHAnsi"/>
                <w:sz w:val="16"/>
                <w:szCs w:val="20"/>
                <w:lang w:val="pt-BR"/>
              </w:rPr>
              <w:t>de</w:t>
            </w:r>
            <w:r w:rsidRPr="00530530">
              <w:rPr>
                <w:rFonts w:asciiTheme="minorHAnsi" w:hAnsiTheme="minorHAnsi" w:cstheme="minorHAnsi"/>
                <w:spacing w:val="-8"/>
                <w:sz w:val="16"/>
                <w:szCs w:val="20"/>
                <w:lang w:val="pt-BR"/>
              </w:rPr>
              <w:t xml:space="preserve"> </w:t>
            </w:r>
            <w:r w:rsidRPr="00530530">
              <w:rPr>
                <w:rFonts w:asciiTheme="minorHAnsi" w:hAnsiTheme="minorHAnsi" w:cstheme="minorHAnsi"/>
                <w:sz w:val="16"/>
                <w:szCs w:val="20"/>
                <w:lang w:val="pt-BR"/>
              </w:rPr>
              <w:t>peças</w:t>
            </w:r>
            <w:r w:rsidRPr="00530530">
              <w:rPr>
                <w:rFonts w:asciiTheme="minorHAnsi" w:hAnsiTheme="minorHAnsi" w:cstheme="minorHAnsi"/>
                <w:spacing w:val="-7"/>
                <w:sz w:val="16"/>
                <w:szCs w:val="20"/>
                <w:lang w:val="pt-BR"/>
              </w:rPr>
              <w:t xml:space="preserve"> </w:t>
            </w:r>
            <w:r w:rsidRPr="00530530">
              <w:rPr>
                <w:rFonts w:asciiTheme="minorHAnsi" w:hAnsiTheme="minorHAnsi" w:cstheme="minorHAnsi"/>
                <w:sz w:val="16"/>
                <w:szCs w:val="20"/>
                <w:lang w:val="pt-BR"/>
              </w:rPr>
              <w:t>de</w:t>
            </w:r>
            <w:r w:rsidRPr="00530530">
              <w:rPr>
                <w:rFonts w:asciiTheme="minorHAnsi" w:hAnsiTheme="minorHAnsi" w:cstheme="minorHAnsi"/>
                <w:spacing w:val="-6"/>
                <w:sz w:val="16"/>
                <w:szCs w:val="20"/>
                <w:lang w:val="pt-BR"/>
              </w:rPr>
              <w:t xml:space="preserve"> </w:t>
            </w:r>
            <w:r w:rsidRPr="00530530">
              <w:rPr>
                <w:rFonts w:asciiTheme="minorHAnsi" w:hAnsiTheme="minorHAnsi" w:cstheme="minorHAnsi"/>
                <w:sz w:val="16"/>
                <w:szCs w:val="20"/>
                <w:lang w:val="pt-BR"/>
              </w:rPr>
              <w:t>reposição</w:t>
            </w:r>
            <w:r w:rsidRPr="00530530">
              <w:rPr>
                <w:rFonts w:asciiTheme="minorHAnsi" w:hAnsiTheme="minorHAnsi" w:cstheme="minorHAnsi"/>
                <w:spacing w:val="-8"/>
                <w:sz w:val="16"/>
                <w:szCs w:val="20"/>
                <w:lang w:val="pt-BR"/>
              </w:rPr>
              <w:t xml:space="preserve"> </w:t>
            </w:r>
            <w:r w:rsidRPr="00530530">
              <w:rPr>
                <w:rFonts w:asciiTheme="minorHAnsi" w:hAnsiTheme="minorHAnsi" w:cstheme="minorHAnsi"/>
                <w:sz w:val="16"/>
                <w:szCs w:val="20"/>
                <w:lang w:val="pt-BR"/>
              </w:rPr>
              <w:t>baseadas</w:t>
            </w:r>
            <w:r w:rsidRPr="00530530">
              <w:rPr>
                <w:rFonts w:asciiTheme="minorHAnsi" w:hAnsiTheme="minorHAnsi" w:cstheme="minorHAnsi"/>
                <w:spacing w:val="-5"/>
                <w:sz w:val="16"/>
                <w:szCs w:val="20"/>
                <w:lang w:val="pt-BR"/>
              </w:rPr>
              <w:t xml:space="preserve"> </w:t>
            </w:r>
            <w:r w:rsidRPr="00530530">
              <w:rPr>
                <w:rFonts w:asciiTheme="minorHAnsi" w:hAnsiTheme="minorHAnsi" w:cstheme="minorHAnsi"/>
                <w:sz w:val="16"/>
                <w:szCs w:val="20"/>
                <w:lang w:val="pt-BR"/>
              </w:rPr>
              <w:t>na tabela de preços original montadora/fabricante ou</w:t>
            </w:r>
          </w:p>
          <w:p w:rsidR="00530530" w:rsidRDefault="00530530" w:rsidP="00530530">
            <w:pPr>
              <w:spacing w:after="0"/>
              <w:jc w:val="both"/>
              <w:rPr>
                <w:rFonts w:ascii="Times New Roman" w:hAnsi="Times New Roman"/>
                <w:b/>
                <w:sz w:val="24"/>
                <w:szCs w:val="24"/>
              </w:rPr>
            </w:pPr>
            <w:r w:rsidRPr="004A0B76">
              <w:rPr>
                <w:rFonts w:asciiTheme="minorHAnsi" w:hAnsiTheme="minorHAnsi" w:cstheme="minorHAnsi"/>
                <w:sz w:val="16"/>
                <w:szCs w:val="20"/>
              </w:rPr>
              <w:t>geradas</w:t>
            </w:r>
            <w:r w:rsidRPr="004A0B76">
              <w:rPr>
                <w:rFonts w:asciiTheme="minorHAnsi" w:hAnsiTheme="minorHAnsi" w:cstheme="minorHAnsi"/>
                <w:spacing w:val="-2"/>
                <w:sz w:val="16"/>
                <w:szCs w:val="20"/>
              </w:rPr>
              <w:t xml:space="preserve"> </w:t>
            </w:r>
            <w:r w:rsidRPr="004A0B76">
              <w:rPr>
                <w:rFonts w:asciiTheme="minorHAnsi" w:hAnsiTheme="minorHAnsi" w:cstheme="minorHAnsi"/>
                <w:sz w:val="16"/>
                <w:szCs w:val="20"/>
              </w:rPr>
              <w:t>pela</w:t>
            </w:r>
            <w:r w:rsidRPr="004A0B76">
              <w:rPr>
                <w:rFonts w:asciiTheme="minorHAnsi" w:hAnsiTheme="minorHAnsi" w:cstheme="minorHAnsi"/>
                <w:spacing w:val="-5"/>
                <w:sz w:val="16"/>
                <w:szCs w:val="20"/>
              </w:rPr>
              <w:t xml:space="preserve"> </w:t>
            </w:r>
            <w:r w:rsidRPr="004A0B76">
              <w:rPr>
                <w:rFonts w:asciiTheme="minorHAnsi" w:hAnsiTheme="minorHAnsi" w:cstheme="minorHAnsi"/>
                <w:sz w:val="16"/>
                <w:szCs w:val="20"/>
              </w:rPr>
              <w:t>tabela</w:t>
            </w:r>
            <w:r w:rsidRPr="004A0B76">
              <w:rPr>
                <w:rFonts w:asciiTheme="minorHAnsi" w:hAnsiTheme="minorHAnsi" w:cstheme="minorHAnsi"/>
                <w:spacing w:val="-4"/>
                <w:sz w:val="16"/>
                <w:szCs w:val="20"/>
              </w:rPr>
              <w:t xml:space="preserve"> </w:t>
            </w:r>
            <w:proofErr w:type="spellStart"/>
            <w:r w:rsidRPr="004A0B76">
              <w:rPr>
                <w:rFonts w:asciiTheme="minorHAnsi" w:hAnsiTheme="minorHAnsi" w:cstheme="minorHAnsi"/>
                <w:spacing w:val="-2"/>
                <w:sz w:val="16"/>
                <w:szCs w:val="20"/>
              </w:rPr>
              <w:t>audatex</w:t>
            </w:r>
            <w:proofErr w:type="spellEnd"/>
            <w:r w:rsidRPr="004A0B76">
              <w:rPr>
                <w:rFonts w:asciiTheme="minorHAnsi" w:hAnsiTheme="minorHAnsi" w:cstheme="minorHAnsi"/>
                <w:spacing w:val="-2"/>
                <w:sz w:val="16"/>
                <w:szCs w:val="20"/>
              </w:rPr>
              <w:t>/</w:t>
            </w:r>
            <w:proofErr w:type="spellStart"/>
            <w:r w:rsidRPr="004A0B76">
              <w:rPr>
                <w:rFonts w:asciiTheme="minorHAnsi" w:hAnsiTheme="minorHAnsi" w:cstheme="minorHAnsi"/>
                <w:spacing w:val="-2"/>
                <w:sz w:val="16"/>
                <w:szCs w:val="20"/>
              </w:rPr>
              <w:t>Cilia</w:t>
            </w:r>
            <w:proofErr w:type="spellEnd"/>
            <w:r w:rsidRPr="004A0B76">
              <w:rPr>
                <w:rFonts w:asciiTheme="minorHAnsi" w:hAnsiTheme="minorHAnsi" w:cstheme="minorHAnsi"/>
                <w:spacing w:val="-2"/>
                <w:sz w:val="16"/>
                <w:szCs w:val="20"/>
              </w:rPr>
              <w:t>/</w:t>
            </w:r>
            <w:proofErr w:type="spellStart"/>
            <w:r w:rsidRPr="004A0B76">
              <w:rPr>
                <w:rFonts w:asciiTheme="minorHAnsi" w:hAnsiTheme="minorHAnsi" w:cstheme="minorHAnsi"/>
                <w:spacing w:val="-2"/>
                <w:sz w:val="16"/>
                <w:szCs w:val="20"/>
              </w:rPr>
              <w:t>Trazvalor</w:t>
            </w:r>
            <w:proofErr w:type="spellEnd"/>
            <w:r w:rsidRPr="004A0B76">
              <w:rPr>
                <w:rFonts w:asciiTheme="minorHAnsi" w:hAnsiTheme="minorHAnsi" w:cstheme="minorHAnsi"/>
                <w:spacing w:val="-2"/>
                <w:sz w:val="16"/>
                <w:szCs w:val="20"/>
              </w:rPr>
              <w:t>.</w:t>
            </w:r>
          </w:p>
        </w:tc>
      </w:tr>
    </w:tbl>
    <w:p w:rsidR="00A54A81" w:rsidRDefault="00A54A81" w:rsidP="006E471B">
      <w:pPr>
        <w:spacing w:after="0"/>
        <w:jc w:val="both"/>
        <w:rPr>
          <w:rFonts w:ascii="Times New Roman" w:hAnsi="Times New Roman"/>
          <w:b/>
          <w:sz w:val="24"/>
          <w:szCs w:val="24"/>
        </w:rPr>
      </w:pPr>
    </w:p>
    <w:tbl>
      <w:tblPr>
        <w:tblW w:w="0" w:type="auto"/>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55"/>
      </w:tblGrid>
      <w:tr w:rsidR="00530530" w:rsidTr="004536B6">
        <w:trPr>
          <w:trHeight w:val="275"/>
        </w:trPr>
        <w:tc>
          <w:tcPr>
            <w:tcW w:w="855" w:type="dxa"/>
          </w:tcPr>
          <w:p w:rsidR="00530530" w:rsidRDefault="00530530" w:rsidP="004536B6">
            <w:pPr>
              <w:spacing w:after="0"/>
              <w:jc w:val="both"/>
              <w:rPr>
                <w:rFonts w:ascii="Times New Roman" w:hAnsi="Times New Roman"/>
                <w:b/>
                <w:sz w:val="24"/>
                <w:szCs w:val="24"/>
              </w:rPr>
            </w:pPr>
            <w:r>
              <w:rPr>
                <w:rFonts w:ascii="Times New Roman" w:hAnsi="Times New Roman"/>
                <w:b/>
                <w:sz w:val="24"/>
                <w:szCs w:val="24"/>
              </w:rPr>
              <w:t>Lote 2</w:t>
            </w:r>
          </w:p>
        </w:tc>
      </w:tr>
    </w:tbl>
    <w:p w:rsidR="00530530" w:rsidRDefault="00530530" w:rsidP="00530530">
      <w:pPr>
        <w:spacing w:after="0"/>
        <w:jc w:val="both"/>
        <w:rPr>
          <w:rFonts w:ascii="Times New Roman" w:hAnsi="Times New Roman"/>
          <w:b/>
          <w:sz w:val="24"/>
          <w:szCs w:val="24"/>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20"/>
        <w:gridCol w:w="7485"/>
      </w:tblGrid>
      <w:tr w:rsidR="00530530" w:rsidTr="004536B6">
        <w:trPr>
          <w:trHeight w:val="375"/>
        </w:trPr>
        <w:tc>
          <w:tcPr>
            <w:tcW w:w="1920" w:type="dxa"/>
          </w:tcPr>
          <w:p w:rsidR="00530530" w:rsidRDefault="00530530" w:rsidP="004536B6">
            <w:pPr>
              <w:spacing w:after="0"/>
              <w:jc w:val="both"/>
              <w:rPr>
                <w:rFonts w:ascii="Times New Roman" w:hAnsi="Times New Roman"/>
                <w:b/>
                <w:sz w:val="24"/>
                <w:szCs w:val="24"/>
              </w:rPr>
            </w:pPr>
            <w:r>
              <w:rPr>
                <w:rFonts w:ascii="Times New Roman" w:hAnsi="Times New Roman"/>
                <w:b/>
                <w:sz w:val="24"/>
                <w:szCs w:val="24"/>
              </w:rPr>
              <w:t>Item</w:t>
            </w:r>
          </w:p>
        </w:tc>
        <w:tc>
          <w:tcPr>
            <w:tcW w:w="7485" w:type="dxa"/>
          </w:tcPr>
          <w:p w:rsidR="00530530" w:rsidRDefault="00530530" w:rsidP="004536B6">
            <w:pPr>
              <w:spacing w:after="0"/>
              <w:jc w:val="both"/>
              <w:rPr>
                <w:rFonts w:ascii="Times New Roman" w:hAnsi="Times New Roman"/>
                <w:b/>
                <w:sz w:val="24"/>
                <w:szCs w:val="24"/>
              </w:rPr>
            </w:pPr>
            <w:r w:rsidRPr="005924F5">
              <w:rPr>
                <w:rFonts w:asciiTheme="minorHAnsi" w:hAnsiTheme="minorHAnsi" w:cstheme="minorHAnsi"/>
                <w:b/>
                <w:sz w:val="16"/>
                <w:szCs w:val="20"/>
              </w:rPr>
              <w:t>CATEGORIA</w:t>
            </w:r>
            <w:r w:rsidRPr="005924F5">
              <w:rPr>
                <w:rFonts w:asciiTheme="minorHAnsi" w:hAnsiTheme="minorHAnsi" w:cstheme="minorHAnsi"/>
                <w:b/>
                <w:spacing w:val="-13"/>
                <w:sz w:val="16"/>
                <w:szCs w:val="20"/>
              </w:rPr>
              <w:t xml:space="preserve"> </w:t>
            </w:r>
            <w:r w:rsidRPr="005924F5">
              <w:rPr>
                <w:rFonts w:asciiTheme="minorHAnsi" w:hAnsiTheme="minorHAnsi" w:cstheme="minorHAnsi"/>
                <w:b/>
                <w:sz w:val="16"/>
                <w:szCs w:val="20"/>
              </w:rPr>
              <w:t>VEÍCULAR/DESCRIÇÃO</w:t>
            </w:r>
            <w:r w:rsidRPr="005924F5">
              <w:rPr>
                <w:rFonts w:asciiTheme="minorHAnsi" w:hAnsiTheme="minorHAnsi" w:cstheme="minorHAnsi"/>
                <w:b/>
                <w:spacing w:val="-9"/>
                <w:sz w:val="16"/>
                <w:szCs w:val="20"/>
              </w:rPr>
              <w:t xml:space="preserve"> </w:t>
            </w:r>
            <w:r w:rsidRPr="005924F5">
              <w:rPr>
                <w:rFonts w:asciiTheme="minorHAnsi" w:hAnsiTheme="minorHAnsi" w:cstheme="minorHAnsi"/>
                <w:b/>
                <w:sz w:val="16"/>
                <w:szCs w:val="20"/>
              </w:rPr>
              <w:t>DO</w:t>
            </w:r>
            <w:r w:rsidRPr="005924F5">
              <w:rPr>
                <w:rFonts w:asciiTheme="minorHAnsi" w:hAnsiTheme="minorHAnsi" w:cstheme="minorHAnsi"/>
                <w:b/>
                <w:spacing w:val="-8"/>
                <w:sz w:val="16"/>
                <w:szCs w:val="20"/>
              </w:rPr>
              <w:t xml:space="preserve"> </w:t>
            </w:r>
            <w:r w:rsidRPr="005924F5">
              <w:rPr>
                <w:rFonts w:asciiTheme="minorHAnsi" w:hAnsiTheme="minorHAnsi" w:cstheme="minorHAnsi"/>
                <w:b/>
                <w:spacing w:val="-2"/>
                <w:sz w:val="16"/>
                <w:szCs w:val="20"/>
              </w:rPr>
              <w:t>OBJETO</w:t>
            </w:r>
          </w:p>
        </w:tc>
      </w:tr>
      <w:tr w:rsidR="00530530" w:rsidTr="004536B6">
        <w:trPr>
          <w:trHeight w:val="375"/>
        </w:trPr>
        <w:tc>
          <w:tcPr>
            <w:tcW w:w="1920" w:type="dxa"/>
          </w:tcPr>
          <w:p w:rsidR="00530530" w:rsidRDefault="00530530" w:rsidP="004536B6">
            <w:pPr>
              <w:spacing w:after="0"/>
              <w:jc w:val="both"/>
              <w:rPr>
                <w:rFonts w:ascii="Times New Roman" w:hAnsi="Times New Roman"/>
                <w:b/>
                <w:sz w:val="24"/>
                <w:szCs w:val="24"/>
              </w:rPr>
            </w:pPr>
            <w:r>
              <w:rPr>
                <w:rFonts w:ascii="Times New Roman" w:hAnsi="Times New Roman"/>
                <w:b/>
                <w:sz w:val="24"/>
                <w:szCs w:val="24"/>
              </w:rPr>
              <w:t>03</w:t>
            </w:r>
          </w:p>
        </w:tc>
        <w:tc>
          <w:tcPr>
            <w:tcW w:w="7485" w:type="dxa"/>
          </w:tcPr>
          <w:p w:rsidR="00530530" w:rsidRPr="00530530" w:rsidRDefault="00530530" w:rsidP="00530530">
            <w:pPr>
              <w:pStyle w:val="TableParagraph"/>
              <w:ind w:left="107" w:right="95"/>
              <w:jc w:val="both"/>
              <w:rPr>
                <w:rFonts w:asciiTheme="minorHAnsi" w:hAnsiTheme="minorHAnsi" w:cstheme="minorHAnsi"/>
                <w:b/>
                <w:sz w:val="16"/>
                <w:szCs w:val="20"/>
                <w:lang w:val="pt-BR"/>
              </w:rPr>
            </w:pPr>
            <w:r w:rsidRPr="00530530">
              <w:rPr>
                <w:rFonts w:asciiTheme="minorHAnsi" w:hAnsiTheme="minorHAnsi" w:cstheme="minorHAnsi"/>
                <w:b/>
                <w:sz w:val="16"/>
                <w:szCs w:val="20"/>
                <w:lang w:val="pt-BR"/>
              </w:rPr>
              <w:t xml:space="preserve">MANUTENÇÃO PREVENTIVA E CORRETIVA EM VEICULOS MÉDIOS (VANS, MICRO ÔNIBUS E </w:t>
            </w:r>
            <w:r w:rsidRPr="00530530">
              <w:rPr>
                <w:rFonts w:asciiTheme="minorHAnsi" w:hAnsiTheme="minorHAnsi" w:cstheme="minorHAnsi"/>
                <w:b/>
                <w:spacing w:val="-2"/>
                <w:sz w:val="16"/>
                <w:szCs w:val="20"/>
                <w:lang w:val="pt-BR"/>
              </w:rPr>
              <w:t>CAMIONETAS)</w:t>
            </w:r>
          </w:p>
          <w:p w:rsidR="00530530" w:rsidRPr="00530530" w:rsidRDefault="00530530" w:rsidP="00530530">
            <w:pPr>
              <w:pStyle w:val="TableParagraph"/>
              <w:ind w:left="107" w:right="96"/>
              <w:jc w:val="both"/>
              <w:rPr>
                <w:rFonts w:asciiTheme="minorHAnsi" w:hAnsiTheme="minorHAnsi" w:cstheme="minorHAnsi"/>
                <w:sz w:val="16"/>
                <w:szCs w:val="20"/>
                <w:lang w:val="pt-BR"/>
              </w:rPr>
            </w:pPr>
            <w:r w:rsidRPr="00530530">
              <w:rPr>
                <w:rFonts w:asciiTheme="minorHAnsi" w:hAnsiTheme="minorHAnsi" w:cstheme="minorHAnsi"/>
                <w:sz w:val="16"/>
                <w:szCs w:val="20"/>
                <w:lang w:val="pt-BR"/>
              </w:rPr>
              <w:t xml:space="preserve">Assistência Técnica, Manutenção Preventiva e Corretiva, Mecânica em geral, inclusive serviços de Lanternagem, Pintura, Tapeçaria, Sistema Elétrico e Hidráulico, Balanceamento, Alinhamento e </w:t>
            </w:r>
            <w:proofErr w:type="spellStart"/>
            <w:r w:rsidRPr="00530530">
              <w:rPr>
                <w:rFonts w:asciiTheme="minorHAnsi" w:hAnsiTheme="minorHAnsi" w:cstheme="minorHAnsi"/>
                <w:sz w:val="16"/>
                <w:szCs w:val="20"/>
                <w:lang w:val="pt-BR"/>
              </w:rPr>
              <w:t>Cambagem</w:t>
            </w:r>
            <w:proofErr w:type="spellEnd"/>
            <w:r w:rsidRPr="00530530">
              <w:rPr>
                <w:rFonts w:asciiTheme="minorHAnsi" w:hAnsiTheme="minorHAnsi" w:cstheme="minorHAnsi"/>
                <w:sz w:val="16"/>
                <w:szCs w:val="20"/>
                <w:lang w:val="pt-BR"/>
              </w:rPr>
              <w:t xml:space="preserve">, Suspensão, Instalação de Acessórios, Vidraceiro, Ar Condicionado, incluindo serviços de troca de óleo lubrificante, óleo de </w:t>
            </w:r>
            <w:proofErr w:type="spellStart"/>
            <w:proofErr w:type="gramStart"/>
            <w:r w:rsidRPr="00530530">
              <w:rPr>
                <w:rFonts w:asciiTheme="minorHAnsi" w:hAnsiTheme="minorHAnsi" w:cstheme="minorHAnsi"/>
                <w:sz w:val="16"/>
                <w:szCs w:val="20"/>
                <w:lang w:val="pt-BR"/>
              </w:rPr>
              <w:t>câmbio,diferencial</w:t>
            </w:r>
            <w:proofErr w:type="gramEnd"/>
            <w:r w:rsidRPr="00530530">
              <w:rPr>
                <w:rFonts w:asciiTheme="minorHAnsi" w:hAnsiTheme="minorHAnsi" w:cstheme="minorHAnsi"/>
                <w:sz w:val="16"/>
                <w:szCs w:val="20"/>
                <w:lang w:val="pt-BR"/>
              </w:rPr>
              <w:t>,freios</w:t>
            </w:r>
            <w:proofErr w:type="spellEnd"/>
            <w:r w:rsidRPr="00530530">
              <w:rPr>
                <w:rFonts w:asciiTheme="minorHAnsi" w:hAnsiTheme="minorHAnsi" w:cstheme="minorHAnsi"/>
                <w:spacing w:val="65"/>
                <w:sz w:val="16"/>
                <w:szCs w:val="20"/>
                <w:lang w:val="pt-BR"/>
              </w:rPr>
              <w:t xml:space="preserve">  </w:t>
            </w:r>
            <w:r w:rsidRPr="00530530">
              <w:rPr>
                <w:rFonts w:asciiTheme="minorHAnsi" w:hAnsiTheme="minorHAnsi" w:cstheme="minorHAnsi"/>
                <w:sz w:val="16"/>
                <w:szCs w:val="20"/>
                <w:lang w:val="pt-BR"/>
              </w:rPr>
              <w:t>e</w:t>
            </w:r>
            <w:r w:rsidRPr="00530530">
              <w:rPr>
                <w:rFonts w:asciiTheme="minorHAnsi" w:hAnsiTheme="minorHAnsi" w:cstheme="minorHAnsi"/>
                <w:spacing w:val="66"/>
                <w:sz w:val="16"/>
                <w:szCs w:val="20"/>
                <w:lang w:val="pt-BR"/>
              </w:rPr>
              <w:t xml:space="preserve"> </w:t>
            </w:r>
            <w:r w:rsidRPr="00530530">
              <w:rPr>
                <w:rFonts w:asciiTheme="minorHAnsi" w:hAnsiTheme="minorHAnsi" w:cstheme="minorHAnsi"/>
                <w:sz w:val="16"/>
                <w:szCs w:val="20"/>
                <w:lang w:val="pt-BR"/>
              </w:rPr>
              <w:t>serviços</w:t>
            </w:r>
            <w:r w:rsidRPr="00530530">
              <w:rPr>
                <w:rFonts w:asciiTheme="minorHAnsi" w:hAnsiTheme="minorHAnsi" w:cstheme="minorHAnsi"/>
                <w:spacing w:val="66"/>
                <w:sz w:val="16"/>
                <w:szCs w:val="20"/>
                <w:lang w:val="pt-BR"/>
              </w:rPr>
              <w:t xml:space="preserve"> </w:t>
            </w:r>
            <w:r w:rsidRPr="00530530">
              <w:rPr>
                <w:rFonts w:asciiTheme="minorHAnsi" w:hAnsiTheme="minorHAnsi" w:cstheme="minorHAnsi"/>
                <w:sz w:val="16"/>
                <w:szCs w:val="20"/>
                <w:lang w:val="pt-BR"/>
              </w:rPr>
              <w:t>de</w:t>
            </w:r>
            <w:r w:rsidRPr="00530530">
              <w:rPr>
                <w:rFonts w:asciiTheme="minorHAnsi" w:hAnsiTheme="minorHAnsi" w:cstheme="minorHAnsi"/>
                <w:spacing w:val="67"/>
                <w:sz w:val="16"/>
                <w:szCs w:val="20"/>
                <w:lang w:val="pt-BR"/>
              </w:rPr>
              <w:t xml:space="preserve"> </w:t>
            </w:r>
            <w:r w:rsidRPr="00530530">
              <w:rPr>
                <w:rFonts w:asciiTheme="minorHAnsi" w:hAnsiTheme="minorHAnsi" w:cstheme="minorHAnsi"/>
                <w:sz w:val="16"/>
                <w:szCs w:val="20"/>
                <w:lang w:val="pt-BR"/>
              </w:rPr>
              <w:t>borracharia</w:t>
            </w:r>
            <w:r w:rsidRPr="00530530">
              <w:rPr>
                <w:rFonts w:asciiTheme="minorHAnsi" w:hAnsiTheme="minorHAnsi" w:cstheme="minorHAnsi"/>
                <w:spacing w:val="67"/>
                <w:sz w:val="16"/>
                <w:szCs w:val="20"/>
                <w:lang w:val="pt-BR"/>
              </w:rPr>
              <w:t xml:space="preserve"> </w:t>
            </w:r>
            <w:r w:rsidRPr="00530530">
              <w:rPr>
                <w:rFonts w:asciiTheme="minorHAnsi" w:hAnsiTheme="minorHAnsi" w:cstheme="minorHAnsi"/>
                <w:spacing w:val="-10"/>
                <w:sz w:val="16"/>
                <w:szCs w:val="20"/>
                <w:lang w:val="pt-BR"/>
              </w:rPr>
              <w:t>e</w:t>
            </w:r>
          </w:p>
          <w:p w:rsidR="00530530" w:rsidRDefault="00530530" w:rsidP="00530530">
            <w:pPr>
              <w:spacing w:after="0"/>
              <w:jc w:val="both"/>
              <w:rPr>
                <w:rFonts w:ascii="Times New Roman" w:hAnsi="Times New Roman"/>
                <w:b/>
                <w:sz w:val="24"/>
                <w:szCs w:val="24"/>
              </w:rPr>
            </w:pPr>
            <w:r w:rsidRPr="004A0B76">
              <w:rPr>
                <w:rFonts w:asciiTheme="minorHAnsi" w:hAnsiTheme="minorHAnsi" w:cstheme="minorHAnsi"/>
                <w:sz w:val="16"/>
                <w:szCs w:val="20"/>
              </w:rPr>
              <w:t>afins,</w:t>
            </w:r>
            <w:r w:rsidRPr="004A0B76">
              <w:rPr>
                <w:rFonts w:asciiTheme="minorHAnsi" w:hAnsiTheme="minorHAnsi" w:cstheme="minorHAnsi"/>
                <w:spacing w:val="-2"/>
                <w:sz w:val="16"/>
                <w:szCs w:val="20"/>
              </w:rPr>
              <w:t xml:space="preserve"> </w:t>
            </w:r>
            <w:r w:rsidRPr="004A0B76">
              <w:rPr>
                <w:rFonts w:asciiTheme="minorHAnsi" w:hAnsiTheme="minorHAnsi" w:cstheme="minorHAnsi"/>
                <w:sz w:val="16"/>
                <w:szCs w:val="20"/>
              </w:rPr>
              <w:t>de</w:t>
            </w:r>
            <w:r w:rsidRPr="004A0B76">
              <w:rPr>
                <w:rFonts w:asciiTheme="minorHAnsi" w:hAnsiTheme="minorHAnsi" w:cstheme="minorHAnsi"/>
                <w:spacing w:val="-3"/>
                <w:sz w:val="16"/>
                <w:szCs w:val="20"/>
              </w:rPr>
              <w:t xml:space="preserve"> </w:t>
            </w:r>
            <w:r w:rsidRPr="004A0B76">
              <w:rPr>
                <w:rFonts w:asciiTheme="minorHAnsi" w:hAnsiTheme="minorHAnsi" w:cstheme="minorHAnsi"/>
                <w:sz w:val="16"/>
                <w:szCs w:val="20"/>
              </w:rPr>
              <w:t>acordo</w:t>
            </w:r>
            <w:r w:rsidRPr="004A0B76">
              <w:rPr>
                <w:rFonts w:asciiTheme="minorHAnsi" w:hAnsiTheme="minorHAnsi" w:cstheme="minorHAnsi"/>
                <w:spacing w:val="-3"/>
                <w:sz w:val="16"/>
                <w:szCs w:val="20"/>
              </w:rPr>
              <w:t xml:space="preserve"> </w:t>
            </w:r>
            <w:r w:rsidRPr="004A0B76">
              <w:rPr>
                <w:rFonts w:asciiTheme="minorHAnsi" w:hAnsiTheme="minorHAnsi" w:cstheme="minorHAnsi"/>
                <w:sz w:val="16"/>
                <w:szCs w:val="20"/>
              </w:rPr>
              <w:t>com</w:t>
            </w:r>
            <w:r w:rsidRPr="004A0B76">
              <w:rPr>
                <w:rFonts w:asciiTheme="minorHAnsi" w:hAnsiTheme="minorHAnsi" w:cstheme="minorHAnsi"/>
                <w:spacing w:val="-1"/>
                <w:sz w:val="16"/>
                <w:szCs w:val="20"/>
              </w:rPr>
              <w:t xml:space="preserve"> </w:t>
            </w:r>
            <w:r w:rsidRPr="004A0B76">
              <w:rPr>
                <w:rFonts w:asciiTheme="minorHAnsi" w:hAnsiTheme="minorHAnsi" w:cstheme="minorHAnsi"/>
                <w:sz w:val="16"/>
                <w:szCs w:val="20"/>
              </w:rPr>
              <w:t>manual</w:t>
            </w:r>
            <w:r w:rsidRPr="004A0B76">
              <w:rPr>
                <w:rFonts w:asciiTheme="minorHAnsi" w:hAnsiTheme="minorHAnsi" w:cstheme="minorHAnsi"/>
                <w:spacing w:val="-3"/>
                <w:sz w:val="16"/>
                <w:szCs w:val="20"/>
              </w:rPr>
              <w:t xml:space="preserve"> </w:t>
            </w:r>
            <w:r w:rsidRPr="004A0B76">
              <w:rPr>
                <w:rFonts w:asciiTheme="minorHAnsi" w:hAnsiTheme="minorHAnsi" w:cstheme="minorHAnsi"/>
                <w:sz w:val="16"/>
                <w:szCs w:val="20"/>
              </w:rPr>
              <w:t>do</w:t>
            </w:r>
            <w:r w:rsidRPr="004A0B76">
              <w:rPr>
                <w:rFonts w:asciiTheme="minorHAnsi" w:hAnsiTheme="minorHAnsi" w:cstheme="minorHAnsi"/>
                <w:spacing w:val="-1"/>
                <w:sz w:val="16"/>
                <w:szCs w:val="20"/>
              </w:rPr>
              <w:t xml:space="preserve"> </w:t>
            </w:r>
            <w:r w:rsidRPr="004A0B76">
              <w:rPr>
                <w:rFonts w:asciiTheme="minorHAnsi" w:hAnsiTheme="minorHAnsi" w:cstheme="minorHAnsi"/>
                <w:spacing w:val="-2"/>
                <w:sz w:val="16"/>
                <w:szCs w:val="20"/>
              </w:rPr>
              <w:t>fabricante</w:t>
            </w:r>
          </w:p>
        </w:tc>
      </w:tr>
      <w:tr w:rsidR="00530530" w:rsidTr="004536B6">
        <w:trPr>
          <w:trHeight w:val="375"/>
        </w:trPr>
        <w:tc>
          <w:tcPr>
            <w:tcW w:w="1920" w:type="dxa"/>
          </w:tcPr>
          <w:p w:rsidR="00530530" w:rsidRDefault="00530530" w:rsidP="004536B6">
            <w:pPr>
              <w:spacing w:after="0"/>
              <w:jc w:val="both"/>
              <w:rPr>
                <w:rFonts w:ascii="Times New Roman" w:hAnsi="Times New Roman"/>
                <w:b/>
                <w:sz w:val="24"/>
                <w:szCs w:val="24"/>
              </w:rPr>
            </w:pPr>
            <w:r>
              <w:rPr>
                <w:rFonts w:ascii="Times New Roman" w:hAnsi="Times New Roman"/>
                <w:b/>
                <w:sz w:val="24"/>
                <w:szCs w:val="24"/>
              </w:rPr>
              <w:t xml:space="preserve">Item </w:t>
            </w:r>
          </w:p>
        </w:tc>
        <w:tc>
          <w:tcPr>
            <w:tcW w:w="7485" w:type="dxa"/>
          </w:tcPr>
          <w:p w:rsidR="00530530" w:rsidRDefault="00530530" w:rsidP="004536B6">
            <w:pPr>
              <w:spacing w:after="0"/>
              <w:jc w:val="both"/>
              <w:rPr>
                <w:rFonts w:ascii="Times New Roman" w:hAnsi="Times New Roman"/>
                <w:b/>
                <w:sz w:val="24"/>
                <w:szCs w:val="24"/>
              </w:rPr>
            </w:pPr>
            <w:r w:rsidRPr="004A0B76">
              <w:rPr>
                <w:rFonts w:asciiTheme="minorHAnsi" w:hAnsiTheme="minorHAnsi" w:cstheme="minorHAnsi"/>
                <w:b/>
                <w:sz w:val="16"/>
                <w:szCs w:val="20"/>
              </w:rPr>
              <w:t>CATEGORIA</w:t>
            </w:r>
            <w:r w:rsidRPr="004A0B76">
              <w:rPr>
                <w:rFonts w:asciiTheme="minorHAnsi" w:hAnsiTheme="minorHAnsi" w:cstheme="minorHAnsi"/>
                <w:b/>
                <w:spacing w:val="-13"/>
                <w:sz w:val="16"/>
                <w:szCs w:val="20"/>
              </w:rPr>
              <w:t xml:space="preserve"> </w:t>
            </w:r>
            <w:r w:rsidRPr="004A0B76">
              <w:rPr>
                <w:rFonts w:asciiTheme="minorHAnsi" w:hAnsiTheme="minorHAnsi" w:cstheme="minorHAnsi"/>
                <w:b/>
                <w:sz w:val="16"/>
                <w:szCs w:val="20"/>
              </w:rPr>
              <w:t>VEICULAR/DESCRIÇAO</w:t>
            </w:r>
            <w:r w:rsidRPr="004A0B76">
              <w:rPr>
                <w:rFonts w:asciiTheme="minorHAnsi" w:hAnsiTheme="minorHAnsi" w:cstheme="minorHAnsi"/>
                <w:b/>
                <w:spacing w:val="-9"/>
                <w:sz w:val="16"/>
                <w:szCs w:val="20"/>
              </w:rPr>
              <w:t xml:space="preserve"> </w:t>
            </w:r>
            <w:r w:rsidRPr="004A0B76">
              <w:rPr>
                <w:rFonts w:asciiTheme="minorHAnsi" w:hAnsiTheme="minorHAnsi" w:cstheme="minorHAnsi"/>
                <w:b/>
                <w:sz w:val="16"/>
                <w:szCs w:val="20"/>
              </w:rPr>
              <w:t>DO</w:t>
            </w:r>
            <w:r w:rsidRPr="004A0B76">
              <w:rPr>
                <w:rFonts w:asciiTheme="minorHAnsi" w:hAnsiTheme="minorHAnsi" w:cstheme="minorHAnsi"/>
                <w:b/>
                <w:spacing w:val="-8"/>
                <w:sz w:val="16"/>
                <w:szCs w:val="20"/>
              </w:rPr>
              <w:t xml:space="preserve"> </w:t>
            </w:r>
            <w:r w:rsidRPr="004A0B76">
              <w:rPr>
                <w:rFonts w:asciiTheme="minorHAnsi" w:hAnsiTheme="minorHAnsi" w:cstheme="minorHAnsi"/>
                <w:b/>
                <w:spacing w:val="-2"/>
                <w:sz w:val="16"/>
                <w:szCs w:val="20"/>
              </w:rPr>
              <w:t>OBJETO</w:t>
            </w:r>
          </w:p>
        </w:tc>
      </w:tr>
      <w:tr w:rsidR="00530530" w:rsidTr="004536B6">
        <w:trPr>
          <w:trHeight w:val="375"/>
        </w:trPr>
        <w:tc>
          <w:tcPr>
            <w:tcW w:w="1920" w:type="dxa"/>
          </w:tcPr>
          <w:p w:rsidR="00530530" w:rsidRDefault="00530530" w:rsidP="004536B6">
            <w:pPr>
              <w:spacing w:after="0"/>
              <w:jc w:val="both"/>
              <w:rPr>
                <w:rFonts w:ascii="Times New Roman" w:hAnsi="Times New Roman"/>
                <w:b/>
                <w:sz w:val="24"/>
                <w:szCs w:val="24"/>
              </w:rPr>
            </w:pPr>
            <w:r>
              <w:rPr>
                <w:rFonts w:ascii="Times New Roman" w:hAnsi="Times New Roman"/>
                <w:b/>
                <w:sz w:val="24"/>
                <w:szCs w:val="24"/>
              </w:rPr>
              <w:t>04</w:t>
            </w:r>
          </w:p>
        </w:tc>
        <w:tc>
          <w:tcPr>
            <w:tcW w:w="7485" w:type="dxa"/>
          </w:tcPr>
          <w:p w:rsidR="00530530" w:rsidRPr="00530530" w:rsidRDefault="00530530" w:rsidP="00530530">
            <w:pPr>
              <w:pStyle w:val="TableParagraph"/>
              <w:ind w:left="107"/>
              <w:rPr>
                <w:rFonts w:asciiTheme="minorHAnsi" w:hAnsiTheme="minorHAnsi" w:cstheme="minorHAnsi"/>
                <w:b/>
                <w:sz w:val="16"/>
                <w:szCs w:val="20"/>
                <w:lang w:val="pt-BR"/>
              </w:rPr>
            </w:pPr>
            <w:r w:rsidRPr="00530530">
              <w:rPr>
                <w:rFonts w:asciiTheme="minorHAnsi" w:hAnsiTheme="minorHAnsi" w:cstheme="minorHAnsi"/>
                <w:b/>
                <w:sz w:val="16"/>
                <w:szCs w:val="20"/>
                <w:lang w:val="pt-BR"/>
              </w:rPr>
              <w:t>FORNECIMENTO DE PEÇAS E ACESSÓRIOS PARA VEICULOS MÉDIOS (VANS, MICRO ÔNIBUS E CAMIONETAS)</w:t>
            </w:r>
          </w:p>
          <w:p w:rsidR="00530530" w:rsidRPr="00530530" w:rsidRDefault="00530530" w:rsidP="00530530">
            <w:pPr>
              <w:pStyle w:val="TableParagraph"/>
              <w:ind w:left="107"/>
              <w:rPr>
                <w:rFonts w:asciiTheme="minorHAnsi" w:hAnsiTheme="minorHAnsi" w:cstheme="minorHAnsi"/>
                <w:b/>
                <w:sz w:val="16"/>
                <w:szCs w:val="20"/>
                <w:lang w:val="pt-BR"/>
              </w:rPr>
            </w:pPr>
            <w:r w:rsidRPr="00530530">
              <w:rPr>
                <w:rFonts w:asciiTheme="minorHAnsi" w:hAnsiTheme="minorHAnsi" w:cstheme="minorHAnsi"/>
                <w:b/>
                <w:sz w:val="16"/>
                <w:szCs w:val="20"/>
                <w:lang w:val="pt-BR"/>
              </w:rPr>
              <w:t>ESPECIFICAÇÃO:</w:t>
            </w:r>
          </w:p>
          <w:p w:rsidR="00530530" w:rsidRPr="00530530" w:rsidRDefault="00530530" w:rsidP="00530530">
            <w:pPr>
              <w:pStyle w:val="TableParagraph"/>
              <w:ind w:left="107"/>
              <w:rPr>
                <w:rFonts w:asciiTheme="minorHAnsi" w:hAnsiTheme="minorHAnsi" w:cstheme="minorHAnsi"/>
                <w:b/>
                <w:sz w:val="16"/>
                <w:szCs w:val="20"/>
                <w:lang w:val="pt-BR"/>
              </w:rPr>
            </w:pPr>
            <w:r w:rsidRPr="00530530">
              <w:rPr>
                <w:rFonts w:asciiTheme="minorHAnsi" w:hAnsiTheme="minorHAnsi" w:cstheme="minorHAnsi"/>
                <w:b/>
                <w:sz w:val="16"/>
                <w:szCs w:val="20"/>
                <w:lang w:val="pt-BR"/>
              </w:rPr>
              <w:lastRenderedPageBreak/>
              <w:t>Fornecimento de peças de reposição baseadas na tabela de preços original montadora/fabricante ou geradas pela</w:t>
            </w:r>
          </w:p>
          <w:p w:rsidR="00530530" w:rsidRDefault="00530530" w:rsidP="00530530">
            <w:pPr>
              <w:spacing w:after="0"/>
              <w:jc w:val="both"/>
              <w:rPr>
                <w:rFonts w:ascii="Times New Roman" w:hAnsi="Times New Roman"/>
                <w:b/>
                <w:sz w:val="24"/>
                <w:szCs w:val="24"/>
              </w:rPr>
            </w:pPr>
            <w:r w:rsidRPr="00530530">
              <w:rPr>
                <w:rFonts w:asciiTheme="minorHAnsi" w:hAnsiTheme="minorHAnsi" w:cstheme="minorHAnsi"/>
                <w:b/>
                <w:sz w:val="16"/>
                <w:szCs w:val="20"/>
              </w:rPr>
              <w:t xml:space="preserve">tabela </w:t>
            </w:r>
            <w:proofErr w:type="spellStart"/>
            <w:r w:rsidRPr="00530530">
              <w:rPr>
                <w:rFonts w:asciiTheme="minorHAnsi" w:hAnsiTheme="minorHAnsi" w:cstheme="minorHAnsi"/>
                <w:b/>
                <w:sz w:val="16"/>
                <w:szCs w:val="20"/>
              </w:rPr>
              <w:t>audatex</w:t>
            </w:r>
            <w:proofErr w:type="spellEnd"/>
            <w:r w:rsidRPr="00530530">
              <w:rPr>
                <w:rFonts w:asciiTheme="minorHAnsi" w:hAnsiTheme="minorHAnsi" w:cstheme="minorHAnsi"/>
                <w:b/>
                <w:sz w:val="16"/>
                <w:szCs w:val="20"/>
              </w:rPr>
              <w:t>/</w:t>
            </w:r>
            <w:proofErr w:type="spellStart"/>
            <w:r w:rsidRPr="00530530">
              <w:rPr>
                <w:rFonts w:asciiTheme="minorHAnsi" w:hAnsiTheme="minorHAnsi" w:cstheme="minorHAnsi"/>
                <w:b/>
                <w:sz w:val="16"/>
                <w:szCs w:val="20"/>
              </w:rPr>
              <w:t>Cilia</w:t>
            </w:r>
            <w:proofErr w:type="spellEnd"/>
            <w:r w:rsidRPr="00530530">
              <w:rPr>
                <w:rFonts w:asciiTheme="minorHAnsi" w:hAnsiTheme="minorHAnsi" w:cstheme="minorHAnsi"/>
                <w:b/>
                <w:sz w:val="16"/>
                <w:szCs w:val="20"/>
              </w:rPr>
              <w:t>/</w:t>
            </w:r>
            <w:proofErr w:type="spellStart"/>
            <w:r w:rsidRPr="00530530">
              <w:rPr>
                <w:rFonts w:asciiTheme="minorHAnsi" w:hAnsiTheme="minorHAnsi" w:cstheme="minorHAnsi"/>
                <w:b/>
                <w:sz w:val="16"/>
                <w:szCs w:val="20"/>
              </w:rPr>
              <w:t>Trazvalor</w:t>
            </w:r>
            <w:proofErr w:type="spellEnd"/>
            <w:r w:rsidRPr="00530530">
              <w:rPr>
                <w:rFonts w:asciiTheme="minorHAnsi" w:hAnsiTheme="minorHAnsi" w:cstheme="minorHAnsi"/>
                <w:b/>
                <w:sz w:val="16"/>
                <w:szCs w:val="20"/>
              </w:rPr>
              <w:t>.</w:t>
            </w:r>
          </w:p>
        </w:tc>
      </w:tr>
    </w:tbl>
    <w:p w:rsidR="00530530" w:rsidRDefault="00530530" w:rsidP="006E471B">
      <w:pPr>
        <w:spacing w:after="0"/>
        <w:jc w:val="both"/>
        <w:rPr>
          <w:rFonts w:ascii="Times New Roman" w:hAnsi="Times New Roman"/>
          <w:b/>
          <w:sz w:val="24"/>
          <w:szCs w:val="24"/>
        </w:rPr>
      </w:pPr>
    </w:p>
    <w:p w:rsidR="00530530" w:rsidRDefault="00530530" w:rsidP="006E471B">
      <w:pPr>
        <w:spacing w:after="0"/>
        <w:jc w:val="both"/>
        <w:rPr>
          <w:rFonts w:ascii="Times New Roman" w:hAnsi="Times New Roman"/>
          <w:b/>
          <w:sz w:val="24"/>
          <w:szCs w:val="24"/>
        </w:rPr>
      </w:pPr>
    </w:p>
    <w:p w:rsidR="00530530" w:rsidRDefault="00530530" w:rsidP="006E471B">
      <w:pPr>
        <w:spacing w:after="0"/>
        <w:jc w:val="both"/>
        <w:rPr>
          <w:rFonts w:ascii="Times New Roman" w:hAnsi="Times New Roman"/>
          <w:b/>
          <w:sz w:val="24"/>
          <w:szCs w:val="24"/>
        </w:rPr>
      </w:pPr>
    </w:p>
    <w:p w:rsidR="00530530" w:rsidRDefault="00530530" w:rsidP="006E471B">
      <w:pPr>
        <w:spacing w:after="0"/>
        <w:jc w:val="both"/>
        <w:rPr>
          <w:rFonts w:ascii="Times New Roman" w:hAnsi="Times New Roman"/>
          <w:b/>
          <w:sz w:val="24"/>
          <w:szCs w:val="24"/>
        </w:rPr>
      </w:pPr>
    </w:p>
    <w:tbl>
      <w:tblPr>
        <w:tblW w:w="0" w:type="auto"/>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55"/>
      </w:tblGrid>
      <w:tr w:rsidR="00530530" w:rsidTr="004536B6">
        <w:trPr>
          <w:trHeight w:val="275"/>
        </w:trPr>
        <w:tc>
          <w:tcPr>
            <w:tcW w:w="855" w:type="dxa"/>
          </w:tcPr>
          <w:p w:rsidR="00530530" w:rsidRDefault="00530530" w:rsidP="004536B6">
            <w:pPr>
              <w:spacing w:after="0"/>
              <w:jc w:val="both"/>
              <w:rPr>
                <w:rFonts w:ascii="Times New Roman" w:hAnsi="Times New Roman"/>
                <w:b/>
                <w:sz w:val="24"/>
                <w:szCs w:val="24"/>
              </w:rPr>
            </w:pPr>
            <w:r>
              <w:rPr>
                <w:rFonts w:ascii="Times New Roman" w:hAnsi="Times New Roman"/>
                <w:b/>
                <w:sz w:val="24"/>
                <w:szCs w:val="24"/>
              </w:rPr>
              <w:t>Lote 3</w:t>
            </w:r>
          </w:p>
        </w:tc>
      </w:tr>
    </w:tbl>
    <w:p w:rsidR="00530530" w:rsidRDefault="00530530" w:rsidP="00530530">
      <w:pPr>
        <w:spacing w:after="0"/>
        <w:jc w:val="both"/>
        <w:rPr>
          <w:rFonts w:ascii="Times New Roman" w:hAnsi="Times New Roman"/>
          <w:b/>
          <w:sz w:val="24"/>
          <w:szCs w:val="24"/>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20"/>
        <w:gridCol w:w="7485"/>
      </w:tblGrid>
      <w:tr w:rsidR="00530530" w:rsidTr="004536B6">
        <w:trPr>
          <w:trHeight w:val="375"/>
        </w:trPr>
        <w:tc>
          <w:tcPr>
            <w:tcW w:w="1920" w:type="dxa"/>
          </w:tcPr>
          <w:p w:rsidR="00530530" w:rsidRDefault="00530530" w:rsidP="004536B6">
            <w:pPr>
              <w:spacing w:after="0"/>
              <w:jc w:val="both"/>
              <w:rPr>
                <w:rFonts w:ascii="Times New Roman" w:hAnsi="Times New Roman"/>
                <w:b/>
                <w:sz w:val="24"/>
                <w:szCs w:val="24"/>
              </w:rPr>
            </w:pPr>
            <w:r>
              <w:rPr>
                <w:rFonts w:ascii="Times New Roman" w:hAnsi="Times New Roman"/>
                <w:b/>
                <w:sz w:val="24"/>
                <w:szCs w:val="24"/>
              </w:rPr>
              <w:t>Item</w:t>
            </w:r>
          </w:p>
        </w:tc>
        <w:tc>
          <w:tcPr>
            <w:tcW w:w="7485" w:type="dxa"/>
          </w:tcPr>
          <w:p w:rsidR="00530530" w:rsidRDefault="00530530" w:rsidP="004536B6">
            <w:pPr>
              <w:spacing w:after="0"/>
              <w:jc w:val="both"/>
              <w:rPr>
                <w:rFonts w:ascii="Times New Roman" w:hAnsi="Times New Roman"/>
                <w:b/>
                <w:sz w:val="24"/>
                <w:szCs w:val="24"/>
              </w:rPr>
            </w:pPr>
            <w:r w:rsidRPr="005924F5">
              <w:rPr>
                <w:rFonts w:asciiTheme="minorHAnsi" w:hAnsiTheme="minorHAnsi" w:cstheme="minorHAnsi"/>
                <w:b/>
                <w:sz w:val="16"/>
                <w:szCs w:val="20"/>
              </w:rPr>
              <w:t>CATEGORIA</w:t>
            </w:r>
            <w:r w:rsidRPr="005924F5">
              <w:rPr>
                <w:rFonts w:asciiTheme="minorHAnsi" w:hAnsiTheme="minorHAnsi" w:cstheme="minorHAnsi"/>
                <w:b/>
                <w:spacing w:val="-13"/>
                <w:sz w:val="16"/>
                <w:szCs w:val="20"/>
              </w:rPr>
              <w:t xml:space="preserve"> </w:t>
            </w:r>
            <w:r w:rsidRPr="005924F5">
              <w:rPr>
                <w:rFonts w:asciiTheme="minorHAnsi" w:hAnsiTheme="minorHAnsi" w:cstheme="minorHAnsi"/>
                <w:b/>
                <w:sz w:val="16"/>
                <w:szCs w:val="20"/>
              </w:rPr>
              <w:t>VEÍCULAR/DESCRIÇÃO</w:t>
            </w:r>
            <w:r w:rsidRPr="005924F5">
              <w:rPr>
                <w:rFonts w:asciiTheme="minorHAnsi" w:hAnsiTheme="minorHAnsi" w:cstheme="minorHAnsi"/>
                <w:b/>
                <w:spacing w:val="-9"/>
                <w:sz w:val="16"/>
                <w:szCs w:val="20"/>
              </w:rPr>
              <w:t xml:space="preserve"> </w:t>
            </w:r>
            <w:r w:rsidRPr="005924F5">
              <w:rPr>
                <w:rFonts w:asciiTheme="minorHAnsi" w:hAnsiTheme="minorHAnsi" w:cstheme="minorHAnsi"/>
                <w:b/>
                <w:sz w:val="16"/>
                <w:szCs w:val="20"/>
              </w:rPr>
              <w:t>DO</w:t>
            </w:r>
            <w:r w:rsidRPr="005924F5">
              <w:rPr>
                <w:rFonts w:asciiTheme="minorHAnsi" w:hAnsiTheme="minorHAnsi" w:cstheme="minorHAnsi"/>
                <w:b/>
                <w:spacing w:val="-8"/>
                <w:sz w:val="16"/>
                <w:szCs w:val="20"/>
              </w:rPr>
              <w:t xml:space="preserve"> </w:t>
            </w:r>
            <w:r w:rsidRPr="005924F5">
              <w:rPr>
                <w:rFonts w:asciiTheme="minorHAnsi" w:hAnsiTheme="minorHAnsi" w:cstheme="minorHAnsi"/>
                <w:b/>
                <w:spacing w:val="-2"/>
                <w:sz w:val="16"/>
                <w:szCs w:val="20"/>
              </w:rPr>
              <w:t>OBJETO</w:t>
            </w:r>
          </w:p>
        </w:tc>
      </w:tr>
      <w:tr w:rsidR="00530530" w:rsidTr="004536B6">
        <w:trPr>
          <w:trHeight w:val="375"/>
        </w:trPr>
        <w:tc>
          <w:tcPr>
            <w:tcW w:w="1920" w:type="dxa"/>
          </w:tcPr>
          <w:p w:rsidR="00530530" w:rsidRDefault="00530530" w:rsidP="004536B6">
            <w:pPr>
              <w:spacing w:after="0"/>
              <w:jc w:val="both"/>
              <w:rPr>
                <w:rFonts w:ascii="Times New Roman" w:hAnsi="Times New Roman"/>
                <w:b/>
                <w:sz w:val="24"/>
                <w:szCs w:val="24"/>
              </w:rPr>
            </w:pPr>
            <w:r>
              <w:rPr>
                <w:rFonts w:ascii="Times New Roman" w:hAnsi="Times New Roman"/>
                <w:b/>
                <w:sz w:val="24"/>
                <w:szCs w:val="24"/>
              </w:rPr>
              <w:t>05</w:t>
            </w:r>
          </w:p>
        </w:tc>
        <w:tc>
          <w:tcPr>
            <w:tcW w:w="7485" w:type="dxa"/>
          </w:tcPr>
          <w:p w:rsidR="00530530" w:rsidRPr="00530530" w:rsidRDefault="00530530" w:rsidP="00530530">
            <w:pPr>
              <w:pStyle w:val="TableParagraph"/>
              <w:ind w:left="107" w:right="99"/>
              <w:jc w:val="both"/>
              <w:rPr>
                <w:rFonts w:asciiTheme="minorHAnsi" w:hAnsiTheme="minorHAnsi" w:cstheme="minorHAnsi"/>
                <w:b/>
                <w:sz w:val="16"/>
                <w:szCs w:val="20"/>
                <w:lang w:val="pt-BR"/>
              </w:rPr>
            </w:pPr>
            <w:r w:rsidRPr="00530530">
              <w:rPr>
                <w:rFonts w:asciiTheme="minorHAnsi" w:hAnsiTheme="minorHAnsi" w:cstheme="minorHAnsi"/>
                <w:b/>
                <w:sz w:val="16"/>
                <w:szCs w:val="20"/>
                <w:lang w:val="pt-BR"/>
              </w:rPr>
              <w:t xml:space="preserve">MANUTENÇÃO PREVENTIVA E CORRETIVA EM VEICULOS PESADOS CAMINHÕES/ÔNIBUS E MÁQUINAS LINHA AMARELA /IMPLEMENTOS </w:t>
            </w:r>
            <w:r w:rsidRPr="00530530">
              <w:rPr>
                <w:rFonts w:asciiTheme="minorHAnsi" w:hAnsiTheme="minorHAnsi" w:cstheme="minorHAnsi"/>
                <w:b/>
                <w:spacing w:val="-2"/>
                <w:sz w:val="16"/>
                <w:szCs w:val="20"/>
                <w:lang w:val="pt-BR"/>
              </w:rPr>
              <w:t>AGRICOLAS.</w:t>
            </w:r>
          </w:p>
          <w:p w:rsidR="00530530" w:rsidRPr="00530530" w:rsidRDefault="00530530" w:rsidP="00530530">
            <w:pPr>
              <w:pStyle w:val="TableParagraph"/>
              <w:ind w:left="107" w:right="97"/>
              <w:jc w:val="both"/>
              <w:rPr>
                <w:rFonts w:asciiTheme="minorHAnsi" w:hAnsiTheme="minorHAnsi" w:cstheme="minorHAnsi"/>
                <w:sz w:val="16"/>
                <w:szCs w:val="20"/>
                <w:lang w:val="pt-BR"/>
              </w:rPr>
            </w:pPr>
            <w:r w:rsidRPr="00530530">
              <w:rPr>
                <w:rFonts w:asciiTheme="minorHAnsi" w:hAnsiTheme="minorHAnsi" w:cstheme="minorHAnsi"/>
                <w:b/>
                <w:sz w:val="16"/>
                <w:szCs w:val="20"/>
                <w:lang w:val="pt-BR"/>
              </w:rPr>
              <w:t xml:space="preserve">ESPECIFICAÇÃO: </w:t>
            </w:r>
            <w:r w:rsidRPr="00530530">
              <w:rPr>
                <w:rFonts w:asciiTheme="minorHAnsi" w:hAnsiTheme="minorHAnsi" w:cstheme="minorHAnsi"/>
                <w:sz w:val="16"/>
                <w:szCs w:val="20"/>
                <w:lang w:val="pt-BR"/>
              </w:rPr>
              <w:t xml:space="preserve">Prestação de Serviços de Assistência Técnica, Manutenção Preventiva e Corretiva, Mecânica em geral, inclusive serviços de Lanternagem, Pintura, Tapeçaria, Sistema Elétrico e Hidráulico, Balanceamento, Alinhamento e </w:t>
            </w:r>
            <w:proofErr w:type="spellStart"/>
            <w:r w:rsidRPr="00530530">
              <w:rPr>
                <w:rFonts w:asciiTheme="minorHAnsi" w:hAnsiTheme="minorHAnsi" w:cstheme="minorHAnsi"/>
                <w:sz w:val="16"/>
                <w:szCs w:val="20"/>
                <w:lang w:val="pt-BR"/>
              </w:rPr>
              <w:t>Cambagem</w:t>
            </w:r>
            <w:proofErr w:type="spellEnd"/>
            <w:r w:rsidRPr="00530530">
              <w:rPr>
                <w:rFonts w:asciiTheme="minorHAnsi" w:hAnsiTheme="minorHAnsi" w:cstheme="minorHAnsi"/>
                <w:sz w:val="16"/>
                <w:szCs w:val="20"/>
                <w:lang w:val="pt-BR"/>
              </w:rPr>
              <w:t>, Suspensão, Instalação de Acessórios, Vidraceiro, Ar Condicionado</w:t>
            </w:r>
            <w:proofErr w:type="gramStart"/>
            <w:r w:rsidRPr="00530530">
              <w:rPr>
                <w:rFonts w:asciiTheme="minorHAnsi" w:hAnsiTheme="minorHAnsi" w:cstheme="minorHAnsi"/>
                <w:sz w:val="16"/>
                <w:szCs w:val="20"/>
                <w:lang w:val="pt-BR"/>
              </w:rPr>
              <w:t>,</w:t>
            </w:r>
            <w:r w:rsidRPr="00530530">
              <w:rPr>
                <w:rFonts w:asciiTheme="minorHAnsi" w:hAnsiTheme="minorHAnsi" w:cstheme="minorHAnsi"/>
                <w:spacing w:val="58"/>
                <w:sz w:val="16"/>
                <w:szCs w:val="20"/>
                <w:lang w:val="pt-BR"/>
              </w:rPr>
              <w:t xml:space="preserve"> </w:t>
            </w:r>
            <w:r w:rsidRPr="00530530">
              <w:rPr>
                <w:rFonts w:asciiTheme="minorHAnsi" w:hAnsiTheme="minorHAnsi" w:cstheme="minorHAnsi"/>
                <w:sz w:val="16"/>
                <w:szCs w:val="20"/>
                <w:lang w:val="pt-BR"/>
              </w:rPr>
              <w:t>,</w:t>
            </w:r>
            <w:proofErr w:type="gramEnd"/>
            <w:r w:rsidRPr="00530530">
              <w:rPr>
                <w:rFonts w:asciiTheme="minorHAnsi" w:hAnsiTheme="minorHAnsi" w:cstheme="minorHAnsi"/>
                <w:spacing w:val="60"/>
                <w:sz w:val="16"/>
                <w:szCs w:val="20"/>
                <w:lang w:val="pt-BR"/>
              </w:rPr>
              <w:t xml:space="preserve"> </w:t>
            </w:r>
            <w:r w:rsidRPr="00530530">
              <w:rPr>
                <w:rFonts w:asciiTheme="minorHAnsi" w:hAnsiTheme="minorHAnsi" w:cstheme="minorHAnsi"/>
                <w:sz w:val="16"/>
                <w:szCs w:val="20"/>
                <w:lang w:val="pt-BR"/>
              </w:rPr>
              <w:t>incluindo</w:t>
            </w:r>
            <w:r w:rsidRPr="00530530">
              <w:rPr>
                <w:rFonts w:asciiTheme="minorHAnsi" w:hAnsiTheme="minorHAnsi" w:cstheme="minorHAnsi"/>
                <w:spacing w:val="59"/>
                <w:sz w:val="16"/>
                <w:szCs w:val="20"/>
                <w:lang w:val="pt-BR"/>
              </w:rPr>
              <w:t xml:space="preserve"> </w:t>
            </w:r>
            <w:r w:rsidRPr="00530530">
              <w:rPr>
                <w:rFonts w:asciiTheme="minorHAnsi" w:hAnsiTheme="minorHAnsi" w:cstheme="minorHAnsi"/>
                <w:sz w:val="16"/>
                <w:szCs w:val="20"/>
                <w:lang w:val="pt-BR"/>
              </w:rPr>
              <w:t>serviços</w:t>
            </w:r>
            <w:r w:rsidRPr="00530530">
              <w:rPr>
                <w:rFonts w:asciiTheme="minorHAnsi" w:hAnsiTheme="minorHAnsi" w:cstheme="minorHAnsi"/>
                <w:spacing w:val="59"/>
                <w:sz w:val="16"/>
                <w:szCs w:val="20"/>
                <w:lang w:val="pt-BR"/>
              </w:rPr>
              <w:t xml:space="preserve"> </w:t>
            </w:r>
            <w:r w:rsidRPr="00530530">
              <w:rPr>
                <w:rFonts w:asciiTheme="minorHAnsi" w:hAnsiTheme="minorHAnsi" w:cstheme="minorHAnsi"/>
                <w:sz w:val="16"/>
                <w:szCs w:val="20"/>
                <w:lang w:val="pt-BR"/>
              </w:rPr>
              <w:t>de</w:t>
            </w:r>
            <w:r w:rsidRPr="00530530">
              <w:rPr>
                <w:rFonts w:asciiTheme="minorHAnsi" w:hAnsiTheme="minorHAnsi" w:cstheme="minorHAnsi"/>
                <w:spacing w:val="60"/>
                <w:sz w:val="16"/>
                <w:szCs w:val="20"/>
                <w:lang w:val="pt-BR"/>
              </w:rPr>
              <w:t xml:space="preserve"> </w:t>
            </w:r>
            <w:r w:rsidRPr="00530530">
              <w:rPr>
                <w:rFonts w:asciiTheme="minorHAnsi" w:hAnsiTheme="minorHAnsi" w:cstheme="minorHAnsi"/>
                <w:sz w:val="16"/>
                <w:szCs w:val="20"/>
                <w:lang w:val="pt-BR"/>
              </w:rPr>
              <w:t>troca</w:t>
            </w:r>
            <w:r w:rsidRPr="00530530">
              <w:rPr>
                <w:rFonts w:asciiTheme="minorHAnsi" w:hAnsiTheme="minorHAnsi" w:cstheme="minorHAnsi"/>
                <w:spacing w:val="59"/>
                <w:sz w:val="16"/>
                <w:szCs w:val="20"/>
                <w:lang w:val="pt-BR"/>
              </w:rPr>
              <w:t xml:space="preserve"> </w:t>
            </w:r>
            <w:r w:rsidRPr="00530530">
              <w:rPr>
                <w:rFonts w:asciiTheme="minorHAnsi" w:hAnsiTheme="minorHAnsi" w:cstheme="minorHAnsi"/>
                <w:sz w:val="16"/>
                <w:szCs w:val="20"/>
                <w:lang w:val="pt-BR"/>
              </w:rPr>
              <w:t>de</w:t>
            </w:r>
            <w:r w:rsidRPr="00530530">
              <w:rPr>
                <w:rFonts w:asciiTheme="minorHAnsi" w:hAnsiTheme="minorHAnsi" w:cstheme="minorHAnsi"/>
                <w:spacing w:val="59"/>
                <w:sz w:val="16"/>
                <w:szCs w:val="20"/>
                <w:lang w:val="pt-BR"/>
              </w:rPr>
              <w:t xml:space="preserve"> </w:t>
            </w:r>
            <w:r w:rsidRPr="00530530">
              <w:rPr>
                <w:rFonts w:asciiTheme="minorHAnsi" w:hAnsiTheme="minorHAnsi" w:cstheme="minorHAnsi"/>
                <w:spacing w:val="-4"/>
                <w:sz w:val="16"/>
                <w:szCs w:val="20"/>
                <w:lang w:val="pt-BR"/>
              </w:rPr>
              <w:t>óleo</w:t>
            </w:r>
          </w:p>
          <w:p w:rsidR="00530530" w:rsidRDefault="00530530" w:rsidP="00530530">
            <w:pPr>
              <w:spacing w:after="0"/>
              <w:jc w:val="both"/>
              <w:rPr>
                <w:rFonts w:ascii="Times New Roman" w:hAnsi="Times New Roman"/>
                <w:b/>
                <w:sz w:val="24"/>
                <w:szCs w:val="24"/>
              </w:rPr>
            </w:pPr>
            <w:proofErr w:type="spellStart"/>
            <w:proofErr w:type="gramStart"/>
            <w:r w:rsidRPr="005924F5">
              <w:rPr>
                <w:rFonts w:asciiTheme="minorHAnsi" w:hAnsiTheme="minorHAnsi" w:cstheme="minorHAnsi"/>
                <w:sz w:val="16"/>
                <w:szCs w:val="20"/>
              </w:rPr>
              <w:t>lubrificante,câmbio</w:t>
            </w:r>
            <w:proofErr w:type="spellEnd"/>
            <w:proofErr w:type="gramEnd"/>
            <w:r w:rsidRPr="005924F5">
              <w:rPr>
                <w:rFonts w:asciiTheme="minorHAnsi" w:hAnsiTheme="minorHAnsi" w:cstheme="minorHAnsi"/>
                <w:sz w:val="16"/>
                <w:szCs w:val="20"/>
              </w:rPr>
              <w:t>,</w:t>
            </w:r>
            <w:r w:rsidRPr="005924F5">
              <w:rPr>
                <w:rFonts w:asciiTheme="minorHAnsi" w:hAnsiTheme="minorHAnsi" w:cstheme="minorHAnsi"/>
                <w:spacing w:val="-7"/>
                <w:sz w:val="16"/>
                <w:szCs w:val="20"/>
              </w:rPr>
              <w:t xml:space="preserve"> </w:t>
            </w:r>
            <w:r w:rsidRPr="005924F5">
              <w:rPr>
                <w:rFonts w:asciiTheme="minorHAnsi" w:hAnsiTheme="minorHAnsi" w:cstheme="minorHAnsi"/>
                <w:sz w:val="16"/>
                <w:szCs w:val="20"/>
              </w:rPr>
              <w:t>diferencial</w:t>
            </w:r>
            <w:r w:rsidRPr="005924F5">
              <w:rPr>
                <w:rFonts w:asciiTheme="minorHAnsi" w:hAnsiTheme="minorHAnsi" w:cstheme="minorHAnsi"/>
                <w:spacing w:val="-9"/>
                <w:sz w:val="16"/>
                <w:szCs w:val="20"/>
              </w:rPr>
              <w:t xml:space="preserve"> </w:t>
            </w:r>
            <w:r w:rsidRPr="005924F5">
              <w:rPr>
                <w:rFonts w:asciiTheme="minorHAnsi" w:hAnsiTheme="minorHAnsi" w:cstheme="minorHAnsi"/>
                <w:sz w:val="16"/>
                <w:szCs w:val="20"/>
              </w:rPr>
              <w:t>e</w:t>
            </w:r>
            <w:r w:rsidRPr="005924F5">
              <w:rPr>
                <w:rFonts w:asciiTheme="minorHAnsi" w:hAnsiTheme="minorHAnsi" w:cstheme="minorHAnsi"/>
                <w:spacing w:val="-7"/>
                <w:sz w:val="16"/>
                <w:szCs w:val="20"/>
              </w:rPr>
              <w:t xml:space="preserve"> </w:t>
            </w:r>
            <w:r w:rsidRPr="005924F5">
              <w:rPr>
                <w:rFonts w:asciiTheme="minorHAnsi" w:hAnsiTheme="minorHAnsi" w:cstheme="minorHAnsi"/>
                <w:sz w:val="16"/>
                <w:szCs w:val="20"/>
              </w:rPr>
              <w:t>serviços</w:t>
            </w:r>
            <w:r w:rsidRPr="005924F5">
              <w:rPr>
                <w:rFonts w:asciiTheme="minorHAnsi" w:hAnsiTheme="minorHAnsi" w:cstheme="minorHAnsi"/>
                <w:spacing w:val="-6"/>
                <w:sz w:val="16"/>
                <w:szCs w:val="20"/>
              </w:rPr>
              <w:t xml:space="preserve"> </w:t>
            </w:r>
            <w:r w:rsidRPr="005924F5">
              <w:rPr>
                <w:rFonts w:asciiTheme="minorHAnsi" w:hAnsiTheme="minorHAnsi" w:cstheme="minorHAnsi"/>
                <w:sz w:val="16"/>
                <w:szCs w:val="20"/>
              </w:rPr>
              <w:t>de</w:t>
            </w:r>
            <w:r w:rsidRPr="005924F5">
              <w:rPr>
                <w:rFonts w:asciiTheme="minorHAnsi" w:hAnsiTheme="minorHAnsi" w:cstheme="minorHAnsi"/>
                <w:spacing w:val="-7"/>
                <w:sz w:val="16"/>
                <w:szCs w:val="20"/>
              </w:rPr>
              <w:t xml:space="preserve"> </w:t>
            </w:r>
            <w:r w:rsidRPr="005924F5">
              <w:rPr>
                <w:rFonts w:asciiTheme="minorHAnsi" w:hAnsiTheme="minorHAnsi" w:cstheme="minorHAnsi"/>
                <w:sz w:val="16"/>
                <w:szCs w:val="20"/>
              </w:rPr>
              <w:t>borracharia e afins, de acordo com manual do fabricante.</w:t>
            </w:r>
          </w:p>
        </w:tc>
      </w:tr>
      <w:tr w:rsidR="00530530" w:rsidTr="004536B6">
        <w:trPr>
          <w:trHeight w:val="375"/>
        </w:trPr>
        <w:tc>
          <w:tcPr>
            <w:tcW w:w="1920" w:type="dxa"/>
          </w:tcPr>
          <w:p w:rsidR="00530530" w:rsidRDefault="00530530" w:rsidP="004536B6">
            <w:pPr>
              <w:spacing w:after="0"/>
              <w:jc w:val="both"/>
              <w:rPr>
                <w:rFonts w:ascii="Times New Roman" w:hAnsi="Times New Roman"/>
                <w:b/>
                <w:sz w:val="24"/>
                <w:szCs w:val="24"/>
              </w:rPr>
            </w:pPr>
            <w:r>
              <w:rPr>
                <w:rFonts w:ascii="Times New Roman" w:hAnsi="Times New Roman"/>
                <w:b/>
                <w:sz w:val="24"/>
                <w:szCs w:val="24"/>
              </w:rPr>
              <w:t xml:space="preserve">Item </w:t>
            </w:r>
          </w:p>
        </w:tc>
        <w:tc>
          <w:tcPr>
            <w:tcW w:w="7485" w:type="dxa"/>
          </w:tcPr>
          <w:p w:rsidR="00530530" w:rsidRDefault="00530530" w:rsidP="004536B6">
            <w:pPr>
              <w:spacing w:after="0"/>
              <w:jc w:val="both"/>
              <w:rPr>
                <w:rFonts w:ascii="Times New Roman" w:hAnsi="Times New Roman"/>
                <w:b/>
                <w:sz w:val="24"/>
                <w:szCs w:val="24"/>
              </w:rPr>
            </w:pPr>
            <w:r w:rsidRPr="004A0B76">
              <w:rPr>
                <w:rFonts w:asciiTheme="minorHAnsi" w:hAnsiTheme="minorHAnsi" w:cstheme="minorHAnsi"/>
                <w:b/>
                <w:sz w:val="16"/>
                <w:szCs w:val="20"/>
              </w:rPr>
              <w:t>CATEGORIA</w:t>
            </w:r>
            <w:r w:rsidRPr="004A0B76">
              <w:rPr>
                <w:rFonts w:asciiTheme="minorHAnsi" w:hAnsiTheme="minorHAnsi" w:cstheme="minorHAnsi"/>
                <w:b/>
                <w:spacing w:val="-13"/>
                <w:sz w:val="16"/>
                <w:szCs w:val="20"/>
              </w:rPr>
              <w:t xml:space="preserve"> </w:t>
            </w:r>
            <w:r w:rsidRPr="004A0B76">
              <w:rPr>
                <w:rFonts w:asciiTheme="minorHAnsi" w:hAnsiTheme="minorHAnsi" w:cstheme="minorHAnsi"/>
                <w:b/>
                <w:sz w:val="16"/>
                <w:szCs w:val="20"/>
              </w:rPr>
              <w:t>VEICULAR/DESCRIÇAO</w:t>
            </w:r>
            <w:r w:rsidRPr="004A0B76">
              <w:rPr>
                <w:rFonts w:asciiTheme="minorHAnsi" w:hAnsiTheme="minorHAnsi" w:cstheme="minorHAnsi"/>
                <w:b/>
                <w:spacing w:val="-9"/>
                <w:sz w:val="16"/>
                <w:szCs w:val="20"/>
              </w:rPr>
              <w:t xml:space="preserve"> </w:t>
            </w:r>
            <w:r w:rsidRPr="004A0B76">
              <w:rPr>
                <w:rFonts w:asciiTheme="minorHAnsi" w:hAnsiTheme="minorHAnsi" w:cstheme="minorHAnsi"/>
                <w:b/>
                <w:sz w:val="16"/>
                <w:szCs w:val="20"/>
              </w:rPr>
              <w:t>DO</w:t>
            </w:r>
            <w:r w:rsidRPr="004A0B76">
              <w:rPr>
                <w:rFonts w:asciiTheme="minorHAnsi" w:hAnsiTheme="minorHAnsi" w:cstheme="minorHAnsi"/>
                <w:b/>
                <w:spacing w:val="-8"/>
                <w:sz w:val="16"/>
                <w:szCs w:val="20"/>
              </w:rPr>
              <w:t xml:space="preserve"> </w:t>
            </w:r>
            <w:r w:rsidRPr="004A0B76">
              <w:rPr>
                <w:rFonts w:asciiTheme="minorHAnsi" w:hAnsiTheme="minorHAnsi" w:cstheme="minorHAnsi"/>
                <w:b/>
                <w:spacing w:val="-2"/>
                <w:sz w:val="16"/>
                <w:szCs w:val="20"/>
              </w:rPr>
              <w:t>OBJETO</w:t>
            </w:r>
          </w:p>
        </w:tc>
      </w:tr>
      <w:tr w:rsidR="00530530" w:rsidTr="004536B6">
        <w:trPr>
          <w:trHeight w:val="375"/>
        </w:trPr>
        <w:tc>
          <w:tcPr>
            <w:tcW w:w="1920" w:type="dxa"/>
          </w:tcPr>
          <w:p w:rsidR="00530530" w:rsidRDefault="00530530" w:rsidP="004536B6">
            <w:pPr>
              <w:spacing w:after="0"/>
              <w:jc w:val="both"/>
              <w:rPr>
                <w:rFonts w:ascii="Times New Roman" w:hAnsi="Times New Roman"/>
                <w:b/>
                <w:sz w:val="24"/>
                <w:szCs w:val="24"/>
              </w:rPr>
            </w:pPr>
            <w:r>
              <w:rPr>
                <w:rFonts w:ascii="Times New Roman" w:hAnsi="Times New Roman"/>
                <w:b/>
                <w:sz w:val="24"/>
                <w:szCs w:val="24"/>
              </w:rPr>
              <w:t>06</w:t>
            </w:r>
          </w:p>
        </w:tc>
        <w:tc>
          <w:tcPr>
            <w:tcW w:w="7485" w:type="dxa"/>
          </w:tcPr>
          <w:p w:rsidR="00530530" w:rsidRPr="00530530" w:rsidRDefault="00530530" w:rsidP="00530530">
            <w:pPr>
              <w:pStyle w:val="TableParagraph"/>
              <w:ind w:left="107" w:right="97"/>
              <w:jc w:val="both"/>
              <w:rPr>
                <w:rFonts w:asciiTheme="minorHAnsi" w:hAnsiTheme="minorHAnsi" w:cstheme="minorHAnsi"/>
                <w:b/>
                <w:sz w:val="16"/>
                <w:szCs w:val="20"/>
                <w:lang w:val="pt-BR"/>
              </w:rPr>
            </w:pPr>
            <w:r w:rsidRPr="00530530">
              <w:rPr>
                <w:rFonts w:asciiTheme="minorHAnsi" w:hAnsiTheme="minorHAnsi" w:cstheme="minorHAnsi"/>
                <w:b/>
                <w:sz w:val="16"/>
                <w:szCs w:val="20"/>
                <w:lang w:val="pt-BR"/>
              </w:rPr>
              <w:t xml:space="preserve">FORNECIMENTO DE PEÇAS E ACESSÓRIOS PARA VEICULOS PESADOS - CAMINHÕES, ÔNIBUS E MÁQUINAS DA LINHA AMARELA/IMPLEMENTOS </w:t>
            </w:r>
            <w:r w:rsidRPr="00530530">
              <w:rPr>
                <w:rFonts w:asciiTheme="minorHAnsi" w:hAnsiTheme="minorHAnsi" w:cstheme="minorHAnsi"/>
                <w:b/>
                <w:spacing w:val="-2"/>
                <w:sz w:val="16"/>
                <w:szCs w:val="20"/>
                <w:lang w:val="pt-BR"/>
              </w:rPr>
              <w:t>AGRICOLAS.</w:t>
            </w:r>
          </w:p>
          <w:p w:rsidR="00530530" w:rsidRDefault="00530530" w:rsidP="00530530">
            <w:pPr>
              <w:spacing w:after="0"/>
              <w:jc w:val="both"/>
              <w:rPr>
                <w:rFonts w:ascii="Times New Roman" w:hAnsi="Times New Roman"/>
                <w:b/>
                <w:sz w:val="24"/>
                <w:szCs w:val="24"/>
              </w:rPr>
            </w:pPr>
            <w:r w:rsidRPr="005924F5">
              <w:rPr>
                <w:rFonts w:asciiTheme="minorHAnsi" w:hAnsiTheme="minorHAnsi" w:cstheme="minorHAnsi"/>
                <w:sz w:val="16"/>
                <w:szCs w:val="20"/>
              </w:rPr>
              <w:t>Fornecimento</w:t>
            </w:r>
            <w:r w:rsidRPr="005924F5">
              <w:rPr>
                <w:rFonts w:asciiTheme="minorHAnsi" w:hAnsiTheme="minorHAnsi" w:cstheme="minorHAnsi"/>
                <w:spacing w:val="-6"/>
                <w:sz w:val="16"/>
                <w:szCs w:val="20"/>
              </w:rPr>
              <w:t xml:space="preserve"> </w:t>
            </w:r>
            <w:r w:rsidRPr="005924F5">
              <w:rPr>
                <w:rFonts w:asciiTheme="minorHAnsi" w:hAnsiTheme="minorHAnsi" w:cstheme="minorHAnsi"/>
                <w:sz w:val="16"/>
                <w:szCs w:val="20"/>
              </w:rPr>
              <w:t>de</w:t>
            </w:r>
            <w:r w:rsidRPr="005924F5">
              <w:rPr>
                <w:rFonts w:asciiTheme="minorHAnsi" w:hAnsiTheme="minorHAnsi" w:cstheme="minorHAnsi"/>
                <w:spacing w:val="-8"/>
                <w:sz w:val="16"/>
                <w:szCs w:val="20"/>
              </w:rPr>
              <w:t xml:space="preserve"> </w:t>
            </w:r>
            <w:r w:rsidRPr="005924F5">
              <w:rPr>
                <w:rFonts w:asciiTheme="minorHAnsi" w:hAnsiTheme="minorHAnsi" w:cstheme="minorHAnsi"/>
                <w:sz w:val="16"/>
                <w:szCs w:val="20"/>
              </w:rPr>
              <w:t>peças</w:t>
            </w:r>
            <w:r w:rsidRPr="005924F5">
              <w:rPr>
                <w:rFonts w:asciiTheme="minorHAnsi" w:hAnsiTheme="minorHAnsi" w:cstheme="minorHAnsi"/>
                <w:spacing w:val="-7"/>
                <w:sz w:val="16"/>
                <w:szCs w:val="20"/>
              </w:rPr>
              <w:t xml:space="preserve"> </w:t>
            </w:r>
            <w:r w:rsidRPr="005924F5">
              <w:rPr>
                <w:rFonts w:asciiTheme="minorHAnsi" w:hAnsiTheme="minorHAnsi" w:cstheme="minorHAnsi"/>
                <w:sz w:val="16"/>
                <w:szCs w:val="20"/>
              </w:rPr>
              <w:t>de</w:t>
            </w:r>
            <w:r w:rsidRPr="005924F5">
              <w:rPr>
                <w:rFonts w:asciiTheme="minorHAnsi" w:hAnsiTheme="minorHAnsi" w:cstheme="minorHAnsi"/>
                <w:spacing w:val="-6"/>
                <w:sz w:val="16"/>
                <w:szCs w:val="20"/>
              </w:rPr>
              <w:t xml:space="preserve"> </w:t>
            </w:r>
            <w:r w:rsidRPr="005924F5">
              <w:rPr>
                <w:rFonts w:asciiTheme="minorHAnsi" w:hAnsiTheme="minorHAnsi" w:cstheme="minorHAnsi"/>
                <w:sz w:val="16"/>
                <w:szCs w:val="20"/>
              </w:rPr>
              <w:t>reposição</w:t>
            </w:r>
            <w:r w:rsidRPr="005924F5">
              <w:rPr>
                <w:rFonts w:asciiTheme="minorHAnsi" w:hAnsiTheme="minorHAnsi" w:cstheme="minorHAnsi"/>
                <w:spacing w:val="-8"/>
                <w:sz w:val="16"/>
                <w:szCs w:val="20"/>
              </w:rPr>
              <w:t xml:space="preserve"> </w:t>
            </w:r>
            <w:r w:rsidRPr="005924F5">
              <w:rPr>
                <w:rFonts w:asciiTheme="minorHAnsi" w:hAnsiTheme="minorHAnsi" w:cstheme="minorHAnsi"/>
                <w:sz w:val="16"/>
                <w:szCs w:val="20"/>
              </w:rPr>
              <w:t>baseadas</w:t>
            </w:r>
            <w:r w:rsidRPr="005924F5">
              <w:rPr>
                <w:rFonts w:asciiTheme="minorHAnsi" w:hAnsiTheme="minorHAnsi" w:cstheme="minorHAnsi"/>
                <w:spacing w:val="-7"/>
                <w:sz w:val="16"/>
                <w:szCs w:val="20"/>
              </w:rPr>
              <w:t xml:space="preserve"> </w:t>
            </w:r>
            <w:r w:rsidRPr="005924F5">
              <w:rPr>
                <w:rFonts w:asciiTheme="minorHAnsi" w:hAnsiTheme="minorHAnsi" w:cstheme="minorHAnsi"/>
                <w:sz w:val="16"/>
                <w:szCs w:val="20"/>
              </w:rPr>
              <w:t xml:space="preserve">na tabela de preços original montadora/fabricante ou geradas pela tabela </w:t>
            </w:r>
            <w:proofErr w:type="spellStart"/>
            <w:r w:rsidRPr="005924F5">
              <w:rPr>
                <w:rFonts w:asciiTheme="minorHAnsi" w:hAnsiTheme="minorHAnsi" w:cstheme="minorHAnsi"/>
                <w:sz w:val="16"/>
                <w:szCs w:val="20"/>
              </w:rPr>
              <w:t>audatex</w:t>
            </w:r>
            <w:proofErr w:type="spellEnd"/>
            <w:r w:rsidRPr="005924F5">
              <w:rPr>
                <w:rFonts w:asciiTheme="minorHAnsi" w:hAnsiTheme="minorHAnsi" w:cstheme="minorHAnsi"/>
                <w:sz w:val="16"/>
                <w:szCs w:val="20"/>
              </w:rPr>
              <w:t>/</w:t>
            </w:r>
            <w:proofErr w:type="spellStart"/>
            <w:r w:rsidRPr="005924F5">
              <w:rPr>
                <w:rFonts w:asciiTheme="minorHAnsi" w:hAnsiTheme="minorHAnsi" w:cstheme="minorHAnsi"/>
                <w:sz w:val="16"/>
                <w:szCs w:val="20"/>
              </w:rPr>
              <w:t>Cilia</w:t>
            </w:r>
            <w:proofErr w:type="spellEnd"/>
            <w:r w:rsidRPr="005924F5">
              <w:rPr>
                <w:rFonts w:asciiTheme="minorHAnsi" w:hAnsiTheme="minorHAnsi" w:cstheme="minorHAnsi"/>
                <w:sz w:val="16"/>
                <w:szCs w:val="20"/>
              </w:rPr>
              <w:t>/</w:t>
            </w:r>
            <w:proofErr w:type="spellStart"/>
            <w:proofErr w:type="gramStart"/>
            <w:r w:rsidRPr="005924F5">
              <w:rPr>
                <w:rFonts w:asciiTheme="minorHAnsi" w:hAnsiTheme="minorHAnsi" w:cstheme="minorHAnsi"/>
                <w:sz w:val="16"/>
                <w:szCs w:val="20"/>
              </w:rPr>
              <w:t>Trazvalor</w:t>
            </w:r>
            <w:proofErr w:type="spellEnd"/>
            <w:r w:rsidRPr="005924F5">
              <w:rPr>
                <w:rFonts w:asciiTheme="minorHAnsi" w:hAnsiTheme="minorHAnsi" w:cstheme="minorHAnsi"/>
                <w:sz w:val="16"/>
                <w:szCs w:val="20"/>
              </w:rPr>
              <w:t>.</w:t>
            </w:r>
            <w:r w:rsidRPr="00530530">
              <w:rPr>
                <w:rFonts w:asciiTheme="minorHAnsi" w:hAnsiTheme="minorHAnsi" w:cstheme="minorHAnsi"/>
                <w:b/>
                <w:sz w:val="16"/>
                <w:szCs w:val="20"/>
              </w:rPr>
              <w:t>.</w:t>
            </w:r>
            <w:proofErr w:type="gramEnd"/>
          </w:p>
        </w:tc>
      </w:tr>
    </w:tbl>
    <w:p w:rsidR="00530530" w:rsidRDefault="00530530" w:rsidP="00530530">
      <w:pPr>
        <w:pStyle w:val="Corpodetexto"/>
        <w:rPr>
          <w:rFonts w:asciiTheme="minorHAnsi" w:hAnsiTheme="minorHAnsi" w:cstheme="minorHAnsi"/>
          <w:sz w:val="20"/>
          <w:szCs w:val="20"/>
        </w:rPr>
      </w:pPr>
    </w:p>
    <w:p w:rsidR="00530530" w:rsidRDefault="00530530" w:rsidP="00530530">
      <w:pPr>
        <w:pStyle w:val="Corpodetexto"/>
        <w:jc w:val="left"/>
        <w:rPr>
          <w:rFonts w:asciiTheme="minorHAnsi" w:hAnsiTheme="minorHAnsi" w:cstheme="minorHAnsi"/>
          <w:b/>
          <w:sz w:val="20"/>
          <w:szCs w:val="20"/>
        </w:rPr>
      </w:pPr>
      <w:r w:rsidRPr="00530530">
        <w:rPr>
          <w:rFonts w:asciiTheme="minorHAnsi" w:hAnsiTheme="minorHAnsi" w:cstheme="minorHAnsi"/>
          <w:b/>
          <w:sz w:val="22"/>
          <w:szCs w:val="20"/>
        </w:rPr>
        <w:t>1.9. RELAÇÃO DOS VEÍCULOS</w:t>
      </w:r>
      <w:r>
        <w:rPr>
          <w:rFonts w:asciiTheme="minorHAnsi" w:hAnsiTheme="minorHAnsi" w:cstheme="minorHAnsi"/>
          <w:b/>
          <w:sz w:val="22"/>
          <w:szCs w:val="20"/>
        </w:rPr>
        <w:t>:</w:t>
      </w:r>
      <w:r>
        <w:rPr>
          <w:rFonts w:asciiTheme="minorHAnsi" w:hAnsiTheme="minorHAnsi" w:cstheme="minorHAnsi"/>
          <w:b/>
          <w:sz w:val="22"/>
          <w:szCs w:val="20"/>
        </w:rPr>
        <w:br/>
      </w:r>
    </w:p>
    <w:tbl>
      <w:tblPr>
        <w:tblW w:w="0" w:type="auto"/>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50"/>
        <w:gridCol w:w="1545"/>
        <w:gridCol w:w="3480"/>
        <w:gridCol w:w="3660"/>
      </w:tblGrid>
      <w:tr w:rsidR="00530530" w:rsidTr="00530530">
        <w:trPr>
          <w:trHeight w:val="330"/>
        </w:trPr>
        <w:tc>
          <w:tcPr>
            <w:tcW w:w="750" w:type="dxa"/>
          </w:tcPr>
          <w:p w:rsidR="00530530" w:rsidRPr="00530530" w:rsidRDefault="00530530" w:rsidP="00530530">
            <w:pPr>
              <w:pStyle w:val="Corpodetexto"/>
              <w:jc w:val="left"/>
              <w:rPr>
                <w:rFonts w:asciiTheme="minorHAnsi" w:hAnsiTheme="minorHAnsi" w:cstheme="minorHAnsi"/>
                <w:b/>
                <w:szCs w:val="20"/>
              </w:rPr>
            </w:pPr>
            <w:r>
              <w:rPr>
                <w:rFonts w:asciiTheme="minorHAnsi" w:hAnsiTheme="minorHAnsi" w:cstheme="minorHAnsi"/>
                <w:b/>
                <w:szCs w:val="20"/>
              </w:rPr>
              <w:t>N°</w:t>
            </w:r>
          </w:p>
        </w:tc>
        <w:tc>
          <w:tcPr>
            <w:tcW w:w="1545" w:type="dxa"/>
          </w:tcPr>
          <w:p w:rsidR="00530530" w:rsidRPr="00530530" w:rsidRDefault="00530530" w:rsidP="00530530">
            <w:pPr>
              <w:pStyle w:val="Corpodetexto"/>
              <w:jc w:val="left"/>
              <w:rPr>
                <w:rFonts w:asciiTheme="minorHAnsi" w:hAnsiTheme="minorHAnsi" w:cstheme="minorHAnsi"/>
                <w:b/>
                <w:szCs w:val="20"/>
              </w:rPr>
            </w:pPr>
            <w:r>
              <w:rPr>
                <w:rFonts w:asciiTheme="minorHAnsi" w:hAnsiTheme="minorHAnsi" w:cstheme="minorHAnsi"/>
                <w:b/>
                <w:szCs w:val="20"/>
              </w:rPr>
              <w:t>PLACA</w:t>
            </w:r>
          </w:p>
        </w:tc>
        <w:tc>
          <w:tcPr>
            <w:tcW w:w="3480" w:type="dxa"/>
          </w:tcPr>
          <w:p w:rsidR="00530530" w:rsidRPr="00530530" w:rsidRDefault="00530530" w:rsidP="00530530">
            <w:pPr>
              <w:pStyle w:val="Corpodetexto"/>
              <w:jc w:val="left"/>
              <w:rPr>
                <w:rFonts w:asciiTheme="minorHAnsi" w:hAnsiTheme="minorHAnsi" w:cstheme="minorHAnsi"/>
                <w:b/>
                <w:szCs w:val="20"/>
              </w:rPr>
            </w:pPr>
            <w:r>
              <w:rPr>
                <w:rFonts w:asciiTheme="minorHAnsi" w:hAnsiTheme="minorHAnsi" w:cstheme="minorHAnsi"/>
                <w:b/>
                <w:szCs w:val="20"/>
              </w:rPr>
              <w:t>VEÍCULO/MODELO</w:t>
            </w:r>
          </w:p>
        </w:tc>
        <w:tc>
          <w:tcPr>
            <w:tcW w:w="3660" w:type="dxa"/>
          </w:tcPr>
          <w:p w:rsidR="00530530" w:rsidRPr="00530530" w:rsidRDefault="00964742" w:rsidP="00530530">
            <w:pPr>
              <w:pStyle w:val="Corpodetexto"/>
              <w:jc w:val="left"/>
              <w:rPr>
                <w:rFonts w:asciiTheme="minorHAnsi" w:hAnsiTheme="minorHAnsi" w:cstheme="minorHAnsi"/>
                <w:b/>
                <w:szCs w:val="20"/>
              </w:rPr>
            </w:pPr>
            <w:r>
              <w:rPr>
                <w:rFonts w:asciiTheme="minorHAnsi" w:hAnsiTheme="minorHAnsi" w:cstheme="minorHAnsi"/>
                <w:b/>
                <w:szCs w:val="20"/>
              </w:rPr>
              <w:t>ANO</w:t>
            </w:r>
          </w:p>
        </w:tc>
      </w:tr>
      <w:tr w:rsidR="00530530" w:rsidTr="00964742">
        <w:trPr>
          <w:trHeight w:val="330"/>
        </w:trPr>
        <w:tc>
          <w:tcPr>
            <w:tcW w:w="750" w:type="dxa"/>
          </w:tcPr>
          <w:p w:rsidR="00530530" w:rsidRPr="00530530" w:rsidRDefault="00964742" w:rsidP="00530530">
            <w:pPr>
              <w:pStyle w:val="Corpodetexto"/>
              <w:jc w:val="left"/>
              <w:rPr>
                <w:rFonts w:asciiTheme="minorHAnsi" w:hAnsiTheme="minorHAnsi" w:cstheme="minorHAnsi"/>
                <w:szCs w:val="20"/>
              </w:rPr>
            </w:pPr>
            <w:r>
              <w:rPr>
                <w:rFonts w:asciiTheme="minorHAnsi" w:hAnsiTheme="minorHAnsi" w:cstheme="minorHAnsi"/>
                <w:szCs w:val="20"/>
              </w:rPr>
              <w:t>1</w:t>
            </w:r>
          </w:p>
        </w:tc>
        <w:tc>
          <w:tcPr>
            <w:tcW w:w="1545" w:type="dxa"/>
          </w:tcPr>
          <w:p w:rsidR="00530530" w:rsidRP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FXA2C68</w:t>
            </w:r>
          </w:p>
        </w:tc>
        <w:tc>
          <w:tcPr>
            <w:tcW w:w="3480" w:type="dxa"/>
          </w:tcPr>
          <w:p w:rsidR="00530530" w:rsidRPr="00964742" w:rsidRDefault="00964742" w:rsidP="00530530">
            <w:pPr>
              <w:pStyle w:val="Corpodetexto"/>
              <w:jc w:val="left"/>
              <w:rPr>
                <w:rFonts w:asciiTheme="minorHAnsi" w:hAnsiTheme="minorHAnsi" w:cstheme="minorHAnsi"/>
                <w:szCs w:val="20"/>
              </w:rPr>
            </w:pPr>
            <w:r w:rsidRPr="00964742">
              <w:rPr>
                <w:rFonts w:asciiTheme="minorHAnsi" w:hAnsiTheme="minorHAnsi" w:cstheme="minorHAnsi"/>
                <w:szCs w:val="20"/>
              </w:rPr>
              <w:t>FIAT/STRADA ENDURANCE CS</w:t>
            </w:r>
          </w:p>
        </w:tc>
        <w:tc>
          <w:tcPr>
            <w:tcW w:w="3660" w:type="dxa"/>
          </w:tcPr>
          <w:p w:rsidR="00530530" w:rsidRP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2021/2021</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CZA-0143</w:t>
            </w:r>
          </w:p>
        </w:tc>
        <w:tc>
          <w:tcPr>
            <w:tcW w:w="3480" w:type="dxa"/>
          </w:tcPr>
          <w:p w:rsidR="00964742" w:rsidRP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VW/KOMBI</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2012/2011</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3</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CZA-0145</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PEUGEOT PARTNER FURG</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2011/2011</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4</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EUY9F49</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TOYOTA/ETIOS HB X VSC AT</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2020/2020</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5</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FSL-3059</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FIAT PALIO ATTRACT 1.0</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2017/2017</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6</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GBW-0169</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TOYOTA/ETIOS HB X VSC MT</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2019/2018</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7</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GBM-0194</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TOYOTA/ETIOS HB X VSC AT</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2019/2018</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8</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TLT6C09</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RENAULT/KWID ZEN 2</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2025/2024</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9</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TJG1J99</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CITROEN/C3 AIRCROSS FL</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2025/2024</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10</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TJF7H69</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RENAULT/KWID ZEN 2</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2025/2024</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11</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FNP2J07</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FIAT/STRADA MODIFICAR AB1</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2022/2022</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12</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EQU-5886</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FIAT/ FIORINO GCASA AMB1</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2019/2019</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13</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DJP-8436</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FIAT/DOBLO RONTAN AMB</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2008/2008</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14</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EEF-3142</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FIAT/DOBLO RONTAN AMB2</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2010/2009</w:t>
            </w:r>
          </w:p>
        </w:tc>
      </w:tr>
      <w:tr w:rsidR="00964742" w:rsidTr="00964742">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15</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GFK6C48</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FIAT/STRADA ENDURANCE CS</w:t>
            </w:r>
          </w:p>
        </w:tc>
        <w:tc>
          <w:tcPr>
            <w:tcW w:w="366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2021/2021</w:t>
            </w:r>
          </w:p>
        </w:tc>
      </w:tr>
      <w:tr w:rsidR="00964742" w:rsidTr="00CA6A73">
        <w:trPr>
          <w:trHeight w:val="330"/>
        </w:trPr>
        <w:tc>
          <w:tcPr>
            <w:tcW w:w="75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16</w:t>
            </w:r>
          </w:p>
        </w:tc>
        <w:tc>
          <w:tcPr>
            <w:tcW w:w="1545"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EFJ7D98</w:t>
            </w:r>
          </w:p>
        </w:tc>
        <w:tc>
          <w:tcPr>
            <w:tcW w:w="3480" w:type="dxa"/>
          </w:tcPr>
          <w:p w:rsidR="00964742" w:rsidRDefault="00964742" w:rsidP="00530530">
            <w:pPr>
              <w:pStyle w:val="Corpodetexto"/>
              <w:jc w:val="left"/>
              <w:rPr>
                <w:rFonts w:asciiTheme="minorHAnsi" w:hAnsiTheme="minorHAnsi" w:cstheme="minorHAnsi"/>
                <w:szCs w:val="20"/>
              </w:rPr>
            </w:pPr>
            <w:r>
              <w:rPr>
                <w:rFonts w:asciiTheme="minorHAnsi" w:hAnsiTheme="minorHAnsi" w:cstheme="minorHAnsi"/>
                <w:szCs w:val="20"/>
              </w:rPr>
              <w:t>FIAT/STRADA ENDURANCE CS</w:t>
            </w:r>
          </w:p>
        </w:tc>
        <w:tc>
          <w:tcPr>
            <w:tcW w:w="3660" w:type="dxa"/>
          </w:tcPr>
          <w:p w:rsidR="00964742"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2021/2021</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lastRenderedPageBreak/>
              <w:t>17</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CZA-0149</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VW/NOVO VOYAGE 1.6 CITY</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2014/2013</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18</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FLW2E49</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TOYOTA/COROLLA GLI UPPER</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2018/2017</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19</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CZA-0140</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FORD/FIESTA FLEX</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2010/2009</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CZA-0132</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VW/GOL 1.0</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2006/2006</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21</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GEB-5309</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TOYOTA/ETIOS HB X VSC AT</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2019/2018</w:t>
            </w:r>
          </w:p>
        </w:tc>
      </w:tr>
      <w:tr w:rsidR="00CA6A73" w:rsidTr="00CA6A73">
        <w:trPr>
          <w:trHeight w:val="330"/>
        </w:trPr>
        <w:tc>
          <w:tcPr>
            <w:tcW w:w="750" w:type="dxa"/>
          </w:tcPr>
          <w:p w:rsidR="00CA6A73" w:rsidRDefault="00CA6A73" w:rsidP="00CA6A73">
            <w:pPr>
              <w:pStyle w:val="Corpodetexto"/>
              <w:jc w:val="left"/>
              <w:rPr>
                <w:rFonts w:asciiTheme="minorHAnsi" w:hAnsiTheme="minorHAnsi" w:cstheme="minorHAnsi"/>
                <w:szCs w:val="20"/>
              </w:rPr>
            </w:pPr>
            <w:r>
              <w:rPr>
                <w:rFonts w:asciiTheme="minorHAnsi" w:hAnsiTheme="minorHAnsi" w:cstheme="minorHAnsi"/>
                <w:szCs w:val="20"/>
              </w:rPr>
              <w:t>22</w:t>
            </w:r>
          </w:p>
        </w:tc>
        <w:tc>
          <w:tcPr>
            <w:tcW w:w="1545" w:type="dxa"/>
          </w:tcPr>
          <w:p w:rsidR="00CA6A73" w:rsidRDefault="00CA6A73" w:rsidP="00CA6A73">
            <w:pPr>
              <w:pStyle w:val="Corpodetexto"/>
              <w:jc w:val="left"/>
              <w:rPr>
                <w:rFonts w:asciiTheme="minorHAnsi" w:hAnsiTheme="minorHAnsi" w:cstheme="minorHAnsi"/>
                <w:szCs w:val="20"/>
              </w:rPr>
            </w:pPr>
            <w:r>
              <w:rPr>
                <w:rFonts w:asciiTheme="minorHAnsi" w:hAnsiTheme="minorHAnsi" w:cstheme="minorHAnsi"/>
                <w:szCs w:val="20"/>
              </w:rPr>
              <w:t>FUV9D68</w:t>
            </w:r>
          </w:p>
        </w:tc>
        <w:tc>
          <w:tcPr>
            <w:tcW w:w="3480" w:type="dxa"/>
          </w:tcPr>
          <w:p w:rsidR="00CA6A73" w:rsidRDefault="00CA6A73" w:rsidP="00CA6A73">
            <w:pPr>
              <w:pStyle w:val="Corpodetexto"/>
              <w:jc w:val="left"/>
              <w:rPr>
                <w:rFonts w:asciiTheme="minorHAnsi" w:hAnsiTheme="minorHAnsi" w:cstheme="minorHAnsi"/>
                <w:szCs w:val="20"/>
              </w:rPr>
            </w:pPr>
            <w:r>
              <w:rPr>
                <w:rFonts w:asciiTheme="minorHAnsi" w:hAnsiTheme="minorHAnsi" w:cstheme="minorHAnsi"/>
                <w:szCs w:val="20"/>
              </w:rPr>
              <w:t>TOYOTA/ETIOS HB X VSC AT</w:t>
            </w:r>
          </w:p>
        </w:tc>
        <w:tc>
          <w:tcPr>
            <w:tcW w:w="3660" w:type="dxa"/>
          </w:tcPr>
          <w:p w:rsidR="00CA6A73" w:rsidRDefault="00CA6A73" w:rsidP="00CA6A73">
            <w:pPr>
              <w:pStyle w:val="Corpodetexto"/>
              <w:jc w:val="left"/>
              <w:rPr>
                <w:rFonts w:asciiTheme="minorHAnsi" w:hAnsiTheme="minorHAnsi" w:cstheme="minorHAnsi"/>
                <w:szCs w:val="20"/>
              </w:rPr>
            </w:pPr>
            <w:r>
              <w:rPr>
                <w:rFonts w:asciiTheme="minorHAnsi" w:hAnsiTheme="minorHAnsi" w:cstheme="minorHAnsi"/>
                <w:szCs w:val="20"/>
              </w:rPr>
              <w:t>2020/2020</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23</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FJV-2888</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CITROEN/AIRCROSS STARTMT</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2019/2018</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24</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FXZ7A68</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RENAULT/MASTER FUR L1H1</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2020/2019</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25</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FER8E37</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RENAULT/MASTER MBUS</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2022/2021</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26</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BWV5C96</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RENAULT/MASTER MBUS</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2022/2021</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27</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SUA4D90</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RENAULT/MASTER BF PASS16</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2024/2023</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28</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FTB6A19</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CITROEN JUMPY EUROLAF</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2019/2019</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29</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DJL-1894</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FIAT/DUCATO MINIBUS</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2011/2010</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30</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FUA-3288</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RENAULT/ MASTER REVES A</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2018/2017</w:t>
            </w:r>
          </w:p>
        </w:tc>
      </w:tr>
      <w:tr w:rsidR="00CA6A73" w:rsidTr="00CA6A73">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31</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GIS1I15</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RENAULT/ MASTERF2 REV</w:t>
            </w:r>
          </w:p>
        </w:tc>
        <w:tc>
          <w:tcPr>
            <w:tcW w:w="366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2023/2022</w:t>
            </w:r>
          </w:p>
        </w:tc>
      </w:tr>
      <w:tr w:rsidR="00CA6A73" w:rsidTr="007E53AD">
        <w:trPr>
          <w:trHeight w:val="330"/>
        </w:trPr>
        <w:tc>
          <w:tcPr>
            <w:tcW w:w="75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32</w:t>
            </w:r>
          </w:p>
        </w:tc>
        <w:tc>
          <w:tcPr>
            <w:tcW w:w="1545"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FVO4C02</w:t>
            </w:r>
          </w:p>
        </w:tc>
        <w:tc>
          <w:tcPr>
            <w:tcW w:w="3480" w:type="dxa"/>
          </w:tcPr>
          <w:p w:rsidR="00CA6A73" w:rsidRDefault="00CA6A73" w:rsidP="00530530">
            <w:pPr>
              <w:pStyle w:val="Corpodetexto"/>
              <w:jc w:val="left"/>
              <w:rPr>
                <w:rFonts w:asciiTheme="minorHAnsi" w:hAnsiTheme="minorHAnsi" w:cstheme="minorHAnsi"/>
                <w:szCs w:val="20"/>
              </w:rPr>
            </w:pPr>
            <w:r>
              <w:rPr>
                <w:rFonts w:asciiTheme="minorHAnsi" w:hAnsiTheme="minorHAnsi" w:cstheme="minorHAnsi"/>
                <w:szCs w:val="20"/>
              </w:rPr>
              <w:t>RENAULT/MAST</w:t>
            </w:r>
            <w:r w:rsidR="007E53AD">
              <w:rPr>
                <w:rFonts w:asciiTheme="minorHAnsi" w:hAnsiTheme="minorHAnsi" w:cstheme="minorHAnsi"/>
                <w:szCs w:val="20"/>
              </w:rPr>
              <w:t>ERF2 VER AMB</w:t>
            </w:r>
          </w:p>
        </w:tc>
        <w:tc>
          <w:tcPr>
            <w:tcW w:w="3660" w:type="dxa"/>
          </w:tcPr>
          <w:p w:rsidR="00CA6A73" w:rsidRDefault="007E53AD" w:rsidP="00530530">
            <w:pPr>
              <w:pStyle w:val="Corpodetexto"/>
              <w:jc w:val="left"/>
              <w:rPr>
                <w:rFonts w:asciiTheme="minorHAnsi" w:hAnsiTheme="minorHAnsi" w:cstheme="minorHAnsi"/>
                <w:szCs w:val="20"/>
              </w:rPr>
            </w:pPr>
            <w:r>
              <w:rPr>
                <w:rFonts w:asciiTheme="minorHAnsi" w:hAnsiTheme="minorHAnsi" w:cstheme="minorHAnsi"/>
                <w:szCs w:val="20"/>
              </w:rPr>
              <w:t>2023/2022</w:t>
            </w:r>
          </w:p>
        </w:tc>
      </w:tr>
      <w:tr w:rsidR="007E53AD" w:rsidTr="007E53AD">
        <w:trPr>
          <w:trHeight w:val="330"/>
        </w:trPr>
        <w:tc>
          <w:tcPr>
            <w:tcW w:w="750" w:type="dxa"/>
          </w:tcPr>
          <w:p w:rsidR="007E53AD" w:rsidRDefault="007E53AD" w:rsidP="00530530">
            <w:pPr>
              <w:pStyle w:val="Corpodetexto"/>
              <w:jc w:val="left"/>
              <w:rPr>
                <w:rFonts w:asciiTheme="minorHAnsi" w:hAnsiTheme="minorHAnsi" w:cstheme="minorHAnsi"/>
                <w:szCs w:val="20"/>
              </w:rPr>
            </w:pPr>
            <w:r>
              <w:rPr>
                <w:rFonts w:asciiTheme="minorHAnsi" w:hAnsiTheme="minorHAnsi" w:cstheme="minorHAnsi"/>
                <w:szCs w:val="20"/>
              </w:rPr>
              <w:t>33</w:t>
            </w:r>
          </w:p>
        </w:tc>
        <w:tc>
          <w:tcPr>
            <w:tcW w:w="1545" w:type="dxa"/>
          </w:tcPr>
          <w:p w:rsidR="007E53AD" w:rsidRDefault="007E53AD" w:rsidP="00530530">
            <w:pPr>
              <w:pStyle w:val="Corpodetexto"/>
              <w:jc w:val="left"/>
              <w:rPr>
                <w:rFonts w:asciiTheme="minorHAnsi" w:hAnsiTheme="minorHAnsi" w:cstheme="minorHAnsi"/>
                <w:szCs w:val="20"/>
              </w:rPr>
            </w:pPr>
            <w:r>
              <w:rPr>
                <w:rFonts w:asciiTheme="minorHAnsi" w:hAnsiTheme="minorHAnsi" w:cstheme="minorHAnsi"/>
                <w:szCs w:val="20"/>
              </w:rPr>
              <w:t>FSN4I05</w:t>
            </w:r>
          </w:p>
        </w:tc>
        <w:tc>
          <w:tcPr>
            <w:tcW w:w="3480" w:type="dxa"/>
          </w:tcPr>
          <w:p w:rsidR="007E53AD" w:rsidRDefault="007E53AD" w:rsidP="00530530">
            <w:pPr>
              <w:pStyle w:val="Corpodetexto"/>
              <w:jc w:val="left"/>
              <w:rPr>
                <w:rFonts w:asciiTheme="minorHAnsi" w:hAnsiTheme="minorHAnsi" w:cstheme="minorHAnsi"/>
                <w:szCs w:val="20"/>
              </w:rPr>
            </w:pPr>
            <w:r>
              <w:rPr>
                <w:rFonts w:asciiTheme="minorHAnsi" w:hAnsiTheme="minorHAnsi" w:cstheme="minorHAnsi"/>
                <w:szCs w:val="20"/>
              </w:rPr>
              <w:t>RENAULT/MASTERL2 VER AMB</w:t>
            </w:r>
          </w:p>
        </w:tc>
        <w:tc>
          <w:tcPr>
            <w:tcW w:w="3660" w:type="dxa"/>
          </w:tcPr>
          <w:p w:rsidR="007E53AD" w:rsidRDefault="007E53AD" w:rsidP="00530530">
            <w:pPr>
              <w:pStyle w:val="Corpodetexto"/>
              <w:jc w:val="left"/>
              <w:rPr>
                <w:rFonts w:asciiTheme="minorHAnsi" w:hAnsiTheme="minorHAnsi" w:cstheme="minorHAnsi"/>
                <w:szCs w:val="20"/>
              </w:rPr>
            </w:pPr>
            <w:r>
              <w:rPr>
                <w:rFonts w:asciiTheme="minorHAnsi" w:hAnsiTheme="minorHAnsi" w:cstheme="minorHAnsi"/>
                <w:szCs w:val="20"/>
              </w:rPr>
              <w:t>2022/2021</w:t>
            </w:r>
          </w:p>
        </w:tc>
      </w:tr>
      <w:tr w:rsidR="007E53AD" w:rsidTr="007E53AD">
        <w:trPr>
          <w:trHeight w:val="330"/>
        </w:trPr>
        <w:tc>
          <w:tcPr>
            <w:tcW w:w="750" w:type="dxa"/>
          </w:tcPr>
          <w:p w:rsidR="007E53AD" w:rsidRDefault="007E53AD" w:rsidP="00530530">
            <w:pPr>
              <w:pStyle w:val="Corpodetexto"/>
              <w:jc w:val="left"/>
              <w:rPr>
                <w:rFonts w:asciiTheme="minorHAnsi" w:hAnsiTheme="minorHAnsi" w:cstheme="minorHAnsi"/>
                <w:szCs w:val="20"/>
              </w:rPr>
            </w:pPr>
            <w:r>
              <w:rPr>
                <w:rFonts w:asciiTheme="minorHAnsi" w:hAnsiTheme="minorHAnsi" w:cstheme="minorHAnsi"/>
                <w:szCs w:val="20"/>
              </w:rPr>
              <w:t>34</w:t>
            </w:r>
          </w:p>
        </w:tc>
        <w:tc>
          <w:tcPr>
            <w:tcW w:w="1545" w:type="dxa"/>
          </w:tcPr>
          <w:p w:rsidR="007E53AD" w:rsidRDefault="007E53AD" w:rsidP="00530530">
            <w:pPr>
              <w:pStyle w:val="Corpodetexto"/>
              <w:jc w:val="left"/>
              <w:rPr>
                <w:rFonts w:asciiTheme="minorHAnsi" w:hAnsiTheme="minorHAnsi" w:cstheme="minorHAnsi"/>
                <w:szCs w:val="20"/>
              </w:rPr>
            </w:pPr>
            <w:r>
              <w:rPr>
                <w:rFonts w:asciiTheme="minorHAnsi" w:hAnsiTheme="minorHAnsi" w:cstheme="minorHAnsi"/>
                <w:szCs w:val="20"/>
              </w:rPr>
              <w:t>GBD-9039</w:t>
            </w:r>
          </w:p>
        </w:tc>
        <w:tc>
          <w:tcPr>
            <w:tcW w:w="3480" w:type="dxa"/>
          </w:tcPr>
          <w:p w:rsidR="007E53AD" w:rsidRDefault="007E53AD" w:rsidP="00530530">
            <w:pPr>
              <w:pStyle w:val="Corpodetexto"/>
              <w:jc w:val="left"/>
              <w:rPr>
                <w:rFonts w:asciiTheme="minorHAnsi" w:hAnsiTheme="minorHAnsi" w:cstheme="minorHAnsi"/>
                <w:szCs w:val="20"/>
              </w:rPr>
            </w:pPr>
            <w:r>
              <w:rPr>
                <w:rFonts w:asciiTheme="minorHAnsi" w:hAnsiTheme="minorHAnsi" w:cstheme="minorHAnsi"/>
                <w:szCs w:val="20"/>
              </w:rPr>
              <w:t>15SPRINT ROTAN AMB</w:t>
            </w:r>
          </w:p>
        </w:tc>
        <w:tc>
          <w:tcPr>
            <w:tcW w:w="3660" w:type="dxa"/>
          </w:tcPr>
          <w:p w:rsidR="007E53AD" w:rsidRDefault="007E53AD" w:rsidP="00530530">
            <w:pPr>
              <w:pStyle w:val="Corpodetexto"/>
              <w:jc w:val="left"/>
              <w:rPr>
                <w:rFonts w:asciiTheme="minorHAnsi" w:hAnsiTheme="minorHAnsi" w:cstheme="minorHAnsi"/>
                <w:szCs w:val="20"/>
              </w:rPr>
            </w:pPr>
            <w:r>
              <w:rPr>
                <w:rFonts w:asciiTheme="minorHAnsi" w:hAnsiTheme="minorHAnsi" w:cstheme="minorHAnsi"/>
                <w:szCs w:val="20"/>
              </w:rPr>
              <w:t>2018/2017</w:t>
            </w:r>
          </w:p>
        </w:tc>
      </w:tr>
      <w:tr w:rsidR="007E53AD" w:rsidTr="00CB3D6A">
        <w:trPr>
          <w:trHeight w:val="330"/>
        </w:trPr>
        <w:tc>
          <w:tcPr>
            <w:tcW w:w="750" w:type="dxa"/>
          </w:tcPr>
          <w:p w:rsidR="007E53AD" w:rsidRDefault="007E53AD" w:rsidP="00530530">
            <w:pPr>
              <w:pStyle w:val="Corpodetexto"/>
              <w:jc w:val="left"/>
              <w:rPr>
                <w:rFonts w:asciiTheme="minorHAnsi" w:hAnsiTheme="minorHAnsi" w:cstheme="minorHAnsi"/>
                <w:szCs w:val="20"/>
              </w:rPr>
            </w:pPr>
            <w:r>
              <w:rPr>
                <w:rFonts w:asciiTheme="minorHAnsi" w:hAnsiTheme="minorHAnsi" w:cstheme="minorHAnsi"/>
                <w:szCs w:val="20"/>
              </w:rPr>
              <w:t>35</w:t>
            </w:r>
          </w:p>
        </w:tc>
        <w:tc>
          <w:tcPr>
            <w:tcW w:w="1545" w:type="dxa"/>
          </w:tcPr>
          <w:p w:rsidR="007E53AD" w:rsidRDefault="002D0F6A" w:rsidP="00530530">
            <w:pPr>
              <w:pStyle w:val="Corpodetexto"/>
              <w:jc w:val="left"/>
              <w:rPr>
                <w:rFonts w:asciiTheme="minorHAnsi" w:hAnsiTheme="minorHAnsi" w:cstheme="minorHAnsi"/>
                <w:szCs w:val="20"/>
              </w:rPr>
            </w:pPr>
            <w:r>
              <w:rPr>
                <w:rFonts w:asciiTheme="minorHAnsi" w:hAnsiTheme="minorHAnsi" w:cstheme="minorHAnsi"/>
                <w:szCs w:val="20"/>
              </w:rPr>
              <w:t>CZA-0148</w:t>
            </w:r>
          </w:p>
        </w:tc>
        <w:tc>
          <w:tcPr>
            <w:tcW w:w="3480" w:type="dxa"/>
          </w:tcPr>
          <w:p w:rsidR="007E53AD" w:rsidRDefault="00CB3D6A" w:rsidP="00530530">
            <w:pPr>
              <w:pStyle w:val="Corpodetexto"/>
              <w:jc w:val="left"/>
              <w:rPr>
                <w:rFonts w:asciiTheme="minorHAnsi" w:hAnsiTheme="minorHAnsi" w:cstheme="minorHAnsi"/>
                <w:szCs w:val="20"/>
              </w:rPr>
            </w:pPr>
            <w:r>
              <w:rPr>
                <w:rFonts w:asciiTheme="minorHAnsi" w:hAnsiTheme="minorHAnsi" w:cstheme="minorHAnsi"/>
                <w:szCs w:val="20"/>
              </w:rPr>
              <w:t>15SPRINT ROTAN AMB</w:t>
            </w:r>
          </w:p>
        </w:tc>
        <w:tc>
          <w:tcPr>
            <w:tcW w:w="3660" w:type="dxa"/>
          </w:tcPr>
          <w:p w:rsidR="007E53AD" w:rsidRDefault="00CB3D6A" w:rsidP="00530530">
            <w:pPr>
              <w:pStyle w:val="Corpodetexto"/>
              <w:jc w:val="left"/>
              <w:rPr>
                <w:rFonts w:asciiTheme="minorHAnsi" w:hAnsiTheme="minorHAnsi" w:cstheme="minorHAnsi"/>
                <w:szCs w:val="20"/>
              </w:rPr>
            </w:pPr>
            <w:r>
              <w:rPr>
                <w:rFonts w:asciiTheme="minorHAnsi" w:hAnsiTheme="minorHAnsi" w:cstheme="minorHAnsi"/>
                <w:szCs w:val="20"/>
              </w:rPr>
              <w:t>2012/2012</w:t>
            </w:r>
          </w:p>
        </w:tc>
      </w:tr>
      <w:tr w:rsidR="00CB3D6A" w:rsidRPr="00CB3D6A" w:rsidTr="00CB3D6A">
        <w:trPr>
          <w:trHeight w:val="330"/>
        </w:trPr>
        <w:tc>
          <w:tcPr>
            <w:tcW w:w="750"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36</w:t>
            </w:r>
          </w:p>
        </w:tc>
        <w:tc>
          <w:tcPr>
            <w:tcW w:w="1545"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TJE2B79</w:t>
            </w:r>
          </w:p>
        </w:tc>
        <w:tc>
          <w:tcPr>
            <w:tcW w:w="3480" w:type="dxa"/>
          </w:tcPr>
          <w:p w:rsidR="00CB3D6A" w:rsidRPr="00CB3D6A" w:rsidRDefault="00CB3D6A" w:rsidP="00530530">
            <w:pPr>
              <w:pStyle w:val="Corpodetexto"/>
              <w:jc w:val="left"/>
              <w:rPr>
                <w:rFonts w:asciiTheme="minorHAnsi" w:hAnsiTheme="minorHAnsi" w:cstheme="minorHAnsi"/>
                <w:szCs w:val="20"/>
                <w:lang w:val="en-US"/>
              </w:rPr>
            </w:pPr>
            <w:r w:rsidRPr="00CB3D6A">
              <w:rPr>
                <w:rFonts w:asciiTheme="minorHAnsi" w:hAnsiTheme="minorHAnsi" w:cstheme="minorHAnsi"/>
                <w:szCs w:val="20"/>
                <w:lang w:val="en-US"/>
              </w:rPr>
              <w:t>FIAT/TORO VOLC AT9 4X</w:t>
            </w:r>
            <w:r>
              <w:rPr>
                <w:rFonts w:asciiTheme="minorHAnsi" w:hAnsiTheme="minorHAnsi" w:cstheme="minorHAnsi"/>
                <w:szCs w:val="20"/>
                <w:lang w:val="en-US"/>
              </w:rPr>
              <w:t>4</w:t>
            </w:r>
          </w:p>
        </w:tc>
        <w:tc>
          <w:tcPr>
            <w:tcW w:w="3660" w:type="dxa"/>
          </w:tcPr>
          <w:p w:rsidR="00CB3D6A" w:rsidRPr="00CB3D6A" w:rsidRDefault="00CB3D6A"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2025/2024</w:t>
            </w:r>
          </w:p>
        </w:tc>
      </w:tr>
      <w:tr w:rsidR="00CB3D6A" w:rsidRPr="00CB3D6A" w:rsidTr="00CB3D6A">
        <w:trPr>
          <w:trHeight w:val="330"/>
        </w:trPr>
        <w:tc>
          <w:tcPr>
            <w:tcW w:w="750"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37</w:t>
            </w:r>
          </w:p>
        </w:tc>
        <w:tc>
          <w:tcPr>
            <w:tcW w:w="1545"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BQO-5130</w:t>
            </w:r>
          </w:p>
        </w:tc>
        <w:tc>
          <w:tcPr>
            <w:tcW w:w="3480" w:type="dxa"/>
          </w:tcPr>
          <w:p w:rsidR="00CB3D6A" w:rsidRPr="00CB3D6A" w:rsidRDefault="00CB3D6A"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TOYOTA/BANDEIRANTE</w:t>
            </w:r>
          </w:p>
        </w:tc>
        <w:tc>
          <w:tcPr>
            <w:tcW w:w="3660" w:type="dxa"/>
          </w:tcPr>
          <w:p w:rsidR="00CB3D6A" w:rsidRDefault="00CB3D6A"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1990/1990</w:t>
            </w:r>
          </w:p>
        </w:tc>
      </w:tr>
      <w:tr w:rsidR="00CB3D6A" w:rsidRPr="00CB3D6A" w:rsidTr="00CB3D6A">
        <w:trPr>
          <w:trHeight w:val="330"/>
        </w:trPr>
        <w:tc>
          <w:tcPr>
            <w:tcW w:w="750"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38</w:t>
            </w:r>
          </w:p>
        </w:tc>
        <w:tc>
          <w:tcPr>
            <w:tcW w:w="1545"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GIP4E69</w:t>
            </w:r>
          </w:p>
        </w:tc>
        <w:tc>
          <w:tcPr>
            <w:tcW w:w="3480" w:type="dxa"/>
          </w:tcPr>
          <w:p w:rsidR="00CB3D6A" w:rsidRDefault="00CB3D6A"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FIAT/TORO ENDURANCE ATD4</w:t>
            </w:r>
          </w:p>
        </w:tc>
        <w:tc>
          <w:tcPr>
            <w:tcW w:w="3660" w:type="dxa"/>
          </w:tcPr>
          <w:p w:rsidR="00CB3D6A" w:rsidRDefault="00CB3D6A"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2021/2020</w:t>
            </w:r>
          </w:p>
        </w:tc>
      </w:tr>
      <w:tr w:rsidR="00CB3D6A" w:rsidRPr="00CB3D6A" w:rsidTr="00CB3D6A">
        <w:trPr>
          <w:trHeight w:val="330"/>
        </w:trPr>
        <w:tc>
          <w:tcPr>
            <w:tcW w:w="750"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39</w:t>
            </w:r>
          </w:p>
        </w:tc>
        <w:tc>
          <w:tcPr>
            <w:tcW w:w="1545"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CZA-0147</w:t>
            </w:r>
          </w:p>
        </w:tc>
        <w:tc>
          <w:tcPr>
            <w:tcW w:w="3480" w:type="dxa"/>
          </w:tcPr>
          <w:p w:rsidR="00CB3D6A" w:rsidRDefault="00CB3D6A"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IVECO/TECTOR 240E22</w:t>
            </w:r>
          </w:p>
        </w:tc>
        <w:tc>
          <w:tcPr>
            <w:tcW w:w="3660" w:type="dxa"/>
          </w:tcPr>
          <w:p w:rsidR="00CB3D6A" w:rsidRDefault="00CB3D6A"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2013/2012</w:t>
            </w:r>
          </w:p>
        </w:tc>
      </w:tr>
      <w:tr w:rsidR="00CB3D6A" w:rsidRPr="00CB3D6A" w:rsidTr="00CB3D6A">
        <w:trPr>
          <w:trHeight w:val="330"/>
        </w:trPr>
        <w:tc>
          <w:tcPr>
            <w:tcW w:w="750"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40</w:t>
            </w:r>
          </w:p>
        </w:tc>
        <w:tc>
          <w:tcPr>
            <w:tcW w:w="1545"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CZA-0146</w:t>
            </w:r>
          </w:p>
        </w:tc>
        <w:tc>
          <w:tcPr>
            <w:tcW w:w="3480" w:type="dxa"/>
          </w:tcPr>
          <w:p w:rsidR="00CB3D6A" w:rsidRDefault="00CB3D6A"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IVECO/TECTOR 170E22</w:t>
            </w:r>
          </w:p>
        </w:tc>
        <w:tc>
          <w:tcPr>
            <w:tcW w:w="3660" w:type="dxa"/>
          </w:tcPr>
          <w:p w:rsidR="00CB3D6A" w:rsidRDefault="00CB3D6A"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2013/2012</w:t>
            </w:r>
          </w:p>
        </w:tc>
      </w:tr>
      <w:tr w:rsidR="00CB3D6A" w:rsidRPr="00CB3D6A" w:rsidTr="000E3030">
        <w:trPr>
          <w:trHeight w:val="330"/>
        </w:trPr>
        <w:tc>
          <w:tcPr>
            <w:tcW w:w="750"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41</w:t>
            </w:r>
          </w:p>
        </w:tc>
        <w:tc>
          <w:tcPr>
            <w:tcW w:w="1545" w:type="dxa"/>
          </w:tcPr>
          <w:p w:rsidR="00CB3D6A" w:rsidRDefault="00CB3D6A" w:rsidP="00530530">
            <w:pPr>
              <w:pStyle w:val="Corpodetexto"/>
              <w:jc w:val="left"/>
              <w:rPr>
                <w:rFonts w:asciiTheme="minorHAnsi" w:hAnsiTheme="minorHAnsi" w:cstheme="minorHAnsi"/>
                <w:szCs w:val="20"/>
              </w:rPr>
            </w:pPr>
            <w:r>
              <w:rPr>
                <w:rFonts w:asciiTheme="minorHAnsi" w:hAnsiTheme="minorHAnsi" w:cstheme="minorHAnsi"/>
                <w:szCs w:val="20"/>
              </w:rPr>
              <w:t>FUO9C03</w:t>
            </w:r>
          </w:p>
        </w:tc>
        <w:tc>
          <w:tcPr>
            <w:tcW w:w="3480" w:type="dxa"/>
          </w:tcPr>
          <w:p w:rsidR="00CB3D6A"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IVECO/TECTOR 150E21</w:t>
            </w:r>
          </w:p>
        </w:tc>
        <w:tc>
          <w:tcPr>
            <w:tcW w:w="3660" w:type="dxa"/>
          </w:tcPr>
          <w:p w:rsidR="00CB3D6A"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2023/2022</w:t>
            </w:r>
          </w:p>
        </w:tc>
      </w:tr>
      <w:tr w:rsidR="000E3030" w:rsidRPr="00CB3D6A"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42</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CZA-0150</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IVECO/TECTOR 170E22</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2013/2013</w:t>
            </w:r>
          </w:p>
        </w:tc>
      </w:tr>
      <w:tr w:rsidR="000E3030" w:rsidRPr="00CB3D6A"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43</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FNM1G05</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VW/24.260 CRM 6X2</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2023/2022</w:t>
            </w:r>
          </w:p>
        </w:tc>
      </w:tr>
      <w:tr w:rsidR="000E3030" w:rsidRPr="00CB3D6A"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44</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EHH6A35</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VW/11.180 DRC 4X2</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2020/2019</w:t>
            </w:r>
          </w:p>
        </w:tc>
      </w:tr>
      <w:tr w:rsidR="000E3030" w:rsidRPr="00CB3D6A"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45</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CZA-0129</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VW/13.180</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2005/2005</w:t>
            </w:r>
          </w:p>
        </w:tc>
      </w:tr>
      <w:tr w:rsidR="000E3030" w:rsidRPr="00CB3D6A"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46</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CZA-0141</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M.BENZ/1718</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2010/2010</w:t>
            </w:r>
          </w:p>
        </w:tc>
      </w:tr>
      <w:tr w:rsidR="000E3030" w:rsidRPr="00CB3D6A"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47</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FTP-5179</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INTERNATIONAL/4400P7 6X4</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2014/2014</w:t>
            </w:r>
          </w:p>
        </w:tc>
      </w:tr>
      <w:tr w:rsidR="000E3030" w:rsidRPr="00CB3D6A"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48</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DPF4G13</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VW/MPOLO PARADISO R</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2011/2011</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49</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DPF-4714</w:t>
            </w:r>
          </w:p>
        </w:tc>
        <w:tc>
          <w:tcPr>
            <w:tcW w:w="3480" w:type="dxa"/>
          </w:tcPr>
          <w:p w:rsidR="000E3030" w:rsidRPr="000E3030" w:rsidRDefault="000E3030" w:rsidP="00530530">
            <w:pPr>
              <w:pStyle w:val="Corpodetexto"/>
              <w:jc w:val="left"/>
              <w:rPr>
                <w:rFonts w:asciiTheme="minorHAnsi" w:hAnsiTheme="minorHAnsi" w:cstheme="minorHAnsi"/>
                <w:szCs w:val="20"/>
              </w:rPr>
            </w:pPr>
            <w:r w:rsidRPr="000E3030">
              <w:rPr>
                <w:rFonts w:asciiTheme="minorHAnsi" w:hAnsiTheme="minorHAnsi" w:cstheme="minorHAnsi"/>
                <w:szCs w:val="20"/>
              </w:rPr>
              <w:t>M.BENZ/M.POLO T</w:t>
            </w:r>
            <w:r>
              <w:rPr>
                <w:rFonts w:asciiTheme="minorHAnsi" w:hAnsiTheme="minorHAnsi" w:cstheme="minorHAnsi"/>
                <w:szCs w:val="20"/>
              </w:rPr>
              <w:t>ORINI U</w:t>
            </w:r>
          </w:p>
        </w:tc>
        <w:tc>
          <w:tcPr>
            <w:tcW w:w="3660" w:type="dxa"/>
          </w:tcPr>
          <w:p w:rsidR="000E3030" w:rsidRP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2010/2010</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50</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LLD-9911</w:t>
            </w:r>
          </w:p>
        </w:tc>
        <w:tc>
          <w:tcPr>
            <w:tcW w:w="3480" w:type="dxa"/>
          </w:tcPr>
          <w:p w:rsidR="000E3030" w:rsidRPr="000E3030" w:rsidRDefault="000E3030" w:rsidP="00530530">
            <w:pPr>
              <w:pStyle w:val="Corpodetexto"/>
              <w:jc w:val="left"/>
              <w:rPr>
                <w:rFonts w:asciiTheme="minorHAnsi" w:hAnsiTheme="minorHAnsi" w:cstheme="minorHAnsi"/>
                <w:szCs w:val="20"/>
                <w:lang w:val="en-US"/>
              </w:rPr>
            </w:pPr>
            <w:r w:rsidRPr="000E3030">
              <w:rPr>
                <w:rFonts w:asciiTheme="minorHAnsi" w:hAnsiTheme="minorHAnsi" w:cstheme="minorHAnsi"/>
                <w:szCs w:val="20"/>
                <w:lang w:val="en-US"/>
              </w:rPr>
              <w:t>M.BENZ/OF1418 NEOBUS S</w:t>
            </w:r>
            <w:r>
              <w:rPr>
                <w:rFonts w:asciiTheme="minorHAnsi" w:hAnsiTheme="minorHAnsi" w:cstheme="minorHAnsi"/>
                <w:szCs w:val="20"/>
                <w:lang w:val="en-US"/>
              </w:rPr>
              <w:t>PEC</w:t>
            </w:r>
          </w:p>
        </w:tc>
        <w:tc>
          <w:tcPr>
            <w:tcW w:w="3660" w:type="dxa"/>
          </w:tcPr>
          <w:p w:rsidR="000E3030" w:rsidRP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2010/2010</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51</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BWL-6445</w:t>
            </w:r>
          </w:p>
        </w:tc>
        <w:tc>
          <w:tcPr>
            <w:tcW w:w="3480" w:type="dxa"/>
          </w:tcPr>
          <w:p w:rsidR="000E3030" w:rsidRP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SCANIA/K113 CL</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1992/1991</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52</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FTR-3747</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MARCOPOLO/VOLARE V8L ON</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2014/2014</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lastRenderedPageBreak/>
              <w:t>53</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DVS-6125</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VW/BUSSCAR VBUS LO4X2</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2007/2007</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54</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DVS-6135</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VW/BUSSCAR VBUS LO4X2</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2007/2007</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55</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DJM-1206</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MBENZ/MPOLO VICINI ESC</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2010/2009</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56</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FOE-7722</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MARCOPOLO/VOLARE</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2014/2014</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57</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DRH-4721</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 xml:space="preserve">M.BENZ/CAIO </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2020/2019</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58</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GAA3G13</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 xml:space="preserve">VW/15.190 EOD </w:t>
            </w:r>
            <w:proofErr w:type="gramStart"/>
            <w:r>
              <w:rPr>
                <w:rFonts w:asciiTheme="minorHAnsi" w:hAnsiTheme="minorHAnsi" w:cstheme="minorHAnsi"/>
                <w:szCs w:val="20"/>
                <w:lang w:val="en-US"/>
              </w:rPr>
              <w:t>E.HD</w:t>
            </w:r>
            <w:proofErr w:type="gramEnd"/>
            <w:r>
              <w:rPr>
                <w:rFonts w:asciiTheme="minorHAnsi" w:hAnsiTheme="minorHAnsi" w:cstheme="minorHAnsi"/>
                <w:szCs w:val="20"/>
                <w:lang w:val="en-US"/>
              </w:rPr>
              <w:t xml:space="preserve"> ORE</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2021/2020</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59</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BZH2A48</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IVECO/BUS</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2021/2021</w:t>
            </w:r>
          </w:p>
        </w:tc>
      </w:tr>
      <w:tr w:rsidR="000E3030" w:rsidRPr="000E3030" w:rsidTr="000E3030">
        <w:trPr>
          <w:trHeight w:val="330"/>
        </w:trPr>
        <w:tc>
          <w:tcPr>
            <w:tcW w:w="750"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60</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EGT7E25</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M.BENZ/CAIO</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2023/2022</w:t>
            </w:r>
          </w:p>
        </w:tc>
      </w:tr>
      <w:tr w:rsidR="000E3030" w:rsidRPr="000E3030" w:rsidTr="00530530">
        <w:trPr>
          <w:trHeight w:val="330"/>
        </w:trPr>
        <w:tc>
          <w:tcPr>
            <w:tcW w:w="750" w:type="dxa"/>
            <w:tcBorders>
              <w:bottom w:val="single" w:sz="4" w:space="0" w:color="auto"/>
            </w:tcBorders>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61</w:t>
            </w:r>
          </w:p>
        </w:tc>
        <w:tc>
          <w:tcPr>
            <w:tcW w:w="1545" w:type="dxa"/>
          </w:tcPr>
          <w:p w:rsidR="000E3030" w:rsidRDefault="000E3030" w:rsidP="00530530">
            <w:pPr>
              <w:pStyle w:val="Corpodetexto"/>
              <w:jc w:val="left"/>
              <w:rPr>
                <w:rFonts w:asciiTheme="minorHAnsi" w:hAnsiTheme="minorHAnsi" w:cstheme="minorHAnsi"/>
                <w:szCs w:val="20"/>
              </w:rPr>
            </w:pPr>
            <w:r>
              <w:rPr>
                <w:rFonts w:asciiTheme="minorHAnsi" w:hAnsiTheme="minorHAnsi" w:cstheme="minorHAnsi"/>
                <w:szCs w:val="20"/>
              </w:rPr>
              <w:t>CZA-0142</w:t>
            </w:r>
          </w:p>
        </w:tc>
        <w:tc>
          <w:tcPr>
            <w:tcW w:w="348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 xml:space="preserve">VW/15.190 EOD </w:t>
            </w:r>
            <w:proofErr w:type="gramStart"/>
            <w:r>
              <w:rPr>
                <w:rFonts w:asciiTheme="minorHAnsi" w:hAnsiTheme="minorHAnsi" w:cstheme="minorHAnsi"/>
                <w:szCs w:val="20"/>
                <w:lang w:val="en-US"/>
              </w:rPr>
              <w:t>E.HD</w:t>
            </w:r>
            <w:proofErr w:type="gramEnd"/>
            <w:r>
              <w:rPr>
                <w:rFonts w:asciiTheme="minorHAnsi" w:hAnsiTheme="minorHAnsi" w:cstheme="minorHAnsi"/>
                <w:szCs w:val="20"/>
                <w:lang w:val="en-US"/>
              </w:rPr>
              <w:t xml:space="preserve"> ORE</w:t>
            </w:r>
          </w:p>
        </w:tc>
        <w:tc>
          <w:tcPr>
            <w:tcW w:w="3660" w:type="dxa"/>
          </w:tcPr>
          <w:p w:rsidR="000E3030" w:rsidRDefault="000E3030" w:rsidP="00530530">
            <w:pPr>
              <w:pStyle w:val="Corpodetexto"/>
              <w:jc w:val="left"/>
              <w:rPr>
                <w:rFonts w:asciiTheme="minorHAnsi" w:hAnsiTheme="minorHAnsi" w:cstheme="minorHAnsi"/>
                <w:szCs w:val="20"/>
                <w:lang w:val="en-US"/>
              </w:rPr>
            </w:pPr>
            <w:r>
              <w:rPr>
                <w:rFonts w:asciiTheme="minorHAnsi" w:hAnsiTheme="minorHAnsi" w:cstheme="minorHAnsi"/>
                <w:szCs w:val="20"/>
                <w:lang w:val="en-US"/>
              </w:rPr>
              <w:t>2011/2010</w:t>
            </w:r>
          </w:p>
        </w:tc>
      </w:tr>
    </w:tbl>
    <w:p w:rsidR="00530530" w:rsidRPr="000E3030" w:rsidRDefault="00530530" w:rsidP="00530530">
      <w:pPr>
        <w:pStyle w:val="Corpodetexto"/>
        <w:jc w:val="left"/>
        <w:rPr>
          <w:rFonts w:asciiTheme="minorHAnsi" w:hAnsiTheme="minorHAnsi" w:cstheme="minorHAnsi"/>
          <w:b/>
          <w:sz w:val="20"/>
          <w:szCs w:val="20"/>
          <w:lang w:val="en-US"/>
        </w:rPr>
      </w:pPr>
    </w:p>
    <w:p w:rsidR="00530530" w:rsidRPr="000E3030" w:rsidRDefault="00530530" w:rsidP="006E471B">
      <w:pPr>
        <w:spacing w:after="0"/>
        <w:jc w:val="both"/>
        <w:rPr>
          <w:rFonts w:ascii="Times New Roman" w:hAnsi="Times New Roman"/>
          <w:b/>
          <w:sz w:val="24"/>
          <w:szCs w:val="24"/>
          <w:lang w:val="en-US"/>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1.1 O objeto consiste: </w:t>
      </w:r>
    </w:p>
    <w:p w:rsidR="006E471B" w:rsidRDefault="006E471B" w:rsidP="006E471B">
      <w:pPr>
        <w:spacing w:after="0"/>
        <w:jc w:val="both"/>
        <w:rPr>
          <w:rFonts w:ascii="Times New Roman" w:hAnsi="Times New Roman"/>
          <w:bCs/>
          <w:sz w:val="24"/>
          <w:szCs w:val="24"/>
        </w:rPr>
      </w:pPr>
    </w:p>
    <w:p w:rsidR="006E471B" w:rsidRPr="000E3030" w:rsidRDefault="006E471B" w:rsidP="000E3030">
      <w:pPr>
        <w:rPr>
          <w:bCs/>
        </w:rPr>
      </w:pPr>
      <w:r w:rsidRPr="000E3030">
        <w:rPr>
          <w:bCs/>
        </w:rPr>
        <w:t xml:space="preserve">A fundamentação da Contratação e de seus quantitativos encontra-se pormenorizada em Tópico especifico de Estudo Técnico Preliminar, apêndice deste Termo de Referência, para que seja possível suprir as necessidades da Secretaria de </w:t>
      </w:r>
      <w:r w:rsidR="00540AD1" w:rsidRPr="000E3030">
        <w:rPr>
          <w:bCs/>
        </w:rPr>
        <w:t>Administração</w:t>
      </w:r>
      <w:r w:rsidRPr="000E3030">
        <w:rPr>
          <w:bCs/>
        </w:rPr>
        <w:t xml:space="preserve"> do Município de Guatapará. </w:t>
      </w:r>
    </w:p>
    <w:p w:rsidR="006E471B" w:rsidRDefault="006E471B" w:rsidP="006E471B">
      <w:pPr>
        <w:spacing w:after="0"/>
        <w:jc w:val="both"/>
        <w:rPr>
          <w:rFonts w:ascii="Times New Roman" w:hAnsi="Times New Roman"/>
          <w:b/>
          <w:sz w:val="24"/>
          <w:szCs w:val="24"/>
        </w:rPr>
      </w:pPr>
    </w:p>
    <w:p w:rsidR="003E3EB7" w:rsidRDefault="003E3EB7" w:rsidP="006E471B">
      <w:pPr>
        <w:spacing w:after="0"/>
        <w:jc w:val="both"/>
        <w:rPr>
          <w:rFonts w:ascii="Times New Roman" w:hAnsi="Times New Roman"/>
          <w:b/>
          <w:sz w:val="24"/>
          <w:szCs w:val="24"/>
        </w:rPr>
      </w:pPr>
      <w:r>
        <w:rPr>
          <w:rFonts w:ascii="Times New Roman" w:hAnsi="Times New Roman"/>
          <w:b/>
          <w:sz w:val="24"/>
          <w:szCs w:val="24"/>
        </w:rPr>
        <w:t xml:space="preserve">JUSTIFICATIVA:  </w:t>
      </w:r>
    </w:p>
    <w:p w:rsidR="003E3EB7" w:rsidRDefault="003E3EB7" w:rsidP="006E471B">
      <w:pPr>
        <w:spacing w:after="0"/>
        <w:jc w:val="both"/>
        <w:rPr>
          <w:rFonts w:ascii="Times New Roman" w:hAnsi="Times New Roman"/>
          <w:b/>
          <w:sz w:val="24"/>
          <w:szCs w:val="24"/>
        </w:rPr>
      </w:pPr>
    </w:p>
    <w:p w:rsidR="000E3030" w:rsidRPr="000E3030" w:rsidRDefault="000E3030" w:rsidP="000E3030">
      <w:pPr>
        <w:spacing w:after="0"/>
        <w:jc w:val="both"/>
        <w:rPr>
          <w:rFonts w:ascii="Times New Roman" w:hAnsi="Times New Roman"/>
          <w:sz w:val="24"/>
          <w:szCs w:val="24"/>
        </w:rPr>
      </w:pPr>
      <w:r w:rsidRPr="000E3030">
        <w:rPr>
          <w:rFonts w:ascii="Times New Roman" w:hAnsi="Times New Roman"/>
          <w:sz w:val="24"/>
          <w:szCs w:val="24"/>
        </w:rPr>
        <w:t>2.1.</w:t>
      </w:r>
      <w:r w:rsidRPr="000E3030">
        <w:rPr>
          <w:rFonts w:ascii="Times New Roman" w:hAnsi="Times New Roman"/>
          <w:sz w:val="24"/>
          <w:szCs w:val="24"/>
        </w:rPr>
        <w:tab/>
        <w:t xml:space="preserve">Conforme mencionado no Estudo Técnico Preliminar, a contratação destes serviços é justificável pela necessidade de manutenção da frota de veículos da Prefeitura Municipal de </w:t>
      </w:r>
      <w:r>
        <w:rPr>
          <w:rFonts w:ascii="Times New Roman" w:hAnsi="Times New Roman"/>
          <w:sz w:val="24"/>
          <w:szCs w:val="24"/>
        </w:rPr>
        <w:t>GUATAPARÁ</w:t>
      </w:r>
      <w:r w:rsidRPr="000E3030">
        <w:rPr>
          <w:rFonts w:ascii="Times New Roman" w:hAnsi="Times New Roman"/>
          <w:sz w:val="24"/>
          <w:szCs w:val="24"/>
        </w:rPr>
        <w:t xml:space="preserve"> - SP, com vistas a preservar o patrimônio público e aumentar a vida útil dos veículos, mantendo-os em perfeito estado de funcionamento, para o atendimento, com segurança, das demandas de operacionalização do serviço de transporte, na locomoção de autoridades, servidores e munícipes, bem como na distribuição de expedientes e outras atividades para as quais é necessária a utilização de veículos oficiais e, consequentemente, evitar prejuízos para o funcionamento das atividades inerentes a esta Prefeitura.</w:t>
      </w:r>
    </w:p>
    <w:p w:rsidR="000E3030" w:rsidRPr="000E3030" w:rsidRDefault="000E3030" w:rsidP="000E3030">
      <w:pPr>
        <w:spacing w:after="0"/>
        <w:jc w:val="both"/>
        <w:rPr>
          <w:rFonts w:ascii="Times New Roman" w:hAnsi="Times New Roman"/>
          <w:sz w:val="24"/>
          <w:szCs w:val="24"/>
        </w:rPr>
      </w:pPr>
      <w:r w:rsidRPr="000E3030">
        <w:rPr>
          <w:rFonts w:ascii="Times New Roman" w:hAnsi="Times New Roman"/>
          <w:sz w:val="24"/>
          <w:szCs w:val="24"/>
        </w:rPr>
        <w:t>2.2.</w:t>
      </w:r>
      <w:r w:rsidRPr="000E3030">
        <w:rPr>
          <w:rFonts w:ascii="Times New Roman" w:hAnsi="Times New Roman"/>
          <w:sz w:val="24"/>
          <w:szCs w:val="24"/>
        </w:rPr>
        <w:tab/>
        <w:t xml:space="preserve">Vale ressaltar que a frota veicular da Prefeitura de </w:t>
      </w:r>
      <w:r w:rsidR="002631F9">
        <w:rPr>
          <w:rFonts w:ascii="Times New Roman" w:hAnsi="Times New Roman"/>
          <w:sz w:val="24"/>
          <w:szCs w:val="24"/>
        </w:rPr>
        <w:t>GUATAPARÁ</w:t>
      </w:r>
      <w:r w:rsidRPr="000E3030">
        <w:rPr>
          <w:rFonts w:ascii="Times New Roman" w:hAnsi="Times New Roman"/>
          <w:sz w:val="24"/>
          <w:szCs w:val="24"/>
        </w:rPr>
        <w:t>, conta com uma gama muito diversificada de veículos, seja pelo fabricante, marca/modelo ou ano de fabricação. A frota sofre ainda, constantes alterações, em virtude de acréscimos por eventual aquisição e decréscimos por alienação (veículos com extensa vida útil), ocasionando uma demanda de peças e serviços necessários à manutenção muito dinâmica. Portanto procurando reduzir custos das manutenções corretivas e preventivas, optamos pelo certame licitatório “por lotes”, o que, atrai maior número de participantes aumento a concorrência.</w:t>
      </w:r>
    </w:p>
    <w:p w:rsidR="000E3030" w:rsidRPr="000E3030" w:rsidRDefault="000E3030" w:rsidP="000E3030">
      <w:pPr>
        <w:spacing w:after="0"/>
        <w:jc w:val="both"/>
        <w:rPr>
          <w:rFonts w:ascii="Times New Roman" w:hAnsi="Times New Roman"/>
          <w:sz w:val="24"/>
          <w:szCs w:val="24"/>
        </w:rPr>
      </w:pPr>
      <w:r w:rsidRPr="000E3030">
        <w:rPr>
          <w:rFonts w:ascii="Times New Roman" w:hAnsi="Times New Roman"/>
          <w:sz w:val="24"/>
          <w:szCs w:val="24"/>
        </w:rPr>
        <w:t>2.3.</w:t>
      </w:r>
      <w:r w:rsidRPr="000E3030">
        <w:rPr>
          <w:rFonts w:ascii="Times New Roman" w:hAnsi="Times New Roman"/>
          <w:sz w:val="24"/>
          <w:szCs w:val="24"/>
        </w:rPr>
        <w:tab/>
        <w:t xml:space="preserve">Será adotado o Sistema de Registro de Preços, haja vista a conveniência da prestação dos serviços com previsão de serem de forma parcelados conforme a necessidade, visando minimizar os riscos de desabastecimento e reduzir os custos necessários. Pois, esse possui uma vasta gama de vantagens, principalmente ao permitir a evolução significativa do planejamento das atividades de </w:t>
      </w:r>
      <w:r w:rsidRPr="000E3030">
        <w:rPr>
          <w:rFonts w:ascii="Times New Roman" w:hAnsi="Times New Roman"/>
          <w:sz w:val="24"/>
          <w:szCs w:val="24"/>
        </w:rPr>
        <w:lastRenderedPageBreak/>
        <w:t xml:space="preserve">infraestrutura da Administração. Ademais, a opção pelo Sistema de Registro de Preço originário de Pregão Eletrônico, é a mais viável, pois possui características vantajosas para a administração pública, por exemplo o fato da existência de facultatividade na contratação dos serviços do objeto licitado, sendo assim, a Administração tem a discricionariedade de agir conforme suas necessidades, podendo flexibilizar suas despesas, com a devida adequação aos recursos disponíveis. Nesse sentido, justifica-se ainda a motivação para utilização do Sistema de Registro de Preços em razão da demanda ser eventual e futura, sendo utilizado o registro de acordo com a necessidade dos serviços demandados. Outro ponto que merece destaque é o emprego de recursos financeiros somente para o atendimento imediato da demanda. </w:t>
      </w:r>
    </w:p>
    <w:p w:rsidR="000E3030" w:rsidRPr="000E3030" w:rsidRDefault="000E3030" w:rsidP="000E3030">
      <w:pPr>
        <w:spacing w:after="0"/>
        <w:jc w:val="both"/>
        <w:rPr>
          <w:rFonts w:ascii="Times New Roman" w:hAnsi="Times New Roman"/>
          <w:sz w:val="24"/>
          <w:szCs w:val="24"/>
        </w:rPr>
      </w:pPr>
      <w:r w:rsidRPr="000E3030">
        <w:rPr>
          <w:rFonts w:ascii="Times New Roman" w:hAnsi="Times New Roman"/>
          <w:sz w:val="24"/>
          <w:szCs w:val="24"/>
        </w:rPr>
        <w:t>2.4.</w:t>
      </w:r>
      <w:r w:rsidRPr="000E3030">
        <w:rPr>
          <w:rFonts w:ascii="Times New Roman" w:hAnsi="Times New Roman"/>
          <w:sz w:val="24"/>
          <w:szCs w:val="24"/>
        </w:rPr>
        <w:tab/>
        <w:t xml:space="preserve">OBJETIVO: </w:t>
      </w:r>
    </w:p>
    <w:p w:rsidR="00E969D9" w:rsidRDefault="000E3030" w:rsidP="000E3030">
      <w:pPr>
        <w:spacing w:after="0"/>
        <w:jc w:val="both"/>
        <w:rPr>
          <w:rFonts w:ascii="Times New Roman" w:hAnsi="Times New Roman"/>
          <w:sz w:val="24"/>
          <w:szCs w:val="24"/>
        </w:rPr>
      </w:pPr>
      <w:r w:rsidRPr="000E3030">
        <w:rPr>
          <w:rFonts w:ascii="Times New Roman" w:hAnsi="Times New Roman"/>
          <w:sz w:val="24"/>
          <w:szCs w:val="24"/>
        </w:rPr>
        <w:t>2.4.1 Manter os veículos e máquinas/equipamentos em condições normais de uso e funcionamento.</w:t>
      </w:r>
    </w:p>
    <w:p w:rsidR="000E3030" w:rsidRDefault="000E3030" w:rsidP="006E471B">
      <w:pPr>
        <w:spacing w:after="0"/>
        <w:jc w:val="both"/>
        <w:rPr>
          <w:rFonts w:ascii="Times New Roman" w:hAnsi="Times New Roman"/>
          <w:b/>
          <w:sz w:val="24"/>
          <w:szCs w:val="24"/>
        </w:rPr>
      </w:pPr>
    </w:p>
    <w:p w:rsidR="00E969D9" w:rsidRDefault="00E969D9" w:rsidP="006E471B">
      <w:pPr>
        <w:spacing w:after="0"/>
        <w:jc w:val="both"/>
        <w:rPr>
          <w:rFonts w:ascii="Times New Roman" w:hAnsi="Times New Roman"/>
          <w:b/>
          <w:sz w:val="24"/>
          <w:szCs w:val="24"/>
        </w:rPr>
      </w:pPr>
      <w:r w:rsidRPr="00E969D9">
        <w:rPr>
          <w:rFonts w:ascii="Times New Roman" w:hAnsi="Times New Roman"/>
          <w:b/>
          <w:sz w:val="24"/>
          <w:szCs w:val="24"/>
        </w:rPr>
        <w:t xml:space="preserve">O VALOR ESTIMADO </w:t>
      </w:r>
    </w:p>
    <w:p w:rsidR="00E969D9" w:rsidRDefault="00E969D9" w:rsidP="006E471B">
      <w:pPr>
        <w:spacing w:after="0"/>
        <w:jc w:val="both"/>
        <w:rPr>
          <w:rFonts w:ascii="Times New Roman" w:hAnsi="Times New Roman"/>
          <w:b/>
          <w:sz w:val="24"/>
          <w:szCs w:val="24"/>
        </w:rPr>
      </w:pPr>
    </w:p>
    <w:p w:rsidR="00E969D9" w:rsidRDefault="00E969D9" w:rsidP="006E471B">
      <w:pPr>
        <w:spacing w:after="0"/>
        <w:jc w:val="both"/>
        <w:rPr>
          <w:rFonts w:ascii="Times New Roman" w:hAnsi="Times New Roman"/>
          <w:sz w:val="24"/>
          <w:szCs w:val="24"/>
        </w:rPr>
      </w:pPr>
      <w:r>
        <w:rPr>
          <w:rFonts w:ascii="Times New Roman" w:hAnsi="Times New Roman"/>
          <w:sz w:val="24"/>
          <w:szCs w:val="24"/>
        </w:rPr>
        <w:t>Será considerado o valor médio da pesquisa de mercado o máximo em que a prefeitura está disposta a remunerar pela prestação dos serviços por 12 meses. O custo estimado da contratação possui caráter sigiloso e será tornado público somente após o julgamento das propostas.</w:t>
      </w:r>
    </w:p>
    <w:p w:rsidR="00E969D9" w:rsidRDefault="00E969D9" w:rsidP="006E471B">
      <w:pPr>
        <w:spacing w:after="0"/>
        <w:jc w:val="both"/>
        <w:rPr>
          <w:rFonts w:ascii="Times New Roman" w:hAnsi="Times New Roman"/>
          <w:sz w:val="24"/>
          <w:szCs w:val="24"/>
        </w:rPr>
      </w:pPr>
    </w:p>
    <w:p w:rsidR="00E969D9" w:rsidRDefault="00E969D9" w:rsidP="006E471B">
      <w:pPr>
        <w:spacing w:after="0"/>
        <w:jc w:val="both"/>
        <w:rPr>
          <w:rFonts w:ascii="Times New Roman" w:hAnsi="Times New Roman"/>
          <w:b/>
          <w:sz w:val="24"/>
          <w:szCs w:val="24"/>
        </w:rPr>
      </w:pPr>
      <w:r w:rsidRPr="00E969D9">
        <w:rPr>
          <w:rFonts w:ascii="Times New Roman" w:hAnsi="Times New Roman"/>
          <w:b/>
          <w:sz w:val="24"/>
          <w:szCs w:val="24"/>
        </w:rPr>
        <w:t xml:space="preserve">VIGÊNCIA </w:t>
      </w:r>
    </w:p>
    <w:p w:rsidR="00E969D9" w:rsidRDefault="00E969D9" w:rsidP="006E471B">
      <w:pPr>
        <w:spacing w:after="0"/>
        <w:jc w:val="both"/>
        <w:rPr>
          <w:rFonts w:ascii="Times New Roman" w:hAnsi="Times New Roman"/>
          <w:sz w:val="24"/>
          <w:szCs w:val="24"/>
        </w:rPr>
      </w:pPr>
    </w:p>
    <w:p w:rsidR="00E969D9" w:rsidRPr="00E969D9" w:rsidRDefault="00E969D9" w:rsidP="006E471B">
      <w:pPr>
        <w:spacing w:after="0"/>
        <w:jc w:val="both"/>
        <w:rPr>
          <w:rFonts w:ascii="Times New Roman" w:hAnsi="Times New Roman"/>
          <w:sz w:val="24"/>
          <w:szCs w:val="24"/>
        </w:rPr>
      </w:pPr>
      <w:r>
        <w:rPr>
          <w:rFonts w:ascii="Times New Roman" w:hAnsi="Times New Roman"/>
          <w:sz w:val="24"/>
          <w:szCs w:val="24"/>
        </w:rPr>
        <w:t xml:space="preserve">O contrato terá vigência de 12 (doze) meses a partir da data de sua assinatura. O prazo de vigência poderá ser prorrogado nos termos e condições permitidos pela legislação vigente. </w:t>
      </w:r>
    </w:p>
    <w:p w:rsidR="00E969D9" w:rsidRDefault="00E969D9" w:rsidP="006E471B">
      <w:pPr>
        <w:spacing w:after="0"/>
        <w:jc w:val="both"/>
        <w:rPr>
          <w:rFonts w:ascii="Times New Roman" w:hAnsi="Times New Roman"/>
          <w:b/>
          <w:sz w:val="24"/>
          <w:szCs w:val="24"/>
        </w:rPr>
      </w:pPr>
    </w:p>
    <w:p w:rsidR="006E471B" w:rsidRDefault="006E471B" w:rsidP="006E471B">
      <w:pPr>
        <w:spacing w:after="0"/>
        <w:jc w:val="both"/>
        <w:rPr>
          <w:rFonts w:ascii="Times New Roman" w:eastAsiaTheme="minorEastAsia" w:hAnsi="Times New Roman"/>
          <w:bCs/>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3.</w:t>
      </w:r>
      <w:r w:rsidRPr="002631F9">
        <w:rPr>
          <w:rFonts w:ascii="Times New Roman" w:hAnsi="Times New Roman"/>
          <w:b/>
          <w:sz w:val="24"/>
          <w:szCs w:val="24"/>
        </w:rPr>
        <w:tab/>
        <w:t>DESCRIÇÃO DA SOLUÇÃO</w:t>
      </w:r>
    </w:p>
    <w:p w:rsidR="002631F9" w:rsidRPr="002631F9" w:rsidRDefault="002631F9" w:rsidP="002631F9">
      <w:pPr>
        <w:spacing w:after="0"/>
        <w:jc w:val="both"/>
        <w:rPr>
          <w:rFonts w:ascii="Times New Roman" w:hAnsi="Times New Roman"/>
          <w:b/>
          <w:sz w:val="24"/>
          <w:szCs w:val="24"/>
        </w:rPr>
      </w:pPr>
    </w:p>
    <w:p w:rsidR="00A54A81"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3.1 O presente termo de referência como já informado, tem como objeto a contratação de empresa para prestação de serviços Contratação de empresa especializada para prestação de serviços de manutenção preventiva e corretiva, com fornecimento de peças originais ou similares e de materiais necessários ao seu perfeito funcionamento, nos veículos que compõem a frota da Prefeitura Municipal de </w:t>
      </w:r>
      <w:r>
        <w:rPr>
          <w:rFonts w:ascii="Times New Roman" w:hAnsi="Times New Roman"/>
          <w:sz w:val="24"/>
          <w:szCs w:val="24"/>
        </w:rPr>
        <w:t xml:space="preserve">Guatapará </w:t>
      </w:r>
      <w:r w:rsidRPr="002631F9">
        <w:rPr>
          <w:rFonts w:ascii="Times New Roman" w:hAnsi="Times New Roman"/>
          <w:sz w:val="24"/>
          <w:szCs w:val="24"/>
        </w:rPr>
        <w:t>-SP, por um período de 12 meses, podendo ser prorrogada uma única vez por igual. A descrição detalhada da solução está prevista no Estudo Técnico Preliminar anexo ao processo a este Termo de Referência e demais documentos que compõem o procedimento licitatório</w:t>
      </w:r>
      <w:r>
        <w:rPr>
          <w:rFonts w:ascii="Times New Roman" w:hAnsi="Times New Roman"/>
          <w:sz w:val="24"/>
          <w:szCs w:val="24"/>
        </w:rPr>
        <w:t>.</w:t>
      </w:r>
    </w:p>
    <w:p w:rsidR="002631F9" w:rsidRPr="002631F9" w:rsidRDefault="002631F9" w:rsidP="002631F9">
      <w:pPr>
        <w:spacing w:after="0"/>
        <w:jc w:val="both"/>
        <w:rPr>
          <w:rFonts w:ascii="Times New Roman" w:hAnsi="Times New Roman"/>
          <w:sz w:val="24"/>
          <w:szCs w:val="24"/>
        </w:rPr>
      </w:pPr>
    </w:p>
    <w:p w:rsidR="00A54A81" w:rsidRDefault="00A54A81" w:rsidP="006E471B">
      <w:pPr>
        <w:spacing w:after="0"/>
        <w:jc w:val="both"/>
        <w:rPr>
          <w:rFonts w:ascii="Times New Roman" w:hAnsi="Times New Roman"/>
          <w:b/>
          <w:sz w:val="24"/>
          <w:szCs w:val="24"/>
        </w:rPr>
      </w:pPr>
      <w:r>
        <w:rPr>
          <w:rFonts w:ascii="Times New Roman" w:hAnsi="Times New Roman"/>
          <w:b/>
          <w:sz w:val="24"/>
          <w:szCs w:val="24"/>
        </w:rPr>
        <w:t xml:space="preserve">CONDIÇÕES GERAIS E ABRANGÊNCIAS </w:t>
      </w:r>
    </w:p>
    <w:p w:rsidR="00A54A81" w:rsidRDefault="00A54A81" w:rsidP="006E471B">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w:t>
      </w:r>
      <w:r w:rsidRPr="002631F9">
        <w:rPr>
          <w:rFonts w:ascii="Times New Roman" w:hAnsi="Times New Roman"/>
          <w:sz w:val="24"/>
          <w:szCs w:val="24"/>
        </w:rPr>
        <w:tab/>
        <w:t>REQUISITOS PARA CONTRATAÇÃO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4.1.</w:t>
      </w:r>
      <w:r w:rsidRPr="002631F9">
        <w:rPr>
          <w:rFonts w:ascii="Times New Roman" w:hAnsi="Times New Roman"/>
          <w:sz w:val="24"/>
          <w:szCs w:val="24"/>
        </w:rPr>
        <w:tab/>
        <w:t xml:space="preserve">Os serviços serão prestados por empresa especializada no ramo, devidamente regulamentada e autorizada pelos órgãos competentes, em conformidade com a legislação vigente e padrões de </w:t>
      </w:r>
      <w:r w:rsidRPr="002631F9">
        <w:rPr>
          <w:rFonts w:ascii="Times New Roman" w:hAnsi="Times New Roman"/>
          <w:sz w:val="24"/>
          <w:szCs w:val="24"/>
        </w:rPr>
        <w:lastRenderedPageBreak/>
        <w:t xml:space="preserve">sustentabilidade exigidos nesse instrumento e neste termo de referência. Trata-se de Contratação de empresa especializada em prestação de serviços de manutenção preventiva e corretiva, incluindo todo o fornecimento de peças e materiais necessários para execução dos serviços e mão de obra, para atendimento da Frota de veículos da Prefeitura Municipal de </w:t>
      </w:r>
      <w:proofErr w:type="spellStart"/>
      <w:r>
        <w:rPr>
          <w:rFonts w:ascii="Times New Roman" w:hAnsi="Times New Roman"/>
          <w:sz w:val="24"/>
          <w:szCs w:val="24"/>
        </w:rPr>
        <w:t>Guatapará</w:t>
      </w:r>
      <w:r w:rsidRPr="002631F9">
        <w:rPr>
          <w:rFonts w:ascii="Times New Roman" w:hAnsi="Times New Roman"/>
          <w:sz w:val="24"/>
          <w:szCs w:val="24"/>
        </w:rPr>
        <w:t>-SP</w:t>
      </w:r>
      <w:proofErr w:type="spellEnd"/>
      <w:r w:rsidRPr="002631F9">
        <w:rPr>
          <w:rFonts w:ascii="Times New Roman" w:hAnsi="Times New Roman"/>
          <w:sz w:val="24"/>
          <w:szCs w:val="24"/>
        </w:rPr>
        <w:t>.</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4.2.</w:t>
      </w:r>
      <w:r w:rsidRPr="002631F9">
        <w:rPr>
          <w:rFonts w:ascii="Times New Roman" w:hAnsi="Times New Roman"/>
          <w:sz w:val="24"/>
          <w:szCs w:val="24"/>
        </w:rPr>
        <w:tab/>
        <w:t>A contratação para a prestação dos serviços objeto deste Termo de Referência não gera vínculo empregatício entre os empregados da Contratada e a Administração, vedando-se qualquer relação entre estes que caracterize pessoalidade e subordinação direta, bem como aquelas vedações prevista no artigo 48 da lei 14.133/21;</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4.3.</w:t>
      </w:r>
      <w:r w:rsidRPr="002631F9">
        <w:rPr>
          <w:rFonts w:ascii="Times New Roman" w:hAnsi="Times New Roman"/>
          <w:sz w:val="24"/>
          <w:szCs w:val="24"/>
        </w:rPr>
        <w:tab/>
        <w:t xml:space="preserve">Poderão participar deste processo de contratação empresas do ramo de atividade relacionada ao objeto, que estejam localizadas em endereços fixos, no perímetro de até 100 quilômetros de </w:t>
      </w:r>
      <w:r>
        <w:rPr>
          <w:rFonts w:ascii="Times New Roman" w:hAnsi="Times New Roman"/>
          <w:sz w:val="24"/>
          <w:szCs w:val="24"/>
        </w:rPr>
        <w:t>Guatapará</w:t>
      </w:r>
      <w:r w:rsidRPr="002631F9">
        <w:rPr>
          <w:rFonts w:ascii="Times New Roman" w:hAnsi="Times New Roman"/>
          <w:sz w:val="24"/>
          <w:szCs w:val="24"/>
        </w:rPr>
        <w:t xml:space="preserve"> SP, e que não possuam registro de sanção que impeça sua contratação.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4.4.</w:t>
      </w:r>
      <w:r w:rsidRPr="002631F9">
        <w:rPr>
          <w:rFonts w:ascii="Times New Roman" w:hAnsi="Times New Roman"/>
          <w:sz w:val="24"/>
          <w:szCs w:val="24"/>
        </w:rPr>
        <w:tab/>
        <w:t>licitante vencedora deverá possuir oficina bem estruturada, situada em uma distância máxima de até 100 km da sede do Município. Tal exigência referente à localização se faz necessária tendo em vista a obtenção da proposta mais vantajosa para este Município, pois, se a distância entre a sede do Município e a licitante vencedora for maior que a determinada, a vantagem do "menor preço" ficará prejudicada em razão do aumento do custo e tempo com o deslocamento dos veículos, inviabilizando a competição. O raio máximo se justifica pelo tempo necessário para o transporte dos veículos nos deslocamentos, pela utilização de pessoal para efetuar os deslocamentos e pelo risco de acidentes de trânsito, acrescente-se a isso a efetividade do acompanhamento da prestação dos serviços, facilitando a periodicidade de visitas de profissional do Município para controle dos orçamentos apresentados, levantamentos, reparos a serem executados, etc..</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4.5.</w:t>
      </w:r>
      <w:r w:rsidRPr="002631F9">
        <w:rPr>
          <w:rFonts w:ascii="Times New Roman" w:hAnsi="Times New Roman"/>
          <w:sz w:val="24"/>
          <w:szCs w:val="24"/>
        </w:rPr>
        <w:tab/>
        <w:t>Realizar atendimentos emergências a todos os veículos da frota municipal no prazo máximo de 02 (duas) horas, contadas a partir do acionamento da contratante.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4.6.</w:t>
      </w:r>
      <w:r w:rsidRPr="002631F9">
        <w:rPr>
          <w:rFonts w:ascii="Times New Roman" w:hAnsi="Times New Roman"/>
          <w:sz w:val="24"/>
          <w:szCs w:val="24"/>
        </w:rPr>
        <w:tab/>
        <w:t xml:space="preserve">A exigência de localização no perímetro de até 100 quilômetros de </w:t>
      </w:r>
      <w:r>
        <w:rPr>
          <w:rFonts w:ascii="Times New Roman" w:hAnsi="Times New Roman"/>
          <w:sz w:val="24"/>
          <w:szCs w:val="24"/>
        </w:rPr>
        <w:t>Guatapará</w:t>
      </w:r>
      <w:r w:rsidRPr="002631F9">
        <w:rPr>
          <w:rFonts w:ascii="Times New Roman" w:hAnsi="Times New Roman"/>
          <w:sz w:val="24"/>
          <w:szCs w:val="24"/>
        </w:rPr>
        <w:t xml:space="preserve"> – SP município é defendida pelo fato de que a proximidade da empresa de manutenção a partir do local onde os veículos estão localizados tende a facilitar o atendimento rápido em casos de necessidade urgente de reparos, limitando períodos de indisponibilidade do veículo e potencializando a continuidade dos serviços prestados pela administração pública que dependem desses veículos. É importante ressaltar que frequentemente ocorre a necessidade de atendimentos emergenciais (até 02 (duas) horas após acionamento pela contratante), além de possibilitar a redução de custos com deslocamento e logística, garantindo a frequência adequada de manutenções preventivas, elementos que diretamente influenciam a operacionalidade e a disponibilidade dos veículos.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4.7.</w:t>
      </w:r>
      <w:r w:rsidRPr="002631F9">
        <w:rPr>
          <w:rFonts w:ascii="Times New Roman" w:hAnsi="Times New Roman"/>
          <w:sz w:val="24"/>
          <w:szCs w:val="24"/>
        </w:rPr>
        <w:tab/>
        <w:t xml:space="preserve">A limitação do perímetro em até 100 (cem) km do município, não restringe e nem diminui a participação e a competitividade entre empresas, haja vista que existem diversas empresas aptas a participar do certame </w:t>
      </w:r>
      <w:proofErr w:type="gramStart"/>
      <w:r w:rsidRPr="002631F9">
        <w:rPr>
          <w:rFonts w:ascii="Times New Roman" w:hAnsi="Times New Roman"/>
          <w:sz w:val="24"/>
          <w:szCs w:val="24"/>
        </w:rPr>
        <w:t>licitatório  distribuídas</w:t>
      </w:r>
      <w:proofErr w:type="gramEnd"/>
      <w:r w:rsidRPr="002631F9">
        <w:rPr>
          <w:rFonts w:ascii="Times New Roman" w:hAnsi="Times New Roman"/>
          <w:sz w:val="24"/>
          <w:szCs w:val="24"/>
        </w:rPr>
        <w:t xml:space="preserve"> em pelo menos 10 municípios situados dentro do perímetro supracitado.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4.8.</w:t>
      </w:r>
      <w:r w:rsidRPr="002631F9">
        <w:rPr>
          <w:rFonts w:ascii="Times New Roman" w:hAnsi="Times New Roman"/>
          <w:sz w:val="24"/>
          <w:szCs w:val="24"/>
        </w:rPr>
        <w:tab/>
        <w:t xml:space="preserve">Considerando que a prestação de serviços de manutenção de tais veículos, maquinas é uma atividade complexa e especializada, com utilização de ferramentas diversas, aparelhos computadorizados, devido aos veículos possuírem componentes eletroeletrônicos que necessitam de </w:t>
      </w:r>
      <w:r w:rsidRPr="002631F9">
        <w:rPr>
          <w:rFonts w:ascii="Times New Roman" w:hAnsi="Times New Roman"/>
          <w:sz w:val="24"/>
          <w:szCs w:val="24"/>
        </w:rPr>
        <w:lastRenderedPageBreak/>
        <w:t xml:space="preserve">monitoramento e diagnósticos precisos, a Contratada deve dispor de estrutura mínima composta de: instalações físicas adequadas, aparatos tecnológicos traduzido em máquinas e equipamentos eletroeletrônicos apropriados e mão de obra especializada para cada serviço, e ainda: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a) Alvará de funcionamento, em nome da licitante, comprovando que a licitante possui autorização para desempenhar atividades pertinentes de oficina mecânica automotiva, auto elétrica e manutenção em tratores agrícola.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b) Possuir área útil, coberta e fechada, disponível para receber com segurança, simultaneamente, no mínimo, 03 (três) veículos para manutenção.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c) Possuir os recursos essenciais para que os serviços prestados tenham a técnica qualidade/presteza exigida para os padrões do fabricante dos veículos tais como: pessoal treinado para executar os serviços nos veículos de cada marca específica </w:t>
      </w:r>
      <w:proofErr w:type="spellStart"/>
      <w:r w:rsidRPr="002631F9">
        <w:rPr>
          <w:rFonts w:ascii="Times New Roman" w:hAnsi="Times New Roman"/>
          <w:sz w:val="24"/>
          <w:szCs w:val="24"/>
        </w:rPr>
        <w:t>bemcomo</w:t>
      </w:r>
      <w:proofErr w:type="spellEnd"/>
      <w:r w:rsidRPr="002631F9">
        <w:rPr>
          <w:rFonts w:ascii="Times New Roman" w:hAnsi="Times New Roman"/>
          <w:sz w:val="24"/>
          <w:szCs w:val="24"/>
        </w:rPr>
        <w:t xml:space="preserve"> possuir </w:t>
      </w:r>
      <w:proofErr w:type="spellStart"/>
      <w:r w:rsidRPr="002631F9">
        <w:rPr>
          <w:rFonts w:ascii="Times New Roman" w:hAnsi="Times New Roman"/>
          <w:sz w:val="24"/>
          <w:szCs w:val="24"/>
        </w:rPr>
        <w:t>equimpamentos</w:t>
      </w:r>
      <w:proofErr w:type="spellEnd"/>
      <w:r w:rsidRPr="002631F9">
        <w:rPr>
          <w:rFonts w:ascii="Times New Roman" w:hAnsi="Times New Roman"/>
          <w:sz w:val="24"/>
          <w:szCs w:val="24"/>
        </w:rPr>
        <w:t xml:space="preserve"> </w:t>
      </w:r>
      <w:proofErr w:type="spellStart"/>
      <w:r w:rsidRPr="002631F9">
        <w:rPr>
          <w:rFonts w:ascii="Times New Roman" w:hAnsi="Times New Roman"/>
          <w:sz w:val="24"/>
          <w:szCs w:val="24"/>
        </w:rPr>
        <w:t>necessario</w:t>
      </w:r>
      <w:proofErr w:type="spellEnd"/>
      <w:r w:rsidRPr="002631F9">
        <w:rPr>
          <w:rFonts w:ascii="Times New Roman" w:hAnsi="Times New Roman"/>
          <w:sz w:val="24"/>
          <w:szCs w:val="24"/>
        </w:rPr>
        <w:t xml:space="preserve"> para cada tipo de </w:t>
      </w:r>
      <w:proofErr w:type="spellStart"/>
      <w:r w:rsidRPr="002631F9">
        <w:rPr>
          <w:rFonts w:ascii="Times New Roman" w:hAnsi="Times New Roman"/>
          <w:sz w:val="24"/>
          <w:szCs w:val="24"/>
        </w:rPr>
        <w:t>veiculo</w:t>
      </w:r>
      <w:proofErr w:type="spellEnd"/>
      <w:r w:rsidRPr="002631F9">
        <w:rPr>
          <w:rFonts w:ascii="Times New Roman" w:hAnsi="Times New Roman"/>
          <w:sz w:val="24"/>
          <w:szCs w:val="24"/>
        </w:rPr>
        <w:t xml:space="preserve"> </w:t>
      </w:r>
      <w:proofErr w:type="spellStart"/>
      <w:r w:rsidRPr="002631F9">
        <w:rPr>
          <w:rFonts w:ascii="Times New Roman" w:hAnsi="Times New Roman"/>
          <w:sz w:val="24"/>
          <w:szCs w:val="24"/>
        </w:rPr>
        <w:t>dentrre</w:t>
      </w:r>
      <w:proofErr w:type="spellEnd"/>
      <w:r w:rsidRPr="002631F9">
        <w:rPr>
          <w:rFonts w:ascii="Times New Roman" w:hAnsi="Times New Roman"/>
          <w:sz w:val="24"/>
          <w:szCs w:val="24"/>
        </w:rPr>
        <w:t xml:space="preserve"> os citados abaixo: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01 scanner para diagnóstico de injeção eletrônica compatíveis com as máquinas;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01 prensa manual de 80 toneladas;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01 Ferramentas adequadas para a realização dos reparos nas máquinas com segurança e precisão como paquímetro por exemplo: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01 kit de relógio de medição de pressão hidráulica, transmissão e motor;</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01 equipamento eletrônico de rastreamento de problemas elétricos e eletrônicos;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01 aparelho para limpeza de bico injetor;</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01 Plaina de cabeçote para realização de retífica em cabeçotes em geral;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01 Torno Mecânico;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01 </w:t>
      </w:r>
      <w:proofErr w:type="spellStart"/>
      <w:r w:rsidRPr="002631F9">
        <w:rPr>
          <w:rFonts w:ascii="Times New Roman" w:hAnsi="Times New Roman"/>
          <w:sz w:val="24"/>
          <w:szCs w:val="24"/>
        </w:rPr>
        <w:t>Mandrilhadora</w:t>
      </w:r>
      <w:proofErr w:type="spellEnd"/>
      <w:r w:rsidRPr="002631F9">
        <w:rPr>
          <w:rFonts w:ascii="Times New Roman" w:hAnsi="Times New Roman"/>
          <w:sz w:val="24"/>
          <w:szCs w:val="24"/>
        </w:rPr>
        <w:t xml:space="preserve"> portátil.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01 Prensa terminais para mangueiras hidráulicas.</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4.6. A contratada deverá no ato da assinatura do contrato/ata e durante seu prazo de execução, comprovar a contratação de seguro de responsabilidade civil com cobertura para roubo, furto demais danos às máquinas que estiverem sob sua custódia.</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4.7 Manter durante todo o período de vigência da Ata de Registro de Preços, todas as condições que ensejaram a sua habilitação na licitação e contratação.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4.8. Indicação das Instalações, do aparelhamento e do pessoal técnicos adequados e disponíveis para a realização do objeto da licitação, bem como da qualificação de cada um dos membros da equipe técnica que se responsabilizará pelos trabalhos.</w:t>
      </w:r>
    </w:p>
    <w:p w:rsidR="00843DAC" w:rsidRDefault="002631F9" w:rsidP="002631F9">
      <w:pPr>
        <w:spacing w:after="0"/>
        <w:jc w:val="both"/>
        <w:rPr>
          <w:rFonts w:ascii="Times New Roman" w:hAnsi="Times New Roman"/>
          <w:sz w:val="24"/>
          <w:szCs w:val="24"/>
        </w:rPr>
      </w:pPr>
      <w:r w:rsidRPr="002631F9">
        <w:rPr>
          <w:rFonts w:ascii="Times New Roman" w:hAnsi="Times New Roman"/>
          <w:sz w:val="24"/>
          <w:szCs w:val="24"/>
        </w:rPr>
        <w:t>4.9</w:t>
      </w:r>
      <w:r w:rsidRPr="002631F9">
        <w:rPr>
          <w:rFonts w:ascii="Times New Roman" w:hAnsi="Times New Roman"/>
          <w:sz w:val="24"/>
          <w:szCs w:val="24"/>
        </w:rPr>
        <w:tab/>
        <w:t>Dado todo o exposto, a empresa prestadora dos serviços, objeto do presente estudo, deverá atender aos seguintes requisitos;</w:t>
      </w:r>
    </w:p>
    <w:p w:rsidR="00843DAC" w:rsidRPr="00A54A81" w:rsidRDefault="00843DAC" w:rsidP="006E471B">
      <w:pPr>
        <w:spacing w:after="0"/>
        <w:jc w:val="both"/>
        <w:rPr>
          <w:rFonts w:ascii="Times New Roman" w:hAnsi="Times New Roman"/>
          <w:sz w:val="24"/>
          <w:szCs w:val="24"/>
        </w:rPr>
      </w:pPr>
    </w:p>
    <w:p w:rsidR="00480592" w:rsidRDefault="00480592" w:rsidP="006E471B">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5</w:t>
      </w:r>
      <w:r w:rsidRPr="002631F9">
        <w:rPr>
          <w:rFonts w:ascii="Times New Roman" w:hAnsi="Times New Roman"/>
          <w:b/>
          <w:sz w:val="24"/>
          <w:szCs w:val="24"/>
        </w:rPr>
        <w:tab/>
        <w:t>Qualificação Técnica:</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5.1</w:t>
      </w:r>
      <w:r w:rsidRPr="002631F9">
        <w:rPr>
          <w:rFonts w:ascii="Times New Roman" w:hAnsi="Times New Roman"/>
          <w:sz w:val="24"/>
          <w:szCs w:val="24"/>
        </w:rPr>
        <w:tab/>
        <w:t>Comprovação de aptidão para a prestação dos serviços em características, quantidades e prazos compatíveis como objeto desta licitação em 50% (cinquenta por cento) do solicitado em tela, ou com o item pertinente, mediante a apresentação de atestado (s) fornecido (s) por pessoas jurídicas de direito público ou privado.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HABILITAÇÃO (DOCUMENTAÇÃO OBRIGATÓRIA PARA HABILITAÇÃO)</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5.1.1</w:t>
      </w:r>
      <w:r w:rsidRPr="002631F9">
        <w:rPr>
          <w:rFonts w:ascii="Times New Roman" w:hAnsi="Times New Roman"/>
          <w:sz w:val="24"/>
          <w:szCs w:val="24"/>
        </w:rPr>
        <w:tab/>
        <w:t>Contrato social ou a última alteração contratual ou consolidada, dentro das normas legais, com objeto social compatível com o objeto licitado.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5.1.2</w:t>
      </w:r>
      <w:r w:rsidRPr="002631F9">
        <w:rPr>
          <w:rFonts w:ascii="Times New Roman" w:hAnsi="Times New Roman"/>
          <w:sz w:val="24"/>
          <w:szCs w:val="24"/>
        </w:rPr>
        <w:tab/>
        <w:t>Comprovante de Inscrição no cadastro nacional de pessoa Jurídica – CNPJ;</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-Comprovante de regularidade com a Fazenda Federal, mediante a apresentação da Certidão Conjunta de Débitos Relativos a Tributos Federais e à Dívida Ativa da União;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5.1.3</w:t>
      </w:r>
      <w:r w:rsidRPr="002631F9">
        <w:rPr>
          <w:rFonts w:ascii="Times New Roman" w:hAnsi="Times New Roman"/>
          <w:sz w:val="24"/>
          <w:szCs w:val="24"/>
        </w:rPr>
        <w:tab/>
        <w:t xml:space="preserve">Certidão de regularidade com a Fazenda Estadual;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5.1.4</w:t>
      </w:r>
      <w:r w:rsidRPr="002631F9">
        <w:rPr>
          <w:rFonts w:ascii="Times New Roman" w:hAnsi="Times New Roman"/>
          <w:sz w:val="24"/>
          <w:szCs w:val="24"/>
        </w:rPr>
        <w:tab/>
        <w:t>Prova de Regularidade com a Fazenda Municipal, do domicílio ou sede do licitante;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5.1.5</w:t>
      </w:r>
      <w:r w:rsidRPr="002631F9">
        <w:rPr>
          <w:rFonts w:ascii="Times New Roman" w:hAnsi="Times New Roman"/>
          <w:sz w:val="24"/>
          <w:szCs w:val="24"/>
        </w:rPr>
        <w:tab/>
        <w:t>Certidão Negativa do FGTS, comprovando situação regular no cumprimento dos encargos sociais instituídos por Lei;</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5.1.6</w:t>
      </w:r>
      <w:r w:rsidRPr="002631F9">
        <w:rPr>
          <w:rFonts w:ascii="Times New Roman" w:hAnsi="Times New Roman"/>
          <w:sz w:val="24"/>
          <w:szCs w:val="24"/>
        </w:rPr>
        <w:tab/>
        <w:t>Certidão Negativa de DEBITOS Trabalhistas;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5.1.7</w:t>
      </w:r>
      <w:r w:rsidRPr="002631F9">
        <w:rPr>
          <w:rFonts w:ascii="Times New Roman" w:hAnsi="Times New Roman"/>
          <w:sz w:val="24"/>
          <w:szCs w:val="24"/>
        </w:rPr>
        <w:tab/>
        <w:t>Certidão Negativa de Falência, Concordata e Recuperação Judicial, expedida pelo distribuidor da sede da pessoa jurídica;</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6</w:t>
      </w:r>
      <w:r w:rsidRPr="002631F9">
        <w:rPr>
          <w:rFonts w:ascii="Times New Roman" w:hAnsi="Times New Roman"/>
          <w:b/>
          <w:sz w:val="24"/>
          <w:szCs w:val="24"/>
        </w:rPr>
        <w:tab/>
        <w:t>EXECUÇÃO DO OBJETO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6.1</w:t>
      </w:r>
      <w:r w:rsidRPr="002631F9">
        <w:rPr>
          <w:rFonts w:ascii="Times New Roman" w:hAnsi="Times New Roman"/>
          <w:sz w:val="24"/>
          <w:szCs w:val="24"/>
        </w:rPr>
        <w:tab/>
        <w:t>Descrição dos Serviços: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Manutenção preventiva e corretiva dos veículos;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6.1.1</w:t>
      </w:r>
      <w:r w:rsidRPr="002631F9">
        <w:rPr>
          <w:rFonts w:ascii="Times New Roman" w:hAnsi="Times New Roman"/>
          <w:sz w:val="24"/>
          <w:szCs w:val="24"/>
        </w:rPr>
        <w:tab/>
        <w:t>Compreendendo as atividades de reparação, substituição, montagem, desmontagem, ajuste, limpeza e/ou regulagem nas peças, parte, conjuntos e/ou sistemas mecânicos, pneumáticos, hidráulicos, elétricos, eletrônicos, plásticos e manuais, nos vidros, nas fechaduras e nas partes de tapeçaria, funilaria, pintura, lanternagem, retífica, tornearia, carpintaria, capotaria, soldagem, regulagem de faróis, borracharia completa, alinhamento e balanceamento, suspensão, e quaisquer outros serviços complementares e necessários à execução do trabalho principal, com fornecimento de peças originais ou similares dos fabricantes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6.1.2</w:t>
      </w:r>
      <w:r w:rsidRPr="002631F9">
        <w:rPr>
          <w:rFonts w:ascii="Times New Roman" w:hAnsi="Times New Roman"/>
          <w:sz w:val="24"/>
          <w:szCs w:val="24"/>
        </w:rPr>
        <w:tab/>
        <w:t>Atividade que visa tornar operacional o veículo ocasionalmente desativado ou com funcionamento debilitado em razão de defeitos e desgastes originados pelo uso, quebra de componentes, colisão ou falha no processo fabril. Os serviços que exigirem a troca de peças deverão ser feitos mediante autorização do Setor de Frota.</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TERMINOLOGIA</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b/>
          <w:sz w:val="24"/>
          <w:szCs w:val="24"/>
        </w:rPr>
        <w:t>6</w:t>
      </w:r>
      <w:r w:rsidRPr="002631F9">
        <w:rPr>
          <w:rFonts w:ascii="Times New Roman" w:hAnsi="Times New Roman"/>
          <w:sz w:val="24"/>
          <w:szCs w:val="24"/>
        </w:rPr>
        <w:t>.2</w:t>
      </w:r>
      <w:r w:rsidRPr="002631F9">
        <w:rPr>
          <w:rFonts w:ascii="Times New Roman" w:hAnsi="Times New Roman"/>
          <w:sz w:val="24"/>
          <w:szCs w:val="24"/>
        </w:rPr>
        <w:tab/>
        <w:t>Para o fiel cumprimento dos serviços contratados, serão adotadas as seguintes definições: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Manutenção: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w:t>
      </w:r>
      <w:r w:rsidRPr="002631F9">
        <w:rPr>
          <w:rFonts w:ascii="Times New Roman" w:hAnsi="Times New Roman"/>
          <w:sz w:val="24"/>
          <w:szCs w:val="24"/>
        </w:rPr>
        <w:tab/>
        <w:t xml:space="preserve">Conjunto de atividades realizadas com a finalidade de conservar ou recolocar o veículo em condições ideais de funcionamento, por meio de manutenções periódicas preventivas e corretivas, incluindo serviços de borracharia.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Manutenção preventiva (periódica):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Sistemática regular de revisões com o intuito de proporcionar as melhores condições de desempenho do veículo no tocante ao seu funcionamento, rendimento e segurança, contemplando a prevenção de defeitos que possam resultar na indisponibilidade do mesmo. Devem obedecer às determinações existentes no manual de cada fabricante.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Os serviços que exigirem a troca de peças deverão ser feitos mediante prévia autorização do Gestor ou da Comissão de Fiscalização do Contrato.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Manutenção corretiva: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Atividade que visa tornar operacional o veículo ocasionalmente desativado ou com funcionamento debilitado em razão de defeitos e desgastes originados pelo uso ou outra falha. Os serviços que exigirem a troca de peças deverão ser feitos mediante prévia autorização do Gestor ou da Comissão de Fiscalização do Contrato.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Mecânica Geral: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Consistem nos serviços de mecânica em motor, retífica, caixa de câmbio, sistema de injeção, velas, bombas, sistema de freios, embreagem, suspensão, direção, troca de óleo e filtros, sistema elétrico e todos os outros serviços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Lanternagem:</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Consistem nos serviços de troca e/ou conserto de lataria, assoalhos, para-choques, carrocerias em alumínio, fibra (tipo baú), solda em geral e todos os outros serviços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Pintura / Estufa: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Consistem nos serviços de pintura automotiva externa ou interna, com polimento, enceramento, com secagem rápida e todos os outros serviços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Tapeçaria: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Consistem nos serviços de substituição ou conserto de estofados e cobertura interna do veículo, bem como a parte mecânica do funcionamento dos bancos, portas, cintos de segurança, borrachas das portas e todos os outros serviços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Sistema Elétrico: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Consistem no serviço de substituição ou conserto de partes elétricas dos veículos (bateria, alternador, velas e cabos de ignição, vidros elétricos, limpadores de para-brisa e outros).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Sistema Hidráulico: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Consistem nos serviços de substituição ou conserto nos sistemas hidráulicos dos veículos (freios, direção e outros).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Balanceamento, Alinhamento e </w:t>
      </w:r>
      <w:proofErr w:type="spellStart"/>
      <w:r w:rsidRPr="002631F9">
        <w:rPr>
          <w:rFonts w:ascii="Times New Roman" w:hAnsi="Times New Roman"/>
          <w:sz w:val="24"/>
          <w:szCs w:val="24"/>
        </w:rPr>
        <w:t>Cambagem</w:t>
      </w:r>
      <w:proofErr w:type="spellEnd"/>
      <w:r w:rsidRPr="002631F9">
        <w:rPr>
          <w:rFonts w:ascii="Times New Roman" w:hAnsi="Times New Roman"/>
          <w:sz w:val="24"/>
          <w:szCs w:val="24"/>
        </w:rPr>
        <w:t>:</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Consistem nos serviços de regulagem do sistema de rodagem do veículo e todos os outros serviços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Suspensão: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w:t>
      </w:r>
      <w:r w:rsidRPr="002631F9">
        <w:rPr>
          <w:rFonts w:ascii="Times New Roman" w:hAnsi="Times New Roman"/>
          <w:sz w:val="24"/>
          <w:szCs w:val="24"/>
        </w:rPr>
        <w:tab/>
        <w:t>Consistem nos serviços de troca de amortecedores, estabilizadores, coifas, batentes, molas, pivôs, barra de direção e todos os outros serviços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Instalação de Acessórios: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 nos serviços de instalação de qualquer acessório indispensável ao funcionamento ou segurança dos veículos, acessórios de som e imagem, bem como películas automotivas ou outros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Vidraceiro: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Consistem nos serviços de substituição ou reparo dos vidros frontal, traseiro, laterais, retrovisores, borrachas dos vidros, polimento dos para-brisas e todos os outros serviços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Ar condicionado: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 nos serviços de reparo do sistema de resfriamento do ar do interior do veículo, inclusive troca de gás, conserto e substituição do compressor, higienização, troca de componentes eletrônicos, filtros de cabine/pólen e todos os outros serviços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Troca de Óleo: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 nos serviços de troca de óleo do motor, do câmbio e da direção hidráulica, com substituição dos filtros.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Dos serviços de geometria: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Dos serviços de balanceamento de rodas, deverá executar o balanceamento das rodas, bem como correções pertinentes ao serviço.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Dos serviços de revisão do sistema de transmissão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Os serviços de revisão do sistema de transmissão consistem na verificação e correção dos níveis de óleo da caixa de câmbio, folgas, juntas </w:t>
      </w:r>
      <w:proofErr w:type="spellStart"/>
      <w:r w:rsidRPr="002631F9">
        <w:rPr>
          <w:rFonts w:ascii="Times New Roman" w:hAnsi="Times New Roman"/>
          <w:sz w:val="24"/>
          <w:szCs w:val="24"/>
        </w:rPr>
        <w:t>homocinéticas</w:t>
      </w:r>
      <w:proofErr w:type="spellEnd"/>
      <w:r w:rsidRPr="002631F9">
        <w:rPr>
          <w:rFonts w:ascii="Times New Roman" w:hAnsi="Times New Roman"/>
          <w:sz w:val="24"/>
          <w:szCs w:val="24"/>
        </w:rPr>
        <w:t>, coifas, e outros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Dos serviços de revisão do sistema de transmissão: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Os serviços de revisão do sistema de transmissão consistem na verificação e correção dos níveis de óleo da caixa de câmbio, folgas, juntas </w:t>
      </w:r>
      <w:proofErr w:type="spellStart"/>
      <w:r w:rsidRPr="002631F9">
        <w:rPr>
          <w:rFonts w:ascii="Times New Roman" w:hAnsi="Times New Roman"/>
          <w:sz w:val="24"/>
          <w:szCs w:val="24"/>
        </w:rPr>
        <w:t>homocinéticas</w:t>
      </w:r>
      <w:proofErr w:type="spellEnd"/>
      <w:r w:rsidRPr="002631F9">
        <w:rPr>
          <w:rFonts w:ascii="Times New Roman" w:hAnsi="Times New Roman"/>
          <w:sz w:val="24"/>
          <w:szCs w:val="24"/>
        </w:rPr>
        <w:t>, coifas, e outros afins.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Dos serviços de revisão do sistema de direção: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Consistem na verificação e execução de ajustes nos parafusos, regulagem e conferência de terminais, barra de direção, bomba de direção, folgas, correia da bomba, caixa de direção e outros.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Dos serviços de revisão do sistema elétrico: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Consistem na verificação, conserto e/ou substituição quando necessário, de componentes que integram esse sistema, incluindo acessórios de sinalização e outros.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Os serviços de retífica, lanternagem, pintura e capotaria serão executados no prazo máximo de 15 (quinze) dias úteis, salvo justificativa prévia por parte da CONTRATADA e aceitação pelo CONTRATANTE. Verificados vícios, defeitos ou incorreções resultantes da execução ou de materiais empregados, a CONTRATADA deverá </w:t>
      </w:r>
      <w:proofErr w:type="spellStart"/>
      <w:proofErr w:type="gramStart"/>
      <w:r w:rsidRPr="002631F9">
        <w:rPr>
          <w:rFonts w:ascii="Times New Roman" w:hAnsi="Times New Roman"/>
          <w:sz w:val="24"/>
          <w:szCs w:val="24"/>
        </w:rPr>
        <w:t>refazer,reparar</w:t>
      </w:r>
      <w:proofErr w:type="spellEnd"/>
      <w:proofErr w:type="gramEnd"/>
      <w:r w:rsidRPr="002631F9">
        <w:rPr>
          <w:rFonts w:ascii="Times New Roman" w:hAnsi="Times New Roman"/>
          <w:sz w:val="24"/>
          <w:szCs w:val="24"/>
        </w:rPr>
        <w:t>, corrigir, remover, reconstruir ou substituir o que for necessário, às suas expensas, no prazo de 05 (cinco) dias úteis, prorrogáveis mediante justificativas e concordância do CONTRATANTE.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FORMAS DE PRESTAÇÃO DOS SERVIÇOS</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O serviço de manutenção veicular inclui:</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w:t>
      </w:r>
      <w:r w:rsidRPr="002631F9">
        <w:rPr>
          <w:rFonts w:ascii="Times New Roman" w:hAnsi="Times New Roman"/>
          <w:sz w:val="24"/>
          <w:szCs w:val="24"/>
        </w:rPr>
        <w:tab/>
        <w:t>Mão de obra referente à execução de reparos, conservação e recuperação de veículos.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Os serviços de manutenção preventiva e corretiva deverão ser prestados levando-se em consideração o seguinte: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A manutenção veicular deverá ser realizada com periodicidade recomendada pelos fabricantes e de acordo com as especificações dos </w:t>
      </w:r>
      <w:proofErr w:type="gramStart"/>
      <w:r w:rsidRPr="002631F9">
        <w:rPr>
          <w:rFonts w:ascii="Times New Roman" w:hAnsi="Times New Roman"/>
          <w:sz w:val="24"/>
          <w:szCs w:val="24"/>
        </w:rPr>
        <w:t>mesmos sempre mediante solicitação</w:t>
      </w:r>
      <w:proofErr w:type="gramEnd"/>
      <w:r w:rsidRPr="002631F9">
        <w:rPr>
          <w:rFonts w:ascii="Times New Roman" w:hAnsi="Times New Roman"/>
          <w:sz w:val="24"/>
          <w:szCs w:val="24"/>
        </w:rPr>
        <w:t xml:space="preserve"> da CONTRATANTE, bem como quando houver a necessidade decorrente de imprevistos (panes mecânicas, elétricas, casos fortuitos, motivos de força maior) observando-se o seguinte: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 manutenção preventiva deverá ocorrer de forma planejada e periódica por meio de procedimentos necessários ao bom funcionamento e à segurança dos veículos considerando as informações prestadas pelo Gestor e/ou Comissão de Fiscalização, verificação dos automóveis e orientações dos manuais dos veículos;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As revisões de caráter preventivo deverão obedecer aos cronogramas de manutenção definidos pelos fabricantes nos Manuais de Proprietário, analisado o interesse da Administração em sua execução;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 manutenção preventiva deverá ser organizada através de fichas padronizadas de controle, além de outros expedientes julgados adequados pela CONTRATADA, em conformidade com as orientações técnicas de cada fabricante.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Os serviços objeto da presente licitação deverão ser executados pelo período de 12 (doze) meses, contados a partir da assinatura da Ata de Registro de Preços, podendo ser </w:t>
      </w:r>
      <w:proofErr w:type="spellStart"/>
      <w:r w:rsidRPr="002631F9">
        <w:rPr>
          <w:rFonts w:ascii="Times New Roman" w:hAnsi="Times New Roman"/>
          <w:sz w:val="24"/>
          <w:szCs w:val="24"/>
        </w:rPr>
        <w:t>prorrgada</w:t>
      </w:r>
      <w:proofErr w:type="spellEnd"/>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Os serviços a serem executados serão determinados pela Prefeitura, através de contratos ou outros documentos firmados com a vencedora do certame, nos quais constarão os detalhes referentes a cada serviço específico.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 Prefeitura não estará obrigada a solicitar a execução do quantitativo total dos serviços objeto desta licitação da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empresa detentora da Ata de Registro de Preços.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 vencedora do certame e consequentemente detentora da Ata de Registro de Preços estará obrigada a assinar os contratos e retirar as Ordens de Serviços expedidas durante o prazo da sua vigência, observado o quantitativo previsto neste edital.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Os serviços de manutenção preventiva e corretiva constarão de: Mão de obra referente à execução de reparos, conservação e recuperação de veículos.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Fornecimento de peças originais ou similares e materiais específicos a serem utilizados na execução dos serviços.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Todo serviço somente será realizado após autorização do setor de Frota, mediante orçamento prévio da Contratada.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Os serviços serão executados na oficina da CONTRATADA que deverá estar localizada no raio de 100 (cem) quilômetros do Município de </w:t>
      </w:r>
      <w:r>
        <w:rPr>
          <w:rFonts w:ascii="Times New Roman" w:hAnsi="Times New Roman"/>
          <w:sz w:val="24"/>
          <w:szCs w:val="24"/>
        </w:rPr>
        <w:t>Guatapará</w:t>
      </w:r>
      <w:r w:rsidRPr="002631F9">
        <w:rPr>
          <w:rFonts w:ascii="Times New Roman" w:hAnsi="Times New Roman"/>
          <w:sz w:val="24"/>
          <w:szCs w:val="24"/>
        </w:rPr>
        <w:t xml:space="preserve"> – SP.</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 empresa vencedora deverá possuir espaço físico, materiais, equipamentos e ferramentas suficientes para o regular atendimento dos serviços contratados dentro das especificações do Edital.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w:t>
      </w:r>
      <w:r w:rsidRPr="002631F9">
        <w:rPr>
          <w:rFonts w:ascii="Times New Roman" w:hAnsi="Times New Roman"/>
          <w:sz w:val="24"/>
          <w:szCs w:val="24"/>
        </w:rPr>
        <w:tab/>
        <w:t>A empresa vencedora deverá guardar com extrema diligência os veículos da Contratante em sua oficina durante a prestação de serviço, sendo permitido seu uso apenas para teste de rodagem com o devido registro da quilometragem percorrida para posterior apresentação, adotando todos os procedimentos necessários a preservar a integridade e segurança dos veículos sob sua guarda.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Responder por danos e/ou desaparecimentos de bens materiais, acessórios e avarias causadas por imperícia, negligência ou culpa de seus empregados ou a terceiros, desde que fique comprovada sua responsabilidade.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Executar o serviço atendendo aos parâmetros definidos pelas normas da ABNT, ou na falta dessa, de acordo com as normas plenamente reconhecidas pelo fabricante, zelando e assumindo inteira responsabilidade técnica pela perfeita execução dos serviços contratados, fornecendo todos os materiais, mão de obra, equipamentos, transporte e ferramentas necessárias </w:t>
      </w:r>
      <w:proofErr w:type="spellStart"/>
      <w:r w:rsidRPr="002631F9">
        <w:rPr>
          <w:rFonts w:ascii="Times New Roman" w:hAnsi="Times New Roman"/>
          <w:sz w:val="24"/>
          <w:szCs w:val="24"/>
        </w:rPr>
        <w:t>á</w:t>
      </w:r>
      <w:proofErr w:type="spellEnd"/>
      <w:r w:rsidRPr="002631F9">
        <w:rPr>
          <w:rFonts w:ascii="Times New Roman" w:hAnsi="Times New Roman"/>
          <w:sz w:val="24"/>
          <w:szCs w:val="24"/>
        </w:rPr>
        <w:t xml:space="preserve"> execução dos serviços às suas expensas sem alteração do valor dos serviços, assegurando a Contratante o direito de fiscalizar, sustar, recusar, mandar desfazer ou refazer qualquer orçamento, serviço e/ou fornecimento que não esteja de acordo com as normas ou especificações técnicas, hipótese em que as despesas decorrentes ficarão a cargo da Contratada certa que, em nenhuma hipótese, a falta de fiscalização da Contratante eximirá a Contratada de suas responsabilidades provenientes do Contrato.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O representante nomeado pela Prefeitura Municipal de </w:t>
      </w:r>
      <w:proofErr w:type="gramStart"/>
      <w:r>
        <w:rPr>
          <w:rFonts w:ascii="Times New Roman" w:hAnsi="Times New Roman"/>
          <w:sz w:val="24"/>
          <w:szCs w:val="24"/>
        </w:rPr>
        <w:t xml:space="preserve">Guatapará </w:t>
      </w:r>
      <w:r w:rsidRPr="002631F9">
        <w:rPr>
          <w:rFonts w:ascii="Times New Roman" w:hAnsi="Times New Roman"/>
          <w:sz w:val="24"/>
          <w:szCs w:val="24"/>
        </w:rPr>
        <w:t xml:space="preserve"> para</w:t>
      </w:r>
      <w:proofErr w:type="gramEnd"/>
      <w:r w:rsidRPr="002631F9">
        <w:rPr>
          <w:rFonts w:ascii="Times New Roman" w:hAnsi="Times New Roman"/>
          <w:sz w:val="24"/>
          <w:szCs w:val="24"/>
        </w:rPr>
        <w:t xml:space="preserve"> o controle e manutenção dos veículos da frota Municipal, solicitará através de formulários o orçamento prévio dos serviços, para análise e aprovação da execução das manutenções. Caso o representante nomeado pela Prefeitura Municipal de </w:t>
      </w:r>
      <w:proofErr w:type="spellStart"/>
      <w:r>
        <w:rPr>
          <w:rFonts w:ascii="Times New Roman" w:hAnsi="Times New Roman"/>
          <w:sz w:val="24"/>
          <w:szCs w:val="24"/>
        </w:rPr>
        <w:t>Guataprá</w:t>
      </w:r>
      <w:proofErr w:type="spellEnd"/>
      <w:r w:rsidRPr="002631F9">
        <w:rPr>
          <w:rFonts w:ascii="Times New Roman" w:hAnsi="Times New Roman"/>
          <w:sz w:val="24"/>
          <w:szCs w:val="24"/>
        </w:rPr>
        <w:t xml:space="preserve"> para o controle e manutenção dos veículos, máquinas/equipamentos da frota Municipal, não concordar com os preços orçados, o mesmo poderá consultar outros fornecedores para averiguar se os preços estão de acordo com o praticado no mercado local.</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Do Fornecimento das Peças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A Contratada deverá fornecer a Prefeitura Municipal de </w:t>
      </w:r>
      <w:r>
        <w:rPr>
          <w:rFonts w:ascii="Times New Roman" w:hAnsi="Times New Roman"/>
          <w:sz w:val="24"/>
          <w:szCs w:val="24"/>
        </w:rPr>
        <w:t>Guatapará</w:t>
      </w:r>
      <w:r w:rsidRPr="002631F9">
        <w:rPr>
          <w:rFonts w:ascii="Times New Roman" w:hAnsi="Times New Roman"/>
          <w:sz w:val="24"/>
          <w:szCs w:val="24"/>
        </w:rPr>
        <w:t>, a relação e especificação das peças de reposição necessárias à execução dos serviços, acompanhada de tabelas de preços oficiais, haja vista, a emissão da Nota Fiscal contendo o percentual de desconto concedido em sua proposta financeira, a qual a licitante ficou vinculada.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As peças (exceto pneus e lubrificantes) e suas quantidades, a serem utilizadas deverão corresponder ao efetivamente necessário para a realização da respectiva manutenção do veículo, devendo a Contratada se abster de propor peças e serviços em desacordo com o realmente empregado em cada caso concreto, inclusive, todas as peças e acessórios aplicados nos veículos deverão ser originais do fabricante, genuínas, de primeira linha, e sem uso prévio.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O representante nomeado pela Prefeitura Municipal de </w:t>
      </w:r>
      <w:r>
        <w:rPr>
          <w:rFonts w:ascii="Times New Roman" w:hAnsi="Times New Roman"/>
          <w:sz w:val="24"/>
          <w:szCs w:val="24"/>
        </w:rPr>
        <w:t>Guatapará</w:t>
      </w:r>
      <w:r w:rsidRPr="002631F9">
        <w:rPr>
          <w:rFonts w:ascii="Times New Roman" w:hAnsi="Times New Roman"/>
          <w:sz w:val="24"/>
          <w:szCs w:val="24"/>
        </w:rPr>
        <w:t xml:space="preserve"> dos Coqueiros para o controle e manutenção dos veículos da frota Municipal, solicitará através de formulários o orçamento prévio dos serviços, para análise e aprovação da execução das manutenções. Caso o representante nomeado pela Prefeitura Municipal de </w:t>
      </w:r>
      <w:r>
        <w:rPr>
          <w:rFonts w:ascii="Times New Roman" w:hAnsi="Times New Roman"/>
          <w:sz w:val="24"/>
          <w:szCs w:val="24"/>
        </w:rPr>
        <w:t>Guatapará</w:t>
      </w:r>
      <w:r w:rsidRPr="002631F9">
        <w:rPr>
          <w:rFonts w:ascii="Times New Roman" w:hAnsi="Times New Roman"/>
          <w:sz w:val="24"/>
          <w:szCs w:val="24"/>
        </w:rPr>
        <w:t xml:space="preserve"> para o controle e manutenção dos veículos, máquinas/equipamentos da frota Municipal, não concordar com os preços orçados, o mesmo poderá </w:t>
      </w:r>
      <w:r w:rsidRPr="002631F9">
        <w:rPr>
          <w:rFonts w:ascii="Times New Roman" w:hAnsi="Times New Roman"/>
          <w:sz w:val="24"/>
          <w:szCs w:val="24"/>
        </w:rPr>
        <w:lastRenderedPageBreak/>
        <w:t>consultar outros fornecedores para averiguar se os preços estão de acordo com o praticado no mercado local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Garantia dos Serviços e Peças</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Serviços de motor, câmbio, caixa de redução, caixa de transferência e diferencial: 03 (três) meses ou 15.000 (quinze mil) quilômetros, sendo que a garantia se estenderá ao que terminar por último.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Demais serviços: 03 (três) meses ou 5.000 (cinco mil) quilômetros, sendo que a garantia se estenderá ao que terminar por último.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As peças terão garantia de 03 (três) meses. Caso o fabricante ou montadora ofereça garantia maior </w:t>
      </w:r>
      <w:proofErr w:type="spellStart"/>
      <w:r w:rsidRPr="002631F9">
        <w:rPr>
          <w:rFonts w:ascii="Times New Roman" w:hAnsi="Times New Roman"/>
          <w:sz w:val="24"/>
          <w:szCs w:val="24"/>
        </w:rPr>
        <w:t>esta</w:t>
      </w:r>
      <w:proofErr w:type="spellEnd"/>
      <w:r w:rsidRPr="002631F9">
        <w:rPr>
          <w:rFonts w:ascii="Times New Roman" w:hAnsi="Times New Roman"/>
          <w:sz w:val="24"/>
          <w:szCs w:val="24"/>
        </w:rPr>
        <w:t xml:space="preserve"> deverá prevalecer.</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 xml:space="preserve">Sempre que solicitado pela Prefeitura Municipal de </w:t>
      </w:r>
      <w:r>
        <w:rPr>
          <w:rFonts w:ascii="Times New Roman" w:hAnsi="Times New Roman"/>
          <w:sz w:val="24"/>
          <w:szCs w:val="24"/>
        </w:rPr>
        <w:t>Guatapará</w:t>
      </w:r>
      <w:r w:rsidRPr="002631F9">
        <w:rPr>
          <w:rFonts w:ascii="Times New Roman" w:hAnsi="Times New Roman"/>
          <w:sz w:val="24"/>
          <w:szCs w:val="24"/>
        </w:rPr>
        <w:t>, a empresa contratada deverá demonstrar o prazo de garantia dada pela fabricante.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PROCEDIMENTOS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Recebimento de pedido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 SECRETARIA requisitante solicitará a manutenção do veículo, através de e-mail, ou via documento, identificando o automóvel e os possíveis problemas e local para retirada do automóvel.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Abertura de Ordem de serviço com a solicitação do serviço será aberta a Ordem de Serviço e imediatamente a retirada do automóvel com guincho ou com motorista.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CHECK LIST do automóvel: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O funcionário (mecânico) da empresa vencedora através do faz um CHECK-LIST do automóvel e repassa à administração da MECANICA para que seja repassada ao setor de frota.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Analise da solicitação: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O mecânico faz uma análise detalhada do problema repassado, relaciona as peças a serem trocadas repassa a ADMINISTRAÇÃO DA MECANICA para que seja feito o orçamento conforme tabelas oficiais.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Envio de Orçamento: a empresa vencedora envia o orçamento e prazo previsto para manutenção do veículo para a Secretaria requisitante.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Analise da Secretaria Requisitante: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O Setor de Frota irá analisar a viabilidade da manutenção. Se autorizado: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Será enviado para o Departamento de Finanças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O Departamento de Finanças irá emitir o empenho.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Se não autorizado: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Será respondido à empresa vencedora que não será autorizado a manutenção.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 empresa vencedora fará o procedimento para devolver o automóvel ao cliente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Autorização para manutenção: Com o empenho gerado pela Secretaria de Finanças a empresa vencedora irá dar andamento a manutenção do automóvel.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Troca de peças: toda peça trocada deverá ser etiquetada com:</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Número de Ordem de Serviço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w:t>
      </w:r>
      <w:r w:rsidRPr="002631F9">
        <w:rPr>
          <w:rFonts w:ascii="Times New Roman" w:hAnsi="Times New Roman"/>
          <w:sz w:val="24"/>
          <w:szCs w:val="24"/>
        </w:rPr>
        <w:tab/>
        <w:t>Placa do veículo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Nome da peça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Data</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Devolução das peças:</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As peças serão devolvidas ao SETOR DE FROTA, junto com o veículo e o recibo de entrega do mesmo.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Lavagem do automóvel: O veículo deverá ser lavado para ser entregue a secretaria.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Recibo de Entrega, o veículo deverá ser entregue com o recibo de entrega e CHECK LIST.</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w:t>
      </w:r>
      <w:r w:rsidRPr="002631F9">
        <w:rPr>
          <w:rFonts w:ascii="Times New Roman" w:hAnsi="Times New Roman"/>
          <w:sz w:val="24"/>
          <w:szCs w:val="24"/>
        </w:rPr>
        <w:tab/>
        <w:t>Emissão de Nota Fiscal:</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A empresa vencedora irá emitir a Nota Fiscal referente ao serviço e encaminhar a setor de frota.</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Os veículos que forem adquiridos e/ou </w:t>
      </w:r>
      <w:proofErr w:type="spellStart"/>
      <w:r w:rsidRPr="002631F9">
        <w:rPr>
          <w:rFonts w:ascii="Times New Roman" w:hAnsi="Times New Roman"/>
          <w:sz w:val="24"/>
          <w:szCs w:val="24"/>
        </w:rPr>
        <w:t>encontren-se</w:t>
      </w:r>
      <w:proofErr w:type="spellEnd"/>
      <w:r w:rsidRPr="002631F9">
        <w:rPr>
          <w:rFonts w:ascii="Times New Roman" w:hAnsi="Times New Roman"/>
          <w:sz w:val="24"/>
          <w:szCs w:val="24"/>
        </w:rPr>
        <w:t xml:space="preserve"> em garantia de fábrica durante a execução da </w:t>
      </w:r>
      <w:proofErr w:type="spellStart"/>
      <w:proofErr w:type="gramStart"/>
      <w:r w:rsidRPr="002631F9">
        <w:rPr>
          <w:rFonts w:ascii="Times New Roman" w:hAnsi="Times New Roman"/>
          <w:sz w:val="24"/>
          <w:szCs w:val="24"/>
        </w:rPr>
        <w:t>ata,realizarão</w:t>
      </w:r>
      <w:proofErr w:type="spellEnd"/>
      <w:proofErr w:type="gramEnd"/>
      <w:r w:rsidRPr="002631F9">
        <w:rPr>
          <w:rFonts w:ascii="Times New Roman" w:hAnsi="Times New Roman"/>
          <w:sz w:val="24"/>
          <w:szCs w:val="24"/>
        </w:rPr>
        <w:t xml:space="preserve"> as revisões periódicas, nas suas respectivas concessionárias autorizadas, até que se encerre a garantia por quilometragem ou tempo, ficando os pagamentos relacionados as revisões na incumbência do </w:t>
      </w:r>
      <w:proofErr w:type="spellStart"/>
      <w:r w:rsidRPr="002631F9">
        <w:rPr>
          <w:rFonts w:ascii="Times New Roman" w:hAnsi="Times New Roman"/>
          <w:sz w:val="24"/>
          <w:szCs w:val="24"/>
        </w:rPr>
        <w:t>municipio</w:t>
      </w:r>
      <w:proofErr w:type="spellEnd"/>
      <w:r w:rsidRPr="002631F9">
        <w:rPr>
          <w:rFonts w:ascii="Times New Roman" w:hAnsi="Times New Roman"/>
          <w:sz w:val="24"/>
          <w:szCs w:val="24"/>
        </w:rPr>
        <w:t>.</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7</w:t>
      </w:r>
      <w:r w:rsidRPr="002631F9">
        <w:rPr>
          <w:rFonts w:ascii="Times New Roman" w:hAnsi="Times New Roman"/>
          <w:b/>
          <w:sz w:val="24"/>
          <w:szCs w:val="24"/>
        </w:rPr>
        <w:tab/>
        <w:t>GESTÃO E FISCALIZAÇÃO DO CONTRATO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7.1</w:t>
      </w:r>
      <w:r w:rsidRPr="002631F9">
        <w:rPr>
          <w:rFonts w:ascii="Times New Roman" w:hAnsi="Times New Roman"/>
          <w:sz w:val="24"/>
          <w:szCs w:val="24"/>
        </w:rPr>
        <w:tab/>
        <w:t xml:space="preserve">Fica designado o servidor </w:t>
      </w:r>
      <w:r>
        <w:rPr>
          <w:rFonts w:ascii="Times New Roman" w:hAnsi="Times New Roman"/>
          <w:sz w:val="24"/>
          <w:szCs w:val="24"/>
        </w:rPr>
        <w:t>ROGE EURICO PEDRO</w:t>
      </w:r>
      <w:r w:rsidRPr="002631F9">
        <w:rPr>
          <w:rFonts w:ascii="Times New Roman" w:hAnsi="Times New Roman"/>
          <w:sz w:val="24"/>
          <w:szCs w:val="24"/>
        </w:rPr>
        <w:t>, do Setor de Frota, designado como Fiscal do contrato.</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7.2</w:t>
      </w:r>
      <w:r w:rsidRPr="002631F9">
        <w:rPr>
          <w:rFonts w:ascii="Times New Roman" w:hAnsi="Times New Roman"/>
          <w:sz w:val="24"/>
          <w:szCs w:val="24"/>
        </w:rPr>
        <w:tab/>
        <w:t>O aceite dos serviços e peças não exclui a responsabilidade civil do fornecedor por vícios de quantidade, de qualidade ou técnico dos serviços, ou por desacordo com as especificações estabelecidas neste Edital, verificadas posteriormente, e por danos deles decorrentes.</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7.3</w:t>
      </w:r>
      <w:r w:rsidRPr="002631F9">
        <w:rPr>
          <w:rFonts w:ascii="Times New Roman" w:hAnsi="Times New Roman"/>
          <w:sz w:val="24"/>
          <w:szCs w:val="24"/>
        </w:rPr>
        <w:tab/>
        <w:t>Caso os serviços e as peças sejam recusados ou o documento fiscal apresente incorreção, o prazo de pagamento será contado a partir da data da regularização da entrega ou do documento fiscal, a depender do evento.</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7.4</w:t>
      </w:r>
      <w:r w:rsidRPr="002631F9">
        <w:rPr>
          <w:rFonts w:ascii="Times New Roman" w:hAnsi="Times New Roman"/>
          <w:sz w:val="24"/>
          <w:szCs w:val="24"/>
        </w:rPr>
        <w:tab/>
        <w:t>As quantidades a serem fornecidas constantes do Termo de Referência são estimadas.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8</w:t>
      </w:r>
      <w:r w:rsidRPr="002631F9">
        <w:rPr>
          <w:rFonts w:ascii="Times New Roman" w:hAnsi="Times New Roman"/>
          <w:sz w:val="24"/>
          <w:szCs w:val="24"/>
        </w:rPr>
        <w:tab/>
        <w:t xml:space="preserve">Da Execução </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A)</w:t>
      </w:r>
      <w:r w:rsidRPr="002631F9">
        <w:rPr>
          <w:rFonts w:ascii="Times New Roman" w:hAnsi="Times New Roman"/>
          <w:sz w:val="24"/>
          <w:szCs w:val="24"/>
        </w:rPr>
        <w:tab/>
        <w:t>O prazo de vigência da Ata de Registro de Preços é de 12 (doze) meses, a contar da data de assinatura, podendo ser prorrogado, nos termos da Lei Federal nº 14.133/21.</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B)</w:t>
      </w:r>
      <w:r w:rsidRPr="002631F9">
        <w:rPr>
          <w:rFonts w:ascii="Times New Roman" w:hAnsi="Times New Roman"/>
          <w:sz w:val="24"/>
          <w:szCs w:val="24"/>
        </w:rPr>
        <w:tab/>
        <w:t xml:space="preserve">O Município estima um valor para gastos em peças e horas, para um período de doze meses, não sendo obrigatório o consumo total destes valores., bem como a estimativa caso o processo </w:t>
      </w:r>
      <w:proofErr w:type="gramStart"/>
      <w:r w:rsidRPr="002631F9">
        <w:rPr>
          <w:rFonts w:ascii="Times New Roman" w:hAnsi="Times New Roman"/>
          <w:sz w:val="24"/>
          <w:szCs w:val="24"/>
        </w:rPr>
        <w:t>seja  prorrogado</w:t>
      </w:r>
      <w:proofErr w:type="gramEnd"/>
      <w:r w:rsidRPr="002631F9">
        <w:rPr>
          <w:rFonts w:ascii="Times New Roman" w:hAnsi="Times New Roman"/>
          <w:sz w:val="24"/>
          <w:szCs w:val="24"/>
        </w:rPr>
        <w:t xml:space="preserve"> conforme Lei 14133/2021.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C)</w:t>
      </w:r>
      <w:r w:rsidRPr="002631F9">
        <w:rPr>
          <w:rFonts w:ascii="Times New Roman" w:hAnsi="Times New Roman"/>
          <w:sz w:val="24"/>
          <w:szCs w:val="24"/>
        </w:rPr>
        <w:tab/>
        <w:t xml:space="preserve">A execução dos serviços se dará na em oficina da licitante vencedora, ficando a contratada responsável pelo transporte do veículo e também por seu retorno após a conclusão dos trabalhos, inclusive quando o </w:t>
      </w:r>
      <w:proofErr w:type="spellStart"/>
      <w:r w:rsidRPr="002631F9">
        <w:rPr>
          <w:rFonts w:ascii="Times New Roman" w:hAnsi="Times New Roman"/>
          <w:sz w:val="24"/>
          <w:szCs w:val="24"/>
        </w:rPr>
        <w:t>veiculo</w:t>
      </w:r>
      <w:proofErr w:type="spellEnd"/>
      <w:r w:rsidRPr="002631F9">
        <w:rPr>
          <w:rFonts w:ascii="Times New Roman" w:hAnsi="Times New Roman"/>
          <w:sz w:val="24"/>
          <w:szCs w:val="24"/>
        </w:rPr>
        <w:t xml:space="preserve"> necessitar de guincho;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w:t>
      </w:r>
      <w:r w:rsidRPr="002631F9">
        <w:rPr>
          <w:rFonts w:ascii="Times New Roman" w:hAnsi="Times New Roman"/>
          <w:sz w:val="24"/>
          <w:szCs w:val="24"/>
        </w:rPr>
        <w:tab/>
        <w:t xml:space="preserve">O local (oficina) será vistoriado pelo setor de Manutenção da Frota, que verificará: a condição dos equipamentos (elevador, macaco </w:t>
      </w:r>
      <w:proofErr w:type="spellStart"/>
      <w:r w:rsidRPr="002631F9">
        <w:rPr>
          <w:rFonts w:ascii="Times New Roman" w:hAnsi="Times New Roman"/>
          <w:sz w:val="24"/>
          <w:szCs w:val="24"/>
        </w:rPr>
        <w:t>etc</w:t>
      </w:r>
      <w:proofErr w:type="spellEnd"/>
      <w:r w:rsidRPr="002631F9">
        <w:rPr>
          <w:rFonts w:ascii="Times New Roman" w:hAnsi="Times New Roman"/>
          <w:sz w:val="24"/>
          <w:szCs w:val="24"/>
        </w:rPr>
        <w:t>), ferramentas e número de mecânicos.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(E) O Município enviará, junto ao veículo, a Requisição de serviço de Manutenção de Veículos;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F)</w:t>
      </w:r>
      <w:r w:rsidRPr="002631F9">
        <w:rPr>
          <w:rFonts w:ascii="Times New Roman" w:hAnsi="Times New Roman"/>
          <w:sz w:val="24"/>
          <w:szCs w:val="24"/>
        </w:rPr>
        <w:tab/>
        <w:t>No prazo de 1 (um) dia útil após o recebimento do veículo, a licitante vencedora enviará ao setor da Frota, orçamento discriminado, contendo os serviços e as peças necessárias para o conserto, bem como seus respectivos valores;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G)</w:t>
      </w:r>
      <w:r w:rsidRPr="002631F9">
        <w:rPr>
          <w:rFonts w:ascii="Times New Roman" w:hAnsi="Times New Roman"/>
          <w:sz w:val="24"/>
          <w:szCs w:val="24"/>
        </w:rPr>
        <w:tab/>
        <w:t>Após o recebimento do orçamento, o Município fará avaliação e verificação dos preços praticados no mercado para posterior aprovação do orçamento;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H)</w:t>
      </w:r>
      <w:r w:rsidRPr="002631F9">
        <w:rPr>
          <w:rFonts w:ascii="Times New Roman" w:hAnsi="Times New Roman"/>
          <w:sz w:val="24"/>
          <w:szCs w:val="24"/>
        </w:rPr>
        <w:tab/>
        <w:t>Após a aprovação do orçamento, a licitante vencedora deverá iniciar a execução dos serviços em até 06 (</w:t>
      </w:r>
      <w:proofErr w:type="gramStart"/>
      <w:r w:rsidRPr="002631F9">
        <w:rPr>
          <w:rFonts w:ascii="Times New Roman" w:hAnsi="Times New Roman"/>
          <w:sz w:val="24"/>
          <w:szCs w:val="24"/>
        </w:rPr>
        <w:t>seis )horas</w:t>
      </w:r>
      <w:proofErr w:type="gramEnd"/>
      <w:r w:rsidRPr="002631F9">
        <w:rPr>
          <w:rFonts w:ascii="Times New Roman" w:hAnsi="Times New Roman"/>
          <w:sz w:val="24"/>
          <w:szCs w:val="24"/>
        </w:rPr>
        <w:t>;</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I)</w:t>
      </w:r>
      <w:r w:rsidRPr="002631F9">
        <w:rPr>
          <w:rFonts w:ascii="Times New Roman" w:hAnsi="Times New Roman"/>
          <w:sz w:val="24"/>
          <w:szCs w:val="24"/>
        </w:rPr>
        <w:tab/>
        <w:t>A licitante vencedora deverá informar, no orçamento, a previsão de data de término da execução do serviço, não podendo ultrapassar o prazo máximo de 02 (dois) dias úteis para serviços considerados simples, e de 10 (dez) dias úteis para serviços complexos;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j)</w:t>
      </w:r>
      <w:r w:rsidRPr="002631F9">
        <w:rPr>
          <w:rFonts w:ascii="Times New Roman" w:hAnsi="Times New Roman"/>
          <w:sz w:val="24"/>
          <w:szCs w:val="24"/>
        </w:rPr>
        <w:tab/>
        <w:t>Esses prazos não se aplicam quando houver desmontagem de motor, de sistemas hidráulicos e de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sistemas mecânicos.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k)</w:t>
      </w:r>
      <w:r w:rsidRPr="002631F9">
        <w:rPr>
          <w:rFonts w:ascii="Times New Roman" w:hAnsi="Times New Roman"/>
          <w:sz w:val="24"/>
          <w:szCs w:val="24"/>
        </w:rPr>
        <w:tab/>
        <w:t>A vencedora tem até 02(duas) horas para prestar socorro ao veículo quando solicitado pelo município.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l)</w:t>
      </w:r>
      <w:r w:rsidRPr="002631F9">
        <w:rPr>
          <w:rFonts w:ascii="Times New Roman" w:hAnsi="Times New Roman"/>
          <w:sz w:val="24"/>
          <w:szCs w:val="24"/>
        </w:rPr>
        <w:tab/>
        <w:t>A contratada executará prioritariamente os serviços solicitados pelo Município, após aprovação do orçamento.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M)</w:t>
      </w:r>
      <w:r w:rsidRPr="002631F9">
        <w:rPr>
          <w:rFonts w:ascii="Times New Roman" w:hAnsi="Times New Roman"/>
          <w:sz w:val="24"/>
          <w:szCs w:val="24"/>
        </w:rPr>
        <w:tab/>
        <w:t>Os serviços prestados e as peças utilizadas deverão ter garantia conforme descritos nos itens 5.</w:t>
      </w:r>
      <w:proofErr w:type="gramStart"/>
      <w:r w:rsidRPr="002631F9">
        <w:rPr>
          <w:rFonts w:ascii="Times New Roman" w:hAnsi="Times New Roman"/>
          <w:sz w:val="24"/>
          <w:szCs w:val="24"/>
        </w:rPr>
        <w:t>19./</w:t>
      </w:r>
      <w:proofErr w:type="gramEnd"/>
      <w:r w:rsidRPr="002631F9">
        <w:rPr>
          <w:rFonts w:ascii="Times New Roman" w:hAnsi="Times New Roman"/>
          <w:sz w:val="24"/>
          <w:szCs w:val="24"/>
        </w:rPr>
        <w:t xml:space="preserve"> 5.20. e 5.21. contido nesse Termo de </w:t>
      </w:r>
      <w:proofErr w:type="spellStart"/>
      <w:r w:rsidRPr="002631F9">
        <w:rPr>
          <w:rFonts w:ascii="Times New Roman" w:hAnsi="Times New Roman"/>
          <w:sz w:val="24"/>
          <w:szCs w:val="24"/>
        </w:rPr>
        <w:t>Referencia</w:t>
      </w:r>
      <w:proofErr w:type="spellEnd"/>
      <w:r w:rsidRPr="002631F9">
        <w:rPr>
          <w:rFonts w:ascii="Times New Roman" w:hAnsi="Times New Roman"/>
          <w:sz w:val="24"/>
          <w:szCs w:val="24"/>
        </w:rPr>
        <w:t>.</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N)</w:t>
      </w:r>
      <w:r w:rsidRPr="002631F9">
        <w:rPr>
          <w:rFonts w:ascii="Times New Roman" w:hAnsi="Times New Roman"/>
          <w:sz w:val="24"/>
          <w:szCs w:val="24"/>
        </w:rPr>
        <w:tab/>
        <w:t xml:space="preserve">A administração receberá provisoriamente o objeto do contrato para exames, testes e verificação de quantidades e qualidade dos serviços, pelo prazo de 05 (cinco) dias, sendo que encontradas desconformidades o veículo será devolvido no estado em que se encontrar, tendo a licitante o mesmo prazo para devolver o objeto em perfeitas condições para a </w:t>
      </w:r>
      <w:proofErr w:type="spellStart"/>
      <w:r w:rsidRPr="002631F9">
        <w:rPr>
          <w:rFonts w:ascii="Times New Roman" w:hAnsi="Times New Roman"/>
          <w:sz w:val="24"/>
          <w:szCs w:val="24"/>
        </w:rPr>
        <w:t>Administraçã</w:t>
      </w:r>
      <w:proofErr w:type="spellEnd"/>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O)</w:t>
      </w:r>
      <w:r w:rsidRPr="002631F9">
        <w:rPr>
          <w:rFonts w:ascii="Times New Roman" w:hAnsi="Times New Roman"/>
          <w:sz w:val="24"/>
          <w:szCs w:val="24"/>
        </w:rPr>
        <w:tab/>
        <w:t>Decorrido o prazo acima, sem manifestação da administração, o recebimento se transformará em definitivo.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P)</w:t>
      </w:r>
      <w:r w:rsidRPr="002631F9">
        <w:rPr>
          <w:rFonts w:ascii="Times New Roman" w:hAnsi="Times New Roman"/>
          <w:sz w:val="24"/>
          <w:szCs w:val="24"/>
        </w:rPr>
        <w:tab/>
        <w:t>Estão excluídos da garantia os problemas decorrentes de desgaste natural por uso das peças consertadas.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Q)</w:t>
      </w:r>
      <w:r w:rsidRPr="002631F9">
        <w:rPr>
          <w:rFonts w:ascii="Times New Roman" w:hAnsi="Times New Roman"/>
          <w:sz w:val="24"/>
          <w:szCs w:val="24"/>
        </w:rPr>
        <w:tab/>
        <w:t>Em caso de uso da garantia, novo prazo será contado a partir da data em que os serviços forem refeitos.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R)</w:t>
      </w:r>
      <w:r w:rsidRPr="002631F9">
        <w:rPr>
          <w:rFonts w:ascii="Times New Roman" w:hAnsi="Times New Roman"/>
          <w:sz w:val="24"/>
          <w:szCs w:val="24"/>
        </w:rPr>
        <w:tab/>
        <w:t>Na entrega do bem, a licitante vencedora deverá devolver todas as peças que foram substituídas, conforme o orçamento apresentado.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S)</w:t>
      </w:r>
      <w:r w:rsidRPr="002631F9">
        <w:rPr>
          <w:rFonts w:ascii="Times New Roman" w:hAnsi="Times New Roman"/>
          <w:sz w:val="24"/>
          <w:szCs w:val="24"/>
        </w:rPr>
        <w:tab/>
        <w:t>Enquanto os veículos de propriedade do Município estiverem sob a guarda da licitante vencedora, esta terá total responsabilidade sobre os mesmos, devendo ressarcir quaisquer danos e/ou sinistros que, eventualmente, ocorrerem.</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T)</w:t>
      </w:r>
      <w:r w:rsidRPr="002631F9">
        <w:rPr>
          <w:rFonts w:ascii="Times New Roman" w:hAnsi="Times New Roman"/>
          <w:sz w:val="24"/>
          <w:szCs w:val="24"/>
        </w:rPr>
        <w:tab/>
        <w:t>A licitante vencedora responderá pelos danos causados aos veículos do Município, quando resultantes de ação ou omissão, negligência, imprudência ou imperícia de seus prepostos ou empregados, por ocasião da prestação dos serviços.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U)</w:t>
      </w:r>
      <w:r w:rsidRPr="002631F9">
        <w:rPr>
          <w:rFonts w:ascii="Times New Roman" w:hAnsi="Times New Roman"/>
          <w:sz w:val="24"/>
          <w:szCs w:val="24"/>
        </w:rPr>
        <w:tab/>
        <w:t>Poderão ser inseridas na relação da frota, as aquisições posteriores ao início da vigência da Ata de Registro de Preços.</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9</w:t>
      </w:r>
      <w:r w:rsidRPr="002631F9">
        <w:rPr>
          <w:rFonts w:ascii="Times New Roman" w:hAnsi="Times New Roman"/>
          <w:b/>
          <w:sz w:val="24"/>
          <w:szCs w:val="24"/>
        </w:rPr>
        <w:tab/>
        <w:t>OBRIGAÇÔES DA CONTRATANTE</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9.1</w:t>
      </w:r>
      <w:r w:rsidRPr="002631F9">
        <w:rPr>
          <w:rFonts w:ascii="Times New Roman" w:hAnsi="Times New Roman"/>
          <w:sz w:val="24"/>
          <w:szCs w:val="24"/>
        </w:rPr>
        <w:tab/>
        <w:t>A seu critério e através de funcionários da Secretaria ou de pessoas previamente designadas, exercer ampla, irrestrita e permanente fiscalização de todas as fases do fornecimento dos objetos contratados.</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9.2</w:t>
      </w:r>
      <w:r w:rsidRPr="002631F9">
        <w:rPr>
          <w:rFonts w:ascii="Times New Roman" w:hAnsi="Times New Roman"/>
          <w:sz w:val="24"/>
          <w:szCs w:val="24"/>
        </w:rPr>
        <w:tab/>
        <w:t>Indicar com precisão os locais e serviços a serem executados pela contratada.</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9.3</w:t>
      </w:r>
      <w:r w:rsidRPr="002631F9">
        <w:rPr>
          <w:rFonts w:ascii="Times New Roman" w:hAnsi="Times New Roman"/>
          <w:sz w:val="24"/>
          <w:szCs w:val="24"/>
        </w:rPr>
        <w:tab/>
        <w:t>Cientificar a contratada, por escrito, de qualquer anormalidade constatada junto aos locais.</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9.4</w:t>
      </w:r>
      <w:r w:rsidRPr="002631F9">
        <w:rPr>
          <w:rFonts w:ascii="Times New Roman" w:hAnsi="Times New Roman"/>
          <w:sz w:val="24"/>
          <w:szCs w:val="24"/>
        </w:rPr>
        <w:tab/>
        <w:t>Prestar a contratada todas as informações e dados por ela solicitados, desde que disponíveis e do conhecimento do contratante, completando-os com cópias de análises, correspondências, instruções e documentos, quando pertinente ao objeto contratual.</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9.5</w:t>
      </w:r>
      <w:r w:rsidRPr="002631F9">
        <w:rPr>
          <w:rFonts w:ascii="Times New Roman" w:hAnsi="Times New Roman"/>
          <w:sz w:val="24"/>
          <w:szCs w:val="24"/>
        </w:rPr>
        <w:tab/>
        <w:t>Providenciar o correspondente empenho e posterior pagamento das Notas Fiscais e/ou faturas, em até 30 (trinta) dias da data seguinte ao recebimento pelo contratante.</w:t>
      </w:r>
    </w:p>
    <w:p w:rsid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10</w:t>
      </w:r>
      <w:r w:rsidRPr="002631F9">
        <w:rPr>
          <w:rFonts w:ascii="Times New Roman" w:hAnsi="Times New Roman"/>
          <w:b/>
          <w:sz w:val="24"/>
          <w:szCs w:val="24"/>
        </w:rPr>
        <w:tab/>
        <w:t>OBRIGAÇÔES DA CONTRATADA</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O Contratado deve cumprir todas as obrigações constantes deste Termo de Referência e em sua Proposta, assumindo como exclusivamente seus os riscos e as despesas decorrentes da boa e perfeita execução do objeto, observando, ainda, as obrigações a seguir dispostas: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a) Responsabilizar-se pelos danos decorrentes do objeto, de acordo com o Código de Defesa do Consumidor (Lei nº 8.078, de 1990);</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(b)</w:t>
      </w:r>
      <w:r w:rsidRPr="002631F9">
        <w:rPr>
          <w:rFonts w:ascii="Times New Roman" w:hAnsi="Times New Roman"/>
          <w:sz w:val="24"/>
          <w:szCs w:val="24"/>
        </w:rPr>
        <w:tab/>
        <w:t>Comunicar ao contratante, no prazo máximo de 24 (vinte e quatro) horas que antecede a data da entrega, os motivos que impossibilitem o cumprimento do prazo previsto, com a devida comprovação;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(c)</w:t>
      </w:r>
      <w:r w:rsidRPr="002631F9">
        <w:rPr>
          <w:rFonts w:ascii="Times New Roman" w:hAnsi="Times New Roman"/>
          <w:sz w:val="24"/>
          <w:szCs w:val="24"/>
        </w:rPr>
        <w:tab/>
        <w:t>Atender às determinações regulares emitidas pelo fiscal ou gestor do contrato ou autoridade superior (art. 137, II, da Lei n.º 14.133, de 2021) e prestar todo esclarecimento ou informação por eles solicitados;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w:t>
      </w:r>
      <w:r w:rsidRPr="002631F9">
        <w:rPr>
          <w:rFonts w:ascii="Times New Roman" w:hAnsi="Times New Roman"/>
          <w:sz w:val="24"/>
          <w:szCs w:val="24"/>
        </w:rPr>
        <w:tab/>
        <w:t>Reparar, corrigir, remover, reconstruir ou substituir, às suas expensas, no total ou em parte, no prazo fixado pelo fiscal do contrato, os serviços nos quais se verificarem vícios, defeitos ou incorreções resultantes da execução ou dos materiais empregados;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e)</w:t>
      </w:r>
      <w:r w:rsidRPr="002631F9">
        <w:rPr>
          <w:rFonts w:ascii="Times New Roman" w:hAnsi="Times New Roman"/>
          <w:sz w:val="24"/>
          <w:szCs w:val="24"/>
        </w:rPr>
        <w:tab/>
        <w:t>Responsabilizar-se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f)</w:t>
      </w:r>
      <w:r w:rsidRPr="002631F9">
        <w:rPr>
          <w:rFonts w:ascii="Times New Roman" w:hAnsi="Times New Roman"/>
          <w:sz w:val="24"/>
          <w:szCs w:val="24"/>
        </w:rPr>
        <w:tab/>
        <w:t>Responsabilizar-se pelo cumprimento de todas as obrigações trabalhistas, previdenciárias, fiscais, comerciais e as demais previstas em legislação específica, cuja inadimplência não transfere a responsabilidade ao contratante e não poderá onerar o objeto do contrato)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g)</w:t>
      </w:r>
      <w:r w:rsidRPr="002631F9">
        <w:rPr>
          <w:rFonts w:ascii="Times New Roman" w:hAnsi="Times New Roman"/>
          <w:sz w:val="24"/>
          <w:szCs w:val="24"/>
        </w:rPr>
        <w:tab/>
        <w:t>Manter durante toda a vigência do contrato, em compatibilidade com as obrigações assumidas, todas as condições exigidas para habilitação na licitação;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h)</w:t>
      </w:r>
      <w:r w:rsidRPr="002631F9">
        <w:rPr>
          <w:rFonts w:ascii="Times New Roman" w:hAnsi="Times New Roman"/>
          <w:sz w:val="24"/>
          <w:szCs w:val="24"/>
        </w:rPr>
        <w:tab/>
        <w:t>Guardar sigilo sobre todas as informações obtidas em decorrência do cumprimento do contrato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i)</w:t>
      </w:r>
      <w:r w:rsidRPr="002631F9">
        <w:rPr>
          <w:rFonts w:ascii="Times New Roman" w:hAnsi="Times New Roman"/>
          <w:sz w:val="24"/>
          <w:szCs w:val="24"/>
        </w:rPr>
        <w:tab/>
        <w:t>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art. 124, II, d, da Lei nº 14.133, de 2021.</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j)</w:t>
      </w:r>
      <w:r w:rsidRPr="002631F9">
        <w:rPr>
          <w:rFonts w:ascii="Times New Roman" w:hAnsi="Times New Roman"/>
          <w:sz w:val="24"/>
          <w:szCs w:val="24"/>
        </w:rPr>
        <w:tab/>
        <w:t>Quanto às instalações, através de funcionário designado pelo Departamento de Gestão de Frota, poderá ser realizada diligência à sede da empresa para verificação do cumprimento do item anterior.</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k)</w:t>
      </w:r>
      <w:r w:rsidRPr="002631F9">
        <w:rPr>
          <w:rFonts w:ascii="Times New Roman" w:hAnsi="Times New Roman"/>
          <w:sz w:val="24"/>
          <w:szCs w:val="24"/>
        </w:rPr>
        <w:tab/>
        <w:t>A contratada deverá observar as exigências legais de sustentabilidade social na execução do serviço;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m) A contratada deverá fornecer aos empregados os equipamentos de segurança que se fizerem necessários para a execução de serviços;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l)</w:t>
      </w:r>
      <w:r w:rsidRPr="002631F9">
        <w:rPr>
          <w:rFonts w:ascii="Times New Roman" w:hAnsi="Times New Roman"/>
          <w:sz w:val="24"/>
          <w:szCs w:val="24"/>
        </w:rPr>
        <w:tab/>
        <w:t>A contratada deverá seguir as normas técnicas de saúde, higiene e de segurança do trabalho, de acordo com as normas do Ministério do Trabalho.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m)</w:t>
      </w:r>
      <w:r w:rsidRPr="002631F9">
        <w:rPr>
          <w:rFonts w:ascii="Times New Roman" w:hAnsi="Times New Roman"/>
          <w:sz w:val="24"/>
          <w:szCs w:val="24"/>
        </w:rPr>
        <w:tab/>
        <w:t>Fiscalizar o uso dos equipamentos de segurança (EPI) por parte dos funcionários contratados.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n)</w:t>
      </w:r>
      <w:r w:rsidRPr="002631F9">
        <w:rPr>
          <w:rFonts w:ascii="Times New Roman" w:hAnsi="Times New Roman"/>
          <w:sz w:val="24"/>
          <w:szCs w:val="24"/>
        </w:rPr>
        <w:tab/>
        <w:t>A Contratada deverá disponibilizar a tabela supracitada impressa ou em mídias compatíveis com o sistema operacional Windows e em formatos compatíveis com Microsoft Office e/ou Libre Office;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w:t>
      </w:r>
      <w:r w:rsidRPr="002631F9">
        <w:rPr>
          <w:rFonts w:ascii="Times New Roman" w:hAnsi="Times New Roman"/>
          <w:sz w:val="24"/>
          <w:szCs w:val="24"/>
        </w:rPr>
        <w:tab/>
        <w:t>Critérios de Medição/Pagamento e Reajuste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As medições para efeito do pagamento serão realizadas de acordo com os seguintes procedimentos: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9.1.</w:t>
      </w:r>
      <w:r w:rsidRPr="002631F9">
        <w:rPr>
          <w:rFonts w:ascii="Times New Roman" w:hAnsi="Times New Roman"/>
          <w:sz w:val="24"/>
          <w:szCs w:val="24"/>
        </w:rPr>
        <w:tab/>
        <w:t>Após a conferência dos quantitativos e valores apresentados, bem como da documentação exigida, o Setor de Manutenção Veicular atestará a medição, comunicando a CONTRATADA, no prazo de 02 (dois) dias contados do recebimento do relatório, o valor aprovado, e autorizará a emissão da correspondente fatura, a ser apresentada no primeiro dia subsequente à comunicação dos valores aprovados.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9.2.</w:t>
      </w:r>
      <w:r w:rsidRPr="002631F9">
        <w:rPr>
          <w:rFonts w:ascii="Times New Roman" w:hAnsi="Times New Roman"/>
          <w:sz w:val="24"/>
          <w:szCs w:val="24"/>
        </w:rPr>
        <w:tab/>
        <w:t>As Notas Fiscais/Faturas deverão ser emitidas pela CONTRATADA, contra o CONTRATANTE, e apresentadas para ao Setor de Manutenção Veicular da Frota.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9.3.</w:t>
      </w:r>
      <w:r w:rsidRPr="002631F9">
        <w:rPr>
          <w:rFonts w:ascii="Times New Roman" w:hAnsi="Times New Roman"/>
          <w:sz w:val="24"/>
          <w:szCs w:val="24"/>
        </w:rPr>
        <w:tab/>
        <w:t>O Setor de Manutenção atestará as Notas Fiscais em até 3 (três) dias contados a partir do recebimento da(s)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Nota(s) Fiscal(</w:t>
      </w:r>
      <w:proofErr w:type="spellStart"/>
      <w:r w:rsidRPr="002631F9">
        <w:rPr>
          <w:rFonts w:ascii="Times New Roman" w:hAnsi="Times New Roman"/>
          <w:sz w:val="24"/>
          <w:szCs w:val="24"/>
        </w:rPr>
        <w:t>is</w:t>
      </w:r>
      <w:proofErr w:type="spellEnd"/>
      <w:r w:rsidRPr="002631F9">
        <w:rPr>
          <w:rFonts w:ascii="Times New Roman" w:hAnsi="Times New Roman"/>
          <w:sz w:val="24"/>
          <w:szCs w:val="24"/>
        </w:rPr>
        <w:t>)/Fatura(s).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9.4.</w:t>
      </w:r>
      <w:r w:rsidRPr="002631F9">
        <w:rPr>
          <w:rFonts w:ascii="Times New Roman" w:hAnsi="Times New Roman"/>
          <w:sz w:val="24"/>
          <w:szCs w:val="24"/>
        </w:rPr>
        <w:tab/>
        <w:t>Os pagamentos serão efetuados em até 30 (trinta) dias, a partir da data da liquidação da despesa, em conta corrente da CONTRATADA, em conformidade com os serviços executados, mediante a apresentação dos originais da nota fiscal/fatura.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9.5.</w:t>
      </w:r>
      <w:r w:rsidRPr="002631F9">
        <w:rPr>
          <w:rFonts w:ascii="Times New Roman" w:hAnsi="Times New Roman"/>
          <w:sz w:val="24"/>
          <w:szCs w:val="24"/>
        </w:rPr>
        <w:tab/>
        <w:t xml:space="preserve">O recebimento provisório ou definitivo dos serviços não exime a CONTRATADA de sua responsabilidade civil pela solidez e pela segurança do serviço, nem a </w:t>
      </w:r>
      <w:proofErr w:type="gramStart"/>
      <w:r w:rsidRPr="002631F9">
        <w:rPr>
          <w:rFonts w:ascii="Times New Roman" w:hAnsi="Times New Roman"/>
          <w:sz w:val="24"/>
          <w:szCs w:val="24"/>
        </w:rPr>
        <w:t>responsabilidade ético</w:t>
      </w:r>
      <w:proofErr w:type="gramEnd"/>
      <w:r w:rsidRPr="002631F9">
        <w:rPr>
          <w:rFonts w:ascii="Times New Roman" w:hAnsi="Times New Roman"/>
          <w:sz w:val="24"/>
          <w:szCs w:val="24"/>
        </w:rPr>
        <w:t>- profissional pela perfeita execução do contrato, nos limites estabelecidos pela lei ou pelo contrato.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9.6.</w:t>
      </w:r>
      <w:r w:rsidRPr="002631F9">
        <w:rPr>
          <w:rFonts w:ascii="Times New Roman" w:hAnsi="Times New Roman"/>
          <w:sz w:val="24"/>
          <w:szCs w:val="24"/>
        </w:rPr>
        <w:tab/>
        <w:t>O objeto do contrato poderá ser rejeitado, no todo ou em parte, quando estiver em desacordo com o contrato.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9.7.</w:t>
      </w:r>
      <w:r w:rsidRPr="002631F9">
        <w:rPr>
          <w:rFonts w:ascii="Times New Roman" w:hAnsi="Times New Roman"/>
          <w:sz w:val="24"/>
          <w:szCs w:val="24"/>
        </w:rPr>
        <w:tab/>
        <w:t>Decorridos doze meses da data da assinatura do contrato, o seu valor poderá ser reajustado, alcançando a data de formulação da proposta e aplicando-se o índice IPC-FIPE acumulado no período, a requerimento da contratada e caso se verifique hipótese legal que autorize reajuste.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9.8.</w:t>
      </w:r>
      <w:r w:rsidRPr="002631F9">
        <w:rPr>
          <w:rFonts w:ascii="Times New Roman" w:hAnsi="Times New Roman"/>
          <w:sz w:val="24"/>
          <w:szCs w:val="24"/>
        </w:rPr>
        <w:tab/>
        <w:t>Caso o índice estabelecido para reajuste venha a ser extinto ou de qualquer forma não possa mais ser utilizado, será adotado em substituição o que vier a ser determinado pela legislação então em vigor.</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9.9.</w:t>
      </w:r>
      <w:r w:rsidRPr="002631F9">
        <w:rPr>
          <w:rFonts w:ascii="Times New Roman" w:hAnsi="Times New Roman"/>
          <w:sz w:val="24"/>
          <w:szCs w:val="24"/>
        </w:rPr>
        <w:tab/>
        <w:t>Na ausência de previsão legal quanto ao índice substituto, as partes elegerão novo índice oficial, para reajustamento do preço do valor remanescente.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9.10.</w:t>
      </w:r>
      <w:r w:rsidRPr="002631F9">
        <w:rPr>
          <w:rFonts w:ascii="Times New Roman" w:hAnsi="Times New Roman"/>
          <w:sz w:val="24"/>
          <w:szCs w:val="24"/>
        </w:rPr>
        <w:tab/>
        <w:t>O reajuste terá como objetivo a recuperação dos valores inicialmente contratados da defasagem provocada pela inflação, de maneira a manter o equilíbrio econômico financeiro do contrato</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10.</w:t>
      </w:r>
      <w:r w:rsidRPr="002631F9">
        <w:rPr>
          <w:rFonts w:ascii="Times New Roman" w:hAnsi="Times New Roman"/>
          <w:b/>
          <w:sz w:val="24"/>
          <w:szCs w:val="24"/>
        </w:rPr>
        <w:tab/>
        <w:t>FORMA E CRITÉRIO DE SELEÇÃO DO FORNECEDOR</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Os critérios de aceitabilidade de preços serão: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10.1.</w:t>
      </w:r>
      <w:r w:rsidRPr="002631F9">
        <w:rPr>
          <w:rFonts w:ascii="Times New Roman" w:hAnsi="Times New Roman"/>
          <w:sz w:val="24"/>
          <w:szCs w:val="24"/>
        </w:rPr>
        <w:tab/>
        <w:t>O critério de julgamento adotado será o maior desconto por lote, observada as exigências contidas neste, quanto às especificações do objeto.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10.2.</w:t>
      </w:r>
      <w:r w:rsidRPr="002631F9">
        <w:rPr>
          <w:rFonts w:ascii="Times New Roman" w:hAnsi="Times New Roman"/>
          <w:sz w:val="24"/>
          <w:szCs w:val="24"/>
        </w:rPr>
        <w:tab/>
        <w:t>A empresa licitante vencedora deverá apresentar proposta atualizada explicitando a proporcionalidade do desconto aplicado entre peças e serviços, com o propósito de subsidiar futura análise sobre a exequibilidade das ofertas, visando à classificação das propostas.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10.3.</w:t>
      </w:r>
      <w:r w:rsidRPr="002631F9">
        <w:rPr>
          <w:rFonts w:ascii="Times New Roman" w:hAnsi="Times New Roman"/>
          <w:sz w:val="24"/>
          <w:szCs w:val="24"/>
        </w:rPr>
        <w:tab/>
        <w:t xml:space="preserve">Justifica-se a necessidade de apresentação de proposta atualizada com o objetivo primordial de garantir o cumprimento dos princípios da eficiência, da economicidade e da seleção da proposta mais </w:t>
      </w:r>
      <w:r w:rsidRPr="002631F9">
        <w:rPr>
          <w:rFonts w:ascii="Times New Roman" w:hAnsi="Times New Roman"/>
          <w:sz w:val="24"/>
          <w:szCs w:val="24"/>
        </w:rPr>
        <w:lastRenderedPageBreak/>
        <w:t>vantajosa para a Administração Pública, conforme estabelecido no artigo 11 da Lei Federal nº 14.133/2021.</w:t>
      </w:r>
    </w:p>
    <w:p w:rsidR="006E471B"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10.4.</w:t>
      </w:r>
      <w:r w:rsidRPr="002631F9">
        <w:rPr>
          <w:rFonts w:ascii="Times New Roman" w:hAnsi="Times New Roman"/>
          <w:sz w:val="24"/>
          <w:szCs w:val="24"/>
        </w:rPr>
        <w:tab/>
        <w:t>As regras de desempate entre propostas são as discriminadas no art. 60 da Lei Federal nº 14.133/2021.</w:t>
      </w:r>
    </w:p>
    <w:p w:rsidR="006E471B" w:rsidRDefault="006E471B" w:rsidP="006E471B">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11.</w:t>
      </w:r>
      <w:r w:rsidRPr="002631F9">
        <w:rPr>
          <w:rFonts w:ascii="Times New Roman" w:hAnsi="Times New Roman"/>
          <w:sz w:val="24"/>
          <w:szCs w:val="24"/>
        </w:rPr>
        <w:tab/>
        <w:t>ESTIMATIVA DE PREÇOS</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11.1.</w:t>
      </w:r>
      <w:r w:rsidRPr="002631F9">
        <w:rPr>
          <w:rFonts w:ascii="Times New Roman" w:hAnsi="Times New Roman"/>
          <w:sz w:val="24"/>
          <w:szCs w:val="24"/>
        </w:rPr>
        <w:tab/>
        <w:t>O custo estimado total da contratação é de R$ 2.557.960,00(dois milhões quinhentos e cinquenta e sete mil novecentos e sessenta reais) sendo distribuídos de acordo com quadro abaixo:</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b/>
          <w:sz w:val="24"/>
          <w:szCs w:val="24"/>
          <w:u w:val="single"/>
        </w:rPr>
      </w:pPr>
      <w:r w:rsidRPr="002631F9">
        <w:rPr>
          <w:rFonts w:ascii="Times New Roman" w:hAnsi="Times New Roman"/>
          <w:b/>
          <w:sz w:val="24"/>
          <w:szCs w:val="24"/>
          <w:u w:val="single"/>
        </w:rPr>
        <w:t>LOTE 01</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b/>
          <w:sz w:val="24"/>
          <w:szCs w:val="24"/>
        </w:rPr>
        <w:t>ITEM 01</w:t>
      </w:r>
      <w:r w:rsidRPr="002631F9">
        <w:rPr>
          <w:rFonts w:ascii="Times New Roman" w:hAnsi="Times New Roman"/>
          <w:sz w:val="24"/>
          <w:szCs w:val="24"/>
        </w:rPr>
        <w:tab/>
        <w:t>MANUTENÇÃO PREVENTIVA E CORRETIVA EM VEICULOS LEVES (MOTOCICLETAS, VEÍCULOS DE PASSEIO, UTILITÁRIOS) GASOLINA/ETANOL.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Prestação de Serviços de Assistência Técnica, Manutenção Preventiva e Corretiva, Mecânica geral, inclusive serviços de Lanternagem, Pintura, Tapeçaria, Sistema Elétrico e Hidráulico, Balanceamento, Alinhamento, </w:t>
      </w:r>
      <w:proofErr w:type="spellStart"/>
      <w:r w:rsidRPr="002631F9">
        <w:rPr>
          <w:rFonts w:ascii="Times New Roman" w:hAnsi="Times New Roman"/>
          <w:sz w:val="24"/>
          <w:szCs w:val="24"/>
        </w:rPr>
        <w:t>Cambagem</w:t>
      </w:r>
      <w:proofErr w:type="spellEnd"/>
      <w:r w:rsidRPr="002631F9">
        <w:rPr>
          <w:rFonts w:ascii="Times New Roman" w:hAnsi="Times New Roman"/>
          <w:sz w:val="24"/>
          <w:szCs w:val="24"/>
        </w:rPr>
        <w:t>, Suspensão, Instalação de Acessórios, Vidraceiro, Ar Condicionado, incluindo serviços de troca de óleo lubrificante e óleo de câmbio e serviços de borracharia e afins, de acordo com manual do fabricante.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VALOR</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REFERENCIA</w:t>
      </w:r>
      <w:r w:rsidRPr="002631F9">
        <w:rPr>
          <w:rFonts w:ascii="Times New Roman" w:hAnsi="Times New Roman"/>
          <w:sz w:val="24"/>
          <w:szCs w:val="24"/>
        </w:rPr>
        <w:tab/>
        <w:t xml:space="preserve">R$ 193,33 / SERVIÇO EM HOMEM/HORA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HORAS ESTIMADAS 2000 HORAS </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b/>
          <w:sz w:val="24"/>
          <w:szCs w:val="24"/>
        </w:rPr>
        <w:t>ITEM 02</w:t>
      </w:r>
      <w:r w:rsidRPr="002631F9">
        <w:rPr>
          <w:rFonts w:ascii="Times New Roman" w:hAnsi="Times New Roman"/>
          <w:b/>
          <w:sz w:val="24"/>
          <w:szCs w:val="24"/>
        </w:rPr>
        <w:tab/>
      </w:r>
      <w:r w:rsidRPr="002631F9">
        <w:rPr>
          <w:rFonts w:ascii="Times New Roman" w:hAnsi="Times New Roman"/>
          <w:sz w:val="24"/>
          <w:szCs w:val="24"/>
        </w:rPr>
        <w:t>FORNECIMENTO DE PEÇAS E ACESSÓRIOS PARA MOTOCICLETAS – VEÍCULOS LEVES / PASSEIO/UTILITÁRIOS A GASOLINA/ETANOL</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ESPECIFICAÇÃO: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Fornecimento de peças de reposição baseadas na tabela de preços original montadora/fabricante ou geradas pela tabela </w:t>
      </w:r>
      <w:proofErr w:type="spellStart"/>
      <w:r w:rsidRPr="002631F9">
        <w:rPr>
          <w:rFonts w:ascii="Times New Roman" w:hAnsi="Times New Roman"/>
          <w:sz w:val="24"/>
          <w:szCs w:val="24"/>
        </w:rPr>
        <w:t>audatex</w:t>
      </w:r>
      <w:proofErr w:type="spellEnd"/>
      <w:r w:rsidRPr="002631F9">
        <w:rPr>
          <w:rFonts w:ascii="Times New Roman" w:hAnsi="Times New Roman"/>
          <w:sz w:val="24"/>
          <w:szCs w:val="24"/>
        </w:rPr>
        <w:t>/</w:t>
      </w:r>
      <w:proofErr w:type="spellStart"/>
      <w:r w:rsidRPr="002631F9">
        <w:rPr>
          <w:rFonts w:ascii="Times New Roman" w:hAnsi="Times New Roman"/>
          <w:sz w:val="24"/>
          <w:szCs w:val="24"/>
        </w:rPr>
        <w:t>Cilia</w:t>
      </w:r>
      <w:proofErr w:type="spellEnd"/>
      <w:r w:rsidRPr="002631F9">
        <w:rPr>
          <w:rFonts w:ascii="Times New Roman" w:hAnsi="Times New Roman"/>
          <w:sz w:val="24"/>
          <w:szCs w:val="24"/>
        </w:rPr>
        <w:t>/</w:t>
      </w:r>
      <w:proofErr w:type="spellStart"/>
      <w:r w:rsidRPr="002631F9">
        <w:rPr>
          <w:rFonts w:ascii="Times New Roman" w:hAnsi="Times New Roman"/>
          <w:sz w:val="24"/>
          <w:szCs w:val="24"/>
        </w:rPr>
        <w:t>Trazvalor</w:t>
      </w:r>
      <w:proofErr w:type="spellEnd"/>
      <w:r w:rsidRPr="002631F9">
        <w:rPr>
          <w:rFonts w:ascii="Times New Roman" w:hAnsi="Times New Roman"/>
          <w:sz w:val="24"/>
          <w:szCs w:val="24"/>
        </w:rPr>
        <w:t>.</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(Percentual de Desconto sobre a tabela de peças dos fabricantes, </w:t>
      </w:r>
      <w:proofErr w:type="spellStart"/>
      <w:r w:rsidRPr="002631F9">
        <w:rPr>
          <w:rFonts w:ascii="Times New Roman" w:hAnsi="Times New Roman"/>
          <w:sz w:val="24"/>
          <w:szCs w:val="24"/>
        </w:rPr>
        <w:t>Audatex</w:t>
      </w:r>
      <w:proofErr w:type="spellEnd"/>
      <w:r w:rsidRPr="002631F9">
        <w:rPr>
          <w:rFonts w:ascii="Times New Roman" w:hAnsi="Times New Roman"/>
          <w:sz w:val="24"/>
          <w:szCs w:val="24"/>
        </w:rPr>
        <w:t xml:space="preserve">, </w:t>
      </w:r>
      <w:proofErr w:type="spellStart"/>
      <w:r w:rsidRPr="002631F9">
        <w:rPr>
          <w:rFonts w:ascii="Times New Roman" w:hAnsi="Times New Roman"/>
          <w:sz w:val="24"/>
          <w:szCs w:val="24"/>
        </w:rPr>
        <w:t>Cilia</w:t>
      </w:r>
      <w:proofErr w:type="spellEnd"/>
      <w:r w:rsidRPr="002631F9">
        <w:rPr>
          <w:rFonts w:ascii="Times New Roman" w:hAnsi="Times New Roman"/>
          <w:sz w:val="24"/>
          <w:szCs w:val="24"/>
        </w:rPr>
        <w:t xml:space="preserve">, </w:t>
      </w:r>
      <w:proofErr w:type="spellStart"/>
      <w:r w:rsidRPr="002631F9">
        <w:rPr>
          <w:rFonts w:ascii="Times New Roman" w:hAnsi="Times New Roman"/>
          <w:sz w:val="24"/>
          <w:szCs w:val="24"/>
        </w:rPr>
        <w:t>Trazvalor</w:t>
      </w:r>
      <w:proofErr w:type="spellEnd"/>
      <w:r w:rsidRPr="002631F9">
        <w:rPr>
          <w:rFonts w:ascii="Times New Roman" w:hAnsi="Times New Roman"/>
          <w:sz w:val="24"/>
          <w:szCs w:val="24"/>
        </w:rPr>
        <w:t xml:space="preserve"> ou similar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VALOR</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REFERENCIA</w:t>
      </w:r>
      <w:r w:rsidRPr="002631F9">
        <w:rPr>
          <w:rFonts w:ascii="Times New Roman" w:hAnsi="Times New Roman"/>
          <w:sz w:val="24"/>
          <w:szCs w:val="24"/>
        </w:rPr>
        <w:tab/>
        <w:t xml:space="preserve">R$ 95.000,00 / MAIOR DESCONTO % </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b/>
          <w:sz w:val="24"/>
          <w:szCs w:val="24"/>
          <w:u w:val="single"/>
        </w:rPr>
      </w:pPr>
      <w:r w:rsidRPr="002631F9">
        <w:rPr>
          <w:rFonts w:ascii="Times New Roman" w:hAnsi="Times New Roman"/>
          <w:b/>
          <w:sz w:val="24"/>
          <w:szCs w:val="24"/>
          <w:u w:val="single"/>
        </w:rPr>
        <w:t>LOTE 02</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b/>
          <w:sz w:val="24"/>
          <w:szCs w:val="24"/>
        </w:rPr>
        <w:t>ITEM 03</w:t>
      </w:r>
      <w:r w:rsidRPr="002631F9">
        <w:rPr>
          <w:rFonts w:ascii="Times New Roman" w:hAnsi="Times New Roman"/>
          <w:sz w:val="24"/>
          <w:szCs w:val="24"/>
        </w:rPr>
        <w:tab/>
        <w:t>MANUTENÇÃO PREVENTIVA E CORRETIVA EM VEICULOS MÉDIOS (VANS, MICRO ÔNIBUS E CAMIONETAS)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Assistência Técnica, Manutenção Preventiva e Corretiva, Mecânica em geral, inclusive serviços de Lanternagem, Pintura, Tapeçaria, Sistema Elétrico e Hidráulico, Balanceamento, Alinhamento e </w:t>
      </w:r>
      <w:proofErr w:type="spellStart"/>
      <w:r w:rsidRPr="002631F9">
        <w:rPr>
          <w:rFonts w:ascii="Times New Roman" w:hAnsi="Times New Roman"/>
          <w:sz w:val="24"/>
          <w:szCs w:val="24"/>
        </w:rPr>
        <w:t>Cambagem</w:t>
      </w:r>
      <w:proofErr w:type="spellEnd"/>
      <w:r w:rsidRPr="002631F9">
        <w:rPr>
          <w:rFonts w:ascii="Times New Roman" w:hAnsi="Times New Roman"/>
          <w:sz w:val="24"/>
          <w:szCs w:val="24"/>
        </w:rPr>
        <w:t xml:space="preserve">, Suspensão, Instalação de Acessórios, Vidraceiro, Ar Condicionado, incluindo serviços de troca de óleo lubrificante, óleo de </w:t>
      </w:r>
      <w:proofErr w:type="spellStart"/>
      <w:proofErr w:type="gramStart"/>
      <w:r w:rsidRPr="002631F9">
        <w:rPr>
          <w:rFonts w:ascii="Times New Roman" w:hAnsi="Times New Roman"/>
          <w:sz w:val="24"/>
          <w:szCs w:val="24"/>
        </w:rPr>
        <w:t>câmbio,diferencial</w:t>
      </w:r>
      <w:proofErr w:type="gramEnd"/>
      <w:r w:rsidRPr="002631F9">
        <w:rPr>
          <w:rFonts w:ascii="Times New Roman" w:hAnsi="Times New Roman"/>
          <w:sz w:val="24"/>
          <w:szCs w:val="24"/>
        </w:rPr>
        <w:t>,freios</w:t>
      </w:r>
      <w:proofErr w:type="spellEnd"/>
      <w:r w:rsidRPr="002631F9">
        <w:rPr>
          <w:rFonts w:ascii="Times New Roman" w:hAnsi="Times New Roman"/>
          <w:sz w:val="24"/>
          <w:szCs w:val="24"/>
        </w:rPr>
        <w:t xml:space="preserve"> e serviços de borracharia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e afins, de acordo com manual do fabricante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VALOR REFERENCIA</w:t>
      </w:r>
      <w:r w:rsidRPr="002631F9">
        <w:rPr>
          <w:rFonts w:ascii="Times New Roman" w:hAnsi="Times New Roman"/>
          <w:sz w:val="24"/>
          <w:szCs w:val="24"/>
        </w:rPr>
        <w:tab/>
        <w:t>R$ 237,35 / SERVIÇO EM HOMEM/HORA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HORAS ESTIMADAS 5500 HORAS </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b/>
          <w:sz w:val="24"/>
          <w:szCs w:val="24"/>
        </w:rPr>
        <w:t>ITEM 04</w:t>
      </w:r>
      <w:r w:rsidRPr="002631F9">
        <w:rPr>
          <w:rFonts w:ascii="Times New Roman" w:hAnsi="Times New Roman"/>
          <w:b/>
          <w:sz w:val="24"/>
          <w:szCs w:val="24"/>
        </w:rPr>
        <w:tab/>
      </w:r>
      <w:r w:rsidRPr="002631F9">
        <w:rPr>
          <w:rFonts w:ascii="Times New Roman" w:hAnsi="Times New Roman"/>
          <w:sz w:val="24"/>
          <w:szCs w:val="24"/>
        </w:rPr>
        <w:t>FORNECIMENTO DE PEÇAS E ACESSÓRIOS PARA VEICULOS MÉDIOS (VANS, MICRO ÔNIBUS E CAMIONETAS)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ESPECIFICAÇÃO: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Fornecimento de peças de reposição baseadas na tabela de preços original montadora/fabricante ou geradas pela tabela </w:t>
      </w:r>
      <w:proofErr w:type="spellStart"/>
      <w:r w:rsidRPr="002631F9">
        <w:rPr>
          <w:rFonts w:ascii="Times New Roman" w:hAnsi="Times New Roman"/>
          <w:sz w:val="24"/>
          <w:szCs w:val="24"/>
        </w:rPr>
        <w:t>audatex</w:t>
      </w:r>
      <w:proofErr w:type="spellEnd"/>
      <w:r w:rsidRPr="002631F9">
        <w:rPr>
          <w:rFonts w:ascii="Times New Roman" w:hAnsi="Times New Roman"/>
          <w:sz w:val="24"/>
          <w:szCs w:val="24"/>
        </w:rPr>
        <w:t>/</w:t>
      </w:r>
      <w:proofErr w:type="spellStart"/>
      <w:r w:rsidRPr="002631F9">
        <w:rPr>
          <w:rFonts w:ascii="Times New Roman" w:hAnsi="Times New Roman"/>
          <w:sz w:val="24"/>
          <w:szCs w:val="24"/>
        </w:rPr>
        <w:t>Cilia</w:t>
      </w:r>
      <w:proofErr w:type="spellEnd"/>
      <w:r w:rsidRPr="002631F9">
        <w:rPr>
          <w:rFonts w:ascii="Times New Roman" w:hAnsi="Times New Roman"/>
          <w:sz w:val="24"/>
          <w:szCs w:val="24"/>
        </w:rPr>
        <w:t>/</w:t>
      </w:r>
      <w:proofErr w:type="spellStart"/>
      <w:r w:rsidRPr="002631F9">
        <w:rPr>
          <w:rFonts w:ascii="Times New Roman" w:hAnsi="Times New Roman"/>
          <w:sz w:val="24"/>
          <w:szCs w:val="24"/>
        </w:rPr>
        <w:t>Trazvalor</w:t>
      </w:r>
      <w:proofErr w:type="spellEnd"/>
      <w:r w:rsidRPr="002631F9">
        <w:rPr>
          <w:rFonts w:ascii="Times New Roman" w:hAnsi="Times New Roman"/>
          <w:sz w:val="24"/>
          <w:szCs w:val="24"/>
        </w:rPr>
        <w:t>.</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(Percentual de Desconto sobre a tabela de peças dos fabricantes, </w:t>
      </w:r>
      <w:proofErr w:type="spellStart"/>
      <w:r w:rsidRPr="002631F9">
        <w:rPr>
          <w:rFonts w:ascii="Times New Roman" w:hAnsi="Times New Roman"/>
          <w:sz w:val="24"/>
          <w:szCs w:val="24"/>
        </w:rPr>
        <w:t>Audatex</w:t>
      </w:r>
      <w:proofErr w:type="spellEnd"/>
      <w:r w:rsidRPr="002631F9">
        <w:rPr>
          <w:rFonts w:ascii="Times New Roman" w:hAnsi="Times New Roman"/>
          <w:sz w:val="24"/>
          <w:szCs w:val="24"/>
        </w:rPr>
        <w:t xml:space="preserve">, </w:t>
      </w:r>
      <w:proofErr w:type="spellStart"/>
      <w:r w:rsidRPr="002631F9">
        <w:rPr>
          <w:rFonts w:ascii="Times New Roman" w:hAnsi="Times New Roman"/>
          <w:sz w:val="24"/>
          <w:szCs w:val="24"/>
        </w:rPr>
        <w:t>Cilia</w:t>
      </w:r>
      <w:proofErr w:type="spellEnd"/>
      <w:r w:rsidRPr="002631F9">
        <w:rPr>
          <w:rFonts w:ascii="Times New Roman" w:hAnsi="Times New Roman"/>
          <w:sz w:val="24"/>
          <w:szCs w:val="24"/>
        </w:rPr>
        <w:t xml:space="preserve">, </w:t>
      </w:r>
      <w:proofErr w:type="spellStart"/>
      <w:r w:rsidRPr="002631F9">
        <w:rPr>
          <w:rFonts w:ascii="Times New Roman" w:hAnsi="Times New Roman"/>
          <w:sz w:val="24"/>
          <w:szCs w:val="24"/>
        </w:rPr>
        <w:t>Trazvalor</w:t>
      </w:r>
      <w:proofErr w:type="spellEnd"/>
      <w:r w:rsidRPr="002631F9">
        <w:rPr>
          <w:rFonts w:ascii="Times New Roman" w:hAnsi="Times New Roman"/>
          <w:sz w:val="24"/>
          <w:szCs w:val="24"/>
        </w:rPr>
        <w:t xml:space="preserve"> ou similar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VALOR</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REFERENCIA</w:t>
      </w:r>
      <w:r w:rsidRPr="002631F9">
        <w:rPr>
          <w:rFonts w:ascii="Times New Roman" w:hAnsi="Times New Roman"/>
          <w:sz w:val="24"/>
          <w:szCs w:val="24"/>
        </w:rPr>
        <w:tab/>
        <w:t>R$ 100.000,000 / MAIOR DESCONTO %</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b/>
          <w:sz w:val="24"/>
          <w:szCs w:val="24"/>
          <w:u w:val="single"/>
        </w:rPr>
      </w:pPr>
      <w:r w:rsidRPr="002631F9">
        <w:rPr>
          <w:rFonts w:ascii="Times New Roman" w:hAnsi="Times New Roman"/>
          <w:b/>
          <w:sz w:val="24"/>
          <w:szCs w:val="24"/>
          <w:u w:val="single"/>
        </w:rPr>
        <w:t>LOTE 03</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 </w:t>
      </w:r>
      <w:r w:rsidRPr="002631F9">
        <w:rPr>
          <w:rFonts w:ascii="Times New Roman" w:hAnsi="Times New Roman"/>
          <w:sz w:val="24"/>
          <w:szCs w:val="24"/>
        </w:rPr>
        <w:tab/>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b/>
          <w:sz w:val="24"/>
          <w:szCs w:val="24"/>
          <w:u w:val="single"/>
        </w:rPr>
        <w:t>ITEM 06</w:t>
      </w:r>
      <w:r w:rsidRPr="002631F9">
        <w:rPr>
          <w:rFonts w:ascii="Times New Roman" w:hAnsi="Times New Roman"/>
          <w:sz w:val="24"/>
          <w:szCs w:val="24"/>
        </w:rPr>
        <w:tab/>
        <w:t>FORNECIMENTO DE PEÇAS E ACESSÓRIOS PARA VEICULOS PESADOS - CAMINHÕES, ÔNIBUS E MÁQUINAS DA LINHA AMARELA/IMPLEMENTOS AGRICOLAS.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Fornecimento de peças de reposição baseadas na tabela de preços original montadora/fabricante ou geradas pela tabela </w:t>
      </w:r>
      <w:proofErr w:type="spellStart"/>
      <w:r w:rsidRPr="002631F9">
        <w:rPr>
          <w:rFonts w:ascii="Times New Roman" w:hAnsi="Times New Roman"/>
          <w:sz w:val="24"/>
          <w:szCs w:val="24"/>
        </w:rPr>
        <w:t>audatex</w:t>
      </w:r>
      <w:proofErr w:type="spellEnd"/>
      <w:r w:rsidRPr="002631F9">
        <w:rPr>
          <w:rFonts w:ascii="Times New Roman" w:hAnsi="Times New Roman"/>
          <w:sz w:val="24"/>
          <w:szCs w:val="24"/>
        </w:rPr>
        <w:t>/</w:t>
      </w:r>
      <w:proofErr w:type="spellStart"/>
      <w:r w:rsidRPr="002631F9">
        <w:rPr>
          <w:rFonts w:ascii="Times New Roman" w:hAnsi="Times New Roman"/>
          <w:sz w:val="24"/>
          <w:szCs w:val="24"/>
        </w:rPr>
        <w:t>Cilia</w:t>
      </w:r>
      <w:proofErr w:type="spellEnd"/>
      <w:r w:rsidRPr="002631F9">
        <w:rPr>
          <w:rFonts w:ascii="Times New Roman" w:hAnsi="Times New Roman"/>
          <w:sz w:val="24"/>
          <w:szCs w:val="24"/>
        </w:rPr>
        <w:t>/</w:t>
      </w:r>
      <w:proofErr w:type="spellStart"/>
      <w:r w:rsidRPr="002631F9">
        <w:rPr>
          <w:rFonts w:ascii="Times New Roman" w:hAnsi="Times New Roman"/>
          <w:sz w:val="24"/>
          <w:szCs w:val="24"/>
        </w:rPr>
        <w:t>Trazvalor</w:t>
      </w:r>
      <w:proofErr w:type="spellEnd"/>
      <w:r w:rsidRPr="002631F9">
        <w:rPr>
          <w:rFonts w:ascii="Times New Roman" w:hAnsi="Times New Roman"/>
          <w:sz w:val="24"/>
          <w:szCs w:val="24"/>
        </w:rPr>
        <w:t>.</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(Percentual de Desconto sobre a tabela de peças dos fabricantes, </w:t>
      </w:r>
      <w:proofErr w:type="spellStart"/>
      <w:r w:rsidRPr="002631F9">
        <w:rPr>
          <w:rFonts w:ascii="Times New Roman" w:hAnsi="Times New Roman"/>
          <w:sz w:val="24"/>
          <w:szCs w:val="24"/>
        </w:rPr>
        <w:t>Audatex</w:t>
      </w:r>
      <w:proofErr w:type="spellEnd"/>
      <w:r w:rsidRPr="002631F9">
        <w:rPr>
          <w:rFonts w:ascii="Times New Roman" w:hAnsi="Times New Roman"/>
          <w:sz w:val="24"/>
          <w:szCs w:val="24"/>
        </w:rPr>
        <w:t xml:space="preserve">, </w:t>
      </w:r>
      <w:proofErr w:type="spellStart"/>
      <w:r w:rsidRPr="002631F9">
        <w:rPr>
          <w:rFonts w:ascii="Times New Roman" w:hAnsi="Times New Roman"/>
          <w:sz w:val="24"/>
          <w:szCs w:val="24"/>
        </w:rPr>
        <w:t>Cilia</w:t>
      </w:r>
      <w:proofErr w:type="spellEnd"/>
      <w:r w:rsidRPr="002631F9">
        <w:rPr>
          <w:rFonts w:ascii="Times New Roman" w:hAnsi="Times New Roman"/>
          <w:sz w:val="24"/>
          <w:szCs w:val="24"/>
        </w:rPr>
        <w:t xml:space="preserve">, </w:t>
      </w:r>
      <w:proofErr w:type="spellStart"/>
      <w:r w:rsidRPr="002631F9">
        <w:rPr>
          <w:rFonts w:ascii="Times New Roman" w:hAnsi="Times New Roman"/>
          <w:sz w:val="24"/>
          <w:szCs w:val="24"/>
        </w:rPr>
        <w:t>Trazvalor</w:t>
      </w:r>
      <w:proofErr w:type="spellEnd"/>
      <w:r w:rsidRPr="002631F9">
        <w:rPr>
          <w:rFonts w:ascii="Times New Roman" w:hAnsi="Times New Roman"/>
          <w:sz w:val="24"/>
          <w:szCs w:val="24"/>
        </w:rPr>
        <w:t xml:space="preserve"> ou similar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VALOR</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REFERENCIA</w:t>
      </w:r>
      <w:r w:rsidRPr="002631F9">
        <w:rPr>
          <w:rFonts w:ascii="Times New Roman" w:hAnsi="Times New Roman"/>
          <w:sz w:val="24"/>
          <w:szCs w:val="24"/>
        </w:rPr>
        <w:tab/>
        <w:t>R$ 150.000,00 / MAIOR DESCONTO %</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11.2.</w:t>
      </w:r>
      <w:r w:rsidRPr="002631F9">
        <w:rPr>
          <w:rFonts w:ascii="Times New Roman" w:hAnsi="Times New Roman"/>
          <w:sz w:val="24"/>
          <w:szCs w:val="24"/>
        </w:rPr>
        <w:tab/>
        <w:t>No valor acima, já estão projetadas a depreciação da frota, aquisição de novos veículos e o aumento previsto da inflação (IPCA), estão incluídas também, todas as despesas ordinárias diretas e indiretas decorrentes da execução do objeto, inclusive tributos e/ou impostos, encargos sociais, trabalhistas, previdenciários, fiscais e comerciais incidentes, taxa de administração, frete, seguro e outros necessários ao cumprimento integral do objeto da contratação.</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12.</w:t>
      </w:r>
      <w:r w:rsidRPr="002631F9">
        <w:rPr>
          <w:rFonts w:ascii="Times New Roman" w:hAnsi="Times New Roman"/>
          <w:b/>
          <w:sz w:val="24"/>
          <w:szCs w:val="24"/>
        </w:rPr>
        <w:tab/>
        <w:t>ADEQUAÇÃO ORÇAMENTÁRIA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 xml:space="preserve">As despesas decorrentes da contratação, objeto desta licitação, correrão à conta dos recursos consignados no Orçamento Geral do Município, para o exercício de 2025 e as correspondentes de 2025, a cargo da Prefeitura Municipal de </w:t>
      </w:r>
      <w:proofErr w:type="gramStart"/>
      <w:r>
        <w:rPr>
          <w:rFonts w:ascii="Times New Roman" w:hAnsi="Times New Roman"/>
          <w:sz w:val="24"/>
          <w:szCs w:val="24"/>
        </w:rPr>
        <w:t>Guatapará</w:t>
      </w:r>
      <w:r w:rsidRPr="002631F9">
        <w:rPr>
          <w:rFonts w:ascii="Times New Roman" w:hAnsi="Times New Roman"/>
          <w:sz w:val="24"/>
          <w:szCs w:val="24"/>
        </w:rPr>
        <w:t xml:space="preserve"> ,</w:t>
      </w:r>
      <w:proofErr w:type="gramEnd"/>
      <w:r w:rsidRPr="002631F9">
        <w:rPr>
          <w:rFonts w:ascii="Times New Roman" w:hAnsi="Times New Roman"/>
          <w:sz w:val="24"/>
          <w:szCs w:val="24"/>
        </w:rPr>
        <w:t xml:space="preserve"> cujos programas de trabalho e elemento de despesas específicas constarão da respectiva Nota de Empenho.</w:t>
      </w:r>
    </w:p>
    <w:p w:rsid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13.</w:t>
      </w:r>
      <w:r w:rsidRPr="002631F9">
        <w:rPr>
          <w:rFonts w:ascii="Times New Roman" w:hAnsi="Times New Roman"/>
          <w:b/>
          <w:sz w:val="24"/>
          <w:szCs w:val="24"/>
        </w:rPr>
        <w:tab/>
        <w:t>DAS PENALIDADES</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13.1.</w:t>
      </w:r>
      <w:r w:rsidRPr="002631F9">
        <w:rPr>
          <w:rFonts w:ascii="Times New Roman" w:hAnsi="Times New Roman"/>
          <w:sz w:val="24"/>
          <w:szCs w:val="24"/>
        </w:rPr>
        <w:tab/>
        <w:t>O contratado será responsabilizado administrativamente pelas seguintes infrações previstas nos incisos I à XII do artigo 155 da Lei Federal n. 14.133/2021.</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13.2.</w:t>
      </w:r>
      <w:r w:rsidRPr="002631F9">
        <w:rPr>
          <w:rFonts w:ascii="Times New Roman" w:hAnsi="Times New Roman"/>
          <w:sz w:val="24"/>
          <w:szCs w:val="24"/>
        </w:rPr>
        <w:tab/>
        <w:t>No caso de atraso injustificado por parte do contratado na execução do contrato, a partir do primeiro dia, o mesmo sujeitar-se-á à multa de mora de 0,5% (zero vírgula cinco por cento) ao dia, sobre o valor inadimplente, que não excederá a 30% (trinta por cento) do montante, que será descontado dos valores eventualmente devidos pelo Município, ou ainda, quando for o caso, cobrados judicialmente.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13.3.</w:t>
      </w:r>
      <w:r w:rsidRPr="002631F9">
        <w:rPr>
          <w:rFonts w:ascii="Times New Roman" w:hAnsi="Times New Roman"/>
          <w:sz w:val="24"/>
          <w:szCs w:val="24"/>
        </w:rPr>
        <w:tab/>
        <w:t>Pela inexecução total ou parcial do objeto do contrato, estará o contratado sujeito às seguintes sanções: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a)</w:t>
      </w:r>
      <w:r w:rsidRPr="002631F9">
        <w:rPr>
          <w:rFonts w:ascii="Times New Roman" w:hAnsi="Times New Roman"/>
          <w:sz w:val="24"/>
          <w:szCs w:val="24"/>
        </w:rPr>
        <w:tab/>
        <w:t>advertência, quando não se justificar a imposição de penalidade mais grave;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b)</w:t>
      </w:r>
      <w:r w:rsidRPr="002631F9">
        <w:rPr>
          <w:rFonts w:ascii="Times New Roman" w:hAnsi="Times New Roman"/>
          <w:sz w:val="24"/>
          <w:szCs w:val="24"/>
        </w:rPr>
        <w:tab/>
        <w:t>multa de até 30% (trinta por cento) sobre o valor do contrato;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c)</w:t>
      </w:r>
      <w:r w:rsidRPr="002631F9">
        <w:rPr>
          <w:rFonts w:ascii="Times New Roman" w:hAnsi="Times New Roman"/>
          <w:sz w:val="24"/>
          <w:szCs w:val="24"/>
        </w:rPr>
        <w:tab/>
        <w:t>impedimento de licitar e contratar com o Município pelo período de até no máximo 3 (três) anos, nos casos previstos no § 4º do artigo 156 da Lei Federal n. 14.133/2021;</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w:t>
      </w:r>
      <w:r w:rsidRPr="002631F9">
        <w:rPr>
          <w:rFonts w:ascii="Times New Roman" w:hAnsi="Times New Roman"/>
          <w:sz w:val="24"/>
          <w:szCs w:val="24"/>
        </w:rPr>
        <w:tab/>
        <w:t>declaração de inidoneidade, nos casos previstos no § 5º do artigo 156 da Lei Federal n. 14.133/2021. 13.4. Fica garantido o direito ao contraditório e ampla defesa à Licitante, em caso de aplicação de qualquer penalidade, no prazo de 5 (cinco) dias úteis, contados da intimação do 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13.5. As sanções previstas neste Instrumento poderão ser relevadas na hipótese de caso fortuito e força maior, ou a ausência de culpa da Licitante, devidamente comprovada perante a Entidade de Licitação.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13.6. As sanções previstas nas alíneas A, C e D poderão ser aplicadas cumulativamente com a prevista na alínea B da referida cláusula.</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14.</w:t>
      </w:r>
      <w:r w:rsidRPr="002631F9">
        <w:rPr>
          <w:rFonts w:ascii="Times New Roman" w:hAnsi="Times New Roman"/>
          <w:b/>
          <w:sz w:val="24"/>
          <w:szCs w:val="24"/>
        </w:rPr>
        <w:tab/>
        <w:t>DAS SANÇÕES ADMINISTRATIVAS</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w:t>
      </w:r>
      <w:r w:rsidRPr="002631F9">
        <w:rPr>
          <w:rFonts w:ascii="Times New Roman" w:hAnsi="Times New Roman"/>
          <w:sz w:val="24"/>
          <w:szCs w:val="24"/>
        </w:rPr>
        <w:tab/>
        <w:t>Comete infração administrativa, nos termos da Lei nº 14.133, de 2021, o licitante/adjudicatário que: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14.2.</w:t>
      </w:r>
      <w:r w:rsidRPr="002631F9">
        <w:rPr>
          <w:rFonts w:ascii="Times New Roman" w:hAnsi="Times New Roman"/>
          <w:sz w:val="24"/>
          <w:szCs w:val="24"/>
        </w:rPr>
        <w:tab/>
        <w:t>Dar causa à inexecução parcial da Ata de Registro de Preço;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14.3.</w:t>
      </w:r>
      <w:r w:rsidRPr="002631F9">
        <w:rPr>
          <w:rFonts w:ascii="Times New Roman" w:hAnsi="Times New Roman"/>
          <w:sz w:val="24"/>
          <w:szCs w:val="24"/>
        </w:rPr>
        <w:tab/>
        <w:t>Dar causa à inexecução parcial da Ata de Registro de Preço que cause grave dano à Administração, ao funcionamento dos serviços públicos ou ao interesse coletivo;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14.4.</w:t>
      </w:r>
      <w:r w:rsidRPr="002631F9">
        <w:rPr>
          <w:rFonts w:ascii="Times New Roman" w:hAnsi="Times New Roman"/>
          <w:sz w:val="24"/>
          <w:szCs w:val="24"/>
        </w:rPr>
        <w:tab/>
        <w:t>Dar causa à inexecução total da Ata de Registro de Preço;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14.5.</w:t>
      </w:r>
      <w:r w:rsidRPr="002631F9">
        <w:rPr>
          <w:rFonts w:ascii="Times New Roman" w:hAnsi="Times New Roman"/>
          <w:sz w:val="24"/>
          <w:szCs w:val="24"/>
        </w:rPr>
        <w:tab/>
        <w:t>Deixar de entregar a documentação exigida para o certame;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14.6.</w:t>
      </w:r>
      <w:r w:rsidRPr="002631F9">
        <w:rPr>
          <w:rFonts w:ascii="Times New Roman" w:hAnsi="Times New Roman"/>
          <w:sz w:val="24"/>
          <w:szCs w:val="24"/>
        </w:rPr>
        <w:tab/>
        <w:t>Não manter a proposta, salvo em decorrência de fato superveniente devidamente justificado;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14.7.</w:t>
      </w:r>
      <w:r w:rsidRPr="002631F9">
        <w:rPr>
          <w:rFonts w:ascii="Times New Roman" w:hAnsi="Times New Roman"/>
          <w:sz w:val="24"/>
          <w:szCs w:val="24"/>
        </w:rPr>
        <w:tab/>
        <w:t>Não celebrar a Ata de Registro de Preço ou não entregar a documentação exigida para a contratação, quando convocado dentro do prazo de validade de sua proposta;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14.8.</w:t>
      </w:r>
      <w:r w:rsidRPr="002631F9">
        <w:rPr>
          <w:rFonts w:ascii="Times New Roman" w:hAnsi="Times New Roman"/>
          <w:sz w:val="24"/>
          <w:szCs w:val="24"/>
        </w:rPr>
        <w:tab/>
        <w:t>Ensejar o retardamento da execução ou da entrega do objeto da licitação sem motivo justificado;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14.9.</w:t>
      </w:r>
      <w:r w:rsidRPr="002631F9">
        <w:rPr>
          <w:rFonts w:ascii="Times New Roman" w:hAnsi="Times New Roman"/>
          <w:sz w:val="24"/>
          <w:szCs w:val="24"/>
        </w:rPr>
        <w:tab/>
        <w:t>Apresentar declaração ou documentação falsa exigida para o certame ou prestar declaração falsa durante a licitação ou a execução da Ata de Registro de Preço;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14.10.</w:t>
      </w:r>
      <w:r w:rsidRPr="002631F9">
        <w:rPr>
          <w:rFonts w:ascii="Times New Roman" w:hAnsi="Times New Roman"/>
          <w:sz w:val="24"/>
          <w:szCs w:val="24"/>
        </w:rPr>
        <w:tab/>
        <w:t>Fraudar a licitação ou praticar ato fraudulento na execução da Ata de Registro de Preço;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14.11.</w:t>
      </w:r>
      <w:r w:rsidRPr="002631F9">
        <w:rPr>
          <w:rFonts w:ascii="Times New Roman" w:hAnsi="Times New Roman"/>
          <w:sz w:val="24"/>
          <w:szCs w:val="24"/>
        </w:rPr>
        <w:tab/>
        <w:t>Comportar-se de modo inidôneo ou cometer fraude de qualquer natureza;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14.12.</w:t>
      </w:r>
      <w:r w:rsidRPr="002631F9">
        <w:rPr>
          <w:rFonts w:ascii="Times New Roman" w:hAnsi="Times New Roman"/>
          <w:sz w:val="24"/>
          <w:szCs w:val="24"/>
        </w:rPr>
        <w:tab/>
        <w:t>Praticar atos ilícitos com vistas a frustrar os objetivos da licitação;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14.13.</w:t>
      </w:r>
      <w:r w:rsidRPr="002631F9">
        <w:rPr>
          <w:rFonts w:ascii="Times New Roman" w:hAnsi="Times New Roman"/>
          <w:sz w:val="24"/>
          <w:szCs w:val="24"/>
        </w:rPr>
        <w:tab/>
        <w:t>Praticar ato lesivo previsto no art. 5º da Lei nº 12.846, de 1º de agosto de 2013.</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14.14.</w:t>
      </w:r>
      <w:r w:rsidRPr="002631F9">
        <w:rPr>
          <w:rFonts w:ascii="Times New Roman" w:hAnsi="Times New Roman"/>
          <w:sz w:val="24"/>
          <w:szCs w:val="24"/>
        </w:rPr>
        <w:tab/>
        <w:t>As sanções do item acima também se aplicam aos integrantes do cadastro de reserva, em pregão para registro de preços que, convocados, não honrarem o compromisso assumido injustificadamente.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14.15.</w:t>
      </w:r>
      <w:r w:rsidRPr="002631F9">
        <w:rPr>
          <w:rFonts w:ascii="Times New Roman" w:hAnsi="Times New Roman"/>
          <w:sz w:val="24"/>
          <w:szCs w:val="24"/>
        </w:rPr>
        <w:tab/>
        <w:t>Considera-se comportamento inidôneo, entre outros, a declaração falsa quanto às condições de participação, quanto ao enquadramento como ME/MEI/EPP ou o conluio entre os licitantes, em qualquer momento da licitação, mesmo após o encerramento da fase de lances.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14.16.</w:t>
      </w:r>
      <w:r w:rsidRPr="002631F9">
        <w:rPr>
          <w:rFonts w:ascii="Times New Roman" w:hAnsi="Times New Roman"/>
          <w:sz w:val="24"/>
          <w:szCs w:val="24"/>
        </w:rPr>
        <w:tab/>
        <w:t>O licitante/adjudicatário que cometer qualquer das infrações discriminadas nos subitens anteriores ficará sujeito, sem prejuízo da responsabilidade civil e criminal, às seguintes sanções: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14.17.</w:t>
      </w:r>
      <w:r w:rsidRPr="002631F9">
        <w:rPr>
          <w:rFonts w:ascii="Times New Roman" w:hAnsi="Times New Roman"/>
          <w:sz w:val="24"/>
          <w:szCs w:val="24"/>
        </w:rPr>
        <w:tab/>
        <w:t>Advertência por faltas leves, assim entendidas como aquelas que não acarretarem prejuízos significativos ao objeto da contratação;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14.18.</w:t>
      </w:r>
      <w:r w:rsidRPr="002631F9">
        <w:rPr>
          <w:rFonts w:ascii="Times New Roman" w:hAnsi="Times New Roman"/>
          <w:sz w:val="24"/>
          <w:szCs w:val="24"/>
        </w:rPr>
        <w:tab/>
        <w:t>Multa de 10% (dez por cento) sobre o valor estimado do(s) item(s) prejudicado(s) pela conduta do licitante;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14.19.</w:t>
      </w:r>
      <w:r w:rsidRPr="002631F9">
        <w:rPr>
          <w:rFonts w:ascii="Times New Roman" w:hAnsi="Times New Roman"/>
          <w:sz w:val="24"/>
          <w:szCs w:val="24"/>
        </w:rPr>
        <w:tab/>
        <w:t>Suspensão de licitar e impedimento de contratar com o Município;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14.20.</w:t>
      </w:r>
      <w:r w:rsidRPr="002631F9">
        <w:rPr>
          <w:rFonts w:ascii="Times New Roman" w:hAnsi="Times New Roman"/>
          <w:sz w:val="24"/>
          <w:szCs w:val="24"/>
        </w:rPr>
        <w:tab/>
        <w:t>A Sanção de impedimento de licitar e contratar prevista neste subitem também é aplicável em quaisquer das hipóteses previstas como infração administrativa neste instrumento.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14.21.</w:t>
      </w:r>
      <w:r w:rsidRPr="002631F9">
        <w:rPr>
          <w:rFonts w:ascii="Times New Roman" w:hAnsi="Times New Roman"/>
          <w:sz w:val="24"/>
          <w:szCs w:val="24"/>
        </w:rPr>
        <w:tab/>
        <w:t>Declaração de inidoneidade para licitar ou contratar com a Administração Municipal, enquanto perdurarem os motivos determinantes da punição ou até que seja promovida a reabilitação perante a própria autoridade que aplicou a penalidade, que será concedida sempre que o Contratado ressarcir a Contratante pelos prejuízos causados;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14.22.</w:t>
      </w:r>
      <w:r w:rsidRPr="002631F9">
        <w:rPr>
          <w:rFonts w:ascii="Times New Roman" w:hAnsi="Times New Roman"/>
          <w:sz w:val="24"/>
          <w:szCs w:val="24"/>
        </w:rPr>
        <w:tab/>
        <w:t>A penalidade de multa pode ser aplicada cumulativamente com as demais sanções.</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14.23.</w:t>
      </w:r>
      <w:r w:rsidRPr="002631F9">
        <w:rPr>
          <w:rFonts w:ascii="Times New Roman" w:hAnsi="Times New Roman"/>
          <w:sz w:val="24"/>
          <w:szCs w:val="24"/>
        </w:rPr>
        <w:tab/>
        <w:t>Se, durante o processo de aplicação de penalidade, se houver indícios de prática de infração administrativa tipificada pela Lei nº 12.846, de 1º de agosto de 2013, como ato lesivo à administração pública, cópias do processo administrativo necessárias à apuração da responsabilidade da empresa deverão ser remetidas à autoridade competente, com despacho fundamentado, para ciência e decisão sobre a eventual instauração de investigação preliminar ou Processo Administrativo Investigativo.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lastRenderedPageBreak/>
        <w:t>14.24.</w:t>
      </w:r>
      <w:r w:rsidRPr="002631F9">
        <w:rPr>
          <w:rFonts w:ascii="Times New Roman" w:hAnsi="Times New Roman"/>
          <w:sz w:val="24"/>
          <w:szCs w:val="24"/>
        </w:rPr>
        <w:tab/>
        <w:t>A apuração e o julgamento das demais infrações administrativas não consideradas como ato lesivo ao Município nos termos da Lei nº 12.846, de 1º de agosto de 2013, seguirão seu rito normal na unidade administrativa.</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14.25.</w:t>
      </w:r>
      <w:r w:rsidRPr="002631F9">
        <w:rPr>
          <w:rFonts w:ascii="Times New Roman" w:hAnsi="Times New Roman"/>
          <w:sz w:val="24"/>
          <w:szCs w:val="24"/>
        </w:rPr>
        <w:tab/>
        <w:t>O processamento do processo administrativo investigativo, não interfere no seguimento regular dos processos administrativos específicos para apuração da ocorrência de danos e prejuízos à Administração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resultantes de ato lesivo cometido por pessoa jurídica, com ou sem a participação de agente público.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14.26.</w:t>
      </w:r>
      <w:r w:rsidRPr="002631F9">
        <w:rPr>
          <w:rFonts w:ascii="Times New Roman" w:hAnsi="Times New Roman"/>
          <w:sz w:val="24"/>
          <w:szCs w:val="24"/>
        </w:rPr>
        <w:tab/>
        <w:t>Caso o valor da multa não seja suficiente para cobrir os prejuízos causados pela conduta do licitante, o Município ou Entidade poderá cobrar o valor remanescente judicialmente, conforme artigo 419 do Código Civil. 17.6. A aplicação de qualquer das penalidades previstas realizar-se-á em processo administrativo que assegurará o contraditório e a ampla defesa ao licitante/adjudicatário, observando-se o procedimento previsto na Lei nº 14.133, de 2021, e subsidiariamente na Lei nº 9.784, de 1999.</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14.27.</w:t>
      </w:r>
      <w:r w:rsidRPr="002631F9">
        <w:rPr>
          <w:rFonts w:ascii="Times New Roman" w:hAnsi="Times New Roman"/>
          <w:sz w:val="24"/>
          <w:szCs w:val="24"/>
        </w:rPr>
        <w:tab/>
        <w:t>A autoridade competente, na aplicação das sanções, levará em consideração a gravidade da conduta do infrator, o caráter educativo da pena, bem como o dano causado à Administração, observado o princípio da proporcionalidade.</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4"/>
          <w:szCs w:val="24"/>
        </w:rPr>
      </w:pPr>
      <w:r w:rsidRPr="002631F9">
        <w:rPr>
          <w:rFonts w:ascii="Times New Roman" w:hAnsi="Times New Roman"/>
          <w:b/>
          <w:sz w:val="24"/>
          <w:szCs w:val="24"/>
        </w:rPr>
        <w:t>15.</w:t>
      </w:r>
      <w:r w:rsidRPr="002631F9">
        <w:rPr>
          <w:rFonts w:ascii="Times New Roman" w:hAnsi="Times New Roman"/>
          <w:b/>
          <w:sz w:val="24"/>
          <w:szCs w:val="24"/>
        </w:rPr>
        <w:tab/>
        <w:t>SUBCONTRATAÇÃO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15.1.</w:t>
      </w:r>
      <w:r w:rsidRPr="002631F9">
        <w:rPr>
          <w:rFonts w:ascii="Times New Roman" w:hAnsi="Times New Roman"/>
          <w:sz w:val="24"/>
          <w:szCs w:val="24"/>
        </w:rPr>
        <w:tab/>
        <w:t>A proponente vencedora somente poderá subcontratar os serviços objeto desta contratação, com expresso consentimento do Município.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15.2.</w:t>
      </w:r>
      <w:r w:rsidRPr="002631F9">
        <w:rPr>
          <w:rFonts w:ascii="Times New Roman" w:hAnsi="Times New Roman"/>
          <w:sz w:val="24"/>
          <w:szCs w:val="24"/>
        </w:rPr>
        <w:tab/>
        <w:t>Se autorizado a efetuar a subcontratação dos serviços, a proponente vencedora realizará a supervisão e</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coordenação das atividades da subcontratada, bem como responderá perante o Município pelo rigoroso cumprimento das obrigações contratuais correspondentes ao objeto da subcontratação.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dos valores inicialmente contratados da defasagem provocada pela inflação, de maneira a manter o equilíbrio econômico-financeiro do contrato.</w:t>
      </w: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16.</w:t>
      </w:r>
      <w:r w:rsidRPr="002631F9">
        <w:rPr>
          <w:rFonts w:ascii="Times New Roman" w:hAnsi="Times New Roman"/>
          <w:sz w:val="24"/>
          <w:szCs w:val="24"/>
        </w:rPr>
        <w:tab/>
        <w:t>Garantia Contratual</w:t>
      </w:r>
    </w:p>
    <w:p w:rsidR="002631F9" w:rsidRPr="002631F9" w:rsidRDefault="002631F9" w:rsidP="002631F9">
      <w:pPr>
        <w:spacing w:after="0"/>
        <w:jc w:val="both"/>
        <w:rPr>
          <w:rFonts w:ascii="Times New Roman" w:hAnsi="Times New Roman"/>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16.1.</w:t>
      </w:r>
      <w:r w:rsidRPr="002631F9">
        <w:rPr>
          <w:rFonts w:ascii="Times New Roman" w:hAnsi="Times New Roman"/>
          <w:sz w:val="24"/>
          <w:szCs w:val="24"/>
        </w:rPr>
        <w:tab/>
        <w:t>Não haverá exigência da garantia da contratação, já que a mesma, pode representar diminuição do universo de interessados e ao caráter competitivo do certame.</w:t>
      </w:r>
    </w:p>
    <w:p w:rsid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b/>
          <w:sz w:val="28"/>
          <w:szCs w:val="24"/>
        </w:rPr>
      </w:pPr>
      <w:r w:rsidRPr="002631F9">
        <w:rPr>
          <w:rFonts w:ascii="Times New Roman" w:hAnsi="Times New Roman"/>
          <w:b/>
          <w:sz w:val="28"/>
          <w:szCs w:val="24"/>
        </w:rPr>
        <w:t>17.</w:t>
      </w:r>
      <w:r w:rsidRPr="002631F9">
        <w:rPr>
          <w:rFonts w:ascii="Times New Roman" w:hAnsi="Times New Roman"/>
          <w:b/>
          <w:sz w:val="28"/>
          <w:szCs w:val="24"/>
        </w:rPr>
        <w:tab/>
        <w:t>DISPOSIÇÕES GERAIS</w:t>
      </w:r>
    </w:p>
    <w:p w:rsidR="002631F9" w:rsidRPr="002631F9" w:rsidRDefault="002631F9" w:rsidP="002631F9">
      <w:pPr>
        <w:spacing w:after="0"/>
        <w:jc w:val="both"/>
        <w:rPr>
          <w:rFonts w:ascii="Times New Roman" w:hAnsi="Times New Roman"/>
          <w:b/>
          <w:sz w:val="24"/>
          <w:szCs w:val="24"/>
        </w:rPr>
      </w:pPr>
    </w:p>
    <w:p w:rsidR="002631F9" w:rsidRPr="002631F9" w:rsidRDefault="002631F9" w:rsidP="002631F9">
      <w:pPr>
        <w:spacing w:after="0"/>
        <w:jc w:val="both"/>
        <w:rPr>
          <w:rFonts w:ascii="Times New Roman" w:hAnsi="Times New Roman"/>
          <w:sz w:val="24"/>
          <w:szCs w:val="24"/>
        </w:rPr>
      </w:pPr>
      <w:r w:rsidRPr="002631F9">
        <w:rPr>
          <w:rFonts w:ascii="Times New Roman" w:hAnsi="Times New Roman"/>
          <w:sz w:val="24"/>
          <w:szCs w:val="24"/>
        </w:rPr>
        <w:t>Salienta-se que este Termo de Referência tem como objetivo expressar, no entender da Secretaria Municipal de Infraestrutura e Planejamento Urbano, as condições mínimas necessárias entendidas como conveniente para assegurar a boa qualidade dos serviços em objeto, porém, cabe a Comissão Municipal de Licitações em conjunto com a Procuradoria Jurídica zelar pela legalidade do procedimento licitatório, apontando e sugerindo modificações em suas disposições, evitando-se assim recursos administrativos, impugnações e outros transtornos ao município.</w:t>
      </w:r>
    </w:p>
    <w:p w:rsidR="002631F9" w:rsidRDefault="002631F9" w:rsidP="002631F9">
      <w:pPr>
        <w:spacing w:after="0"/>
        <w:jc w:val="both"/>
        <w:rPr>
          <w:rFonts w:ascii="Times New Roman" w:hAnsi="Times New Roman"/>
          <w:b/>
          <w:sz w:val="24"/>
          <w:szCs w:val="24"/>
        </w:rPr>
      </w:pPr>
    </w:p>
    <w:p w:rsidR="002631F9" w:rsidRDefault="002631F9" w:rsidP="006E471B">
      <w:pPr>
        <w:spacing w:after="0"/>
        <w:jc w:val="both"/>
        <w:rPr>
          <w:rFonts w:ascii="Times New Roman" w:hAnsi="Times New Roman"/>
          <w:b/>
          <w:sz w:val="24"/>
          <w:szCs w:val="24"/>
        </w:rPr>
      </w:pPr>
    </w:p>
    <w:p w:rsidR="002631F9" w:rsidRDefault="002631F9" w:rsidP="006E471B">
      <w:pPr>
        <w:spacing w:after="0"/>
        <w:jc w:val="both"/>
        <w:rPr>
          <w:rFonts w:ascii="Times New Roman" w:hAnsi="Times New Roman"/>
          <w:b/>
          <w:sz w:val="24"/>
          <w:szCs w:val="24"/>
        </w:rPr>
      </w:pPr>
    </w:p>
    <w:p w:rsidR="002631F9" w:rsidRDefault="002631F9"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6.</w:t>
      </w:r>
      <w:r>
        <w:rPr>
          <w:rFonts w:ascii="Times New Roman" w:hAnsi="Times New Roman"/>
          <w:b/>
          <w:sz w:val="24"/>
          <w:szCs w:val="24"/>
        </w:rPr>
        <w:tab/>
        <w:t>DAS CONSIDERAÇÕES FINAIS</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Em caso de dúvida, a interessada deverá contatar a PREFEITURA MUNICIPAL DE GUATAPARÁ, na Rua dos Jasmins, nº 296, centro, Guatapará – </w:t>
      </w:r>
      <w:proofErr w:type="gramStart"/>
      <w:r>
        <w:rPr>
          <w:rFonts w:ascii="Times New Roman" w:hAnsi="Times New Roman"/>
          <w:bCs/>
          <w:sz w:val="24"/>
          <w:szCs w:val="24"/>
        </w:rPr>
        <w:t>SP ,</w:t>
      </w:r>
      <w:proofErr w:type="gramEnd"/>
      <w:r>
        <w:rPr>
          <w:rFonts w:ascii="Times New Roman" w:hAnsi="Times New Roman"/>
          <w:bCs/>
          <w:sz w:val="24"/>
          <w:szCs w:val="24"/>
        </w:rPr>
        <w:t xml:space="preserve"> ou pelo telefone: (16) 3973-2020, no horário de expediente, para obtenção dos esclarecimentos que julgar necessários.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 xml:space="preserve">Guatapará, </w:t>
      </w:r>
      <w:r w:rsidR="00540AD1">
        <w:rPr>
          <w:rFonts w:ascii="Times New Roman" w:hAnsi="Times New Roman"/>
          <w:b/>
          <w:sz w:val="24"/>
          <w:szCs w:val="24"/>
        </w:rPr>
        <w:t>2</w:t>
      </w:r>
      <w:r w:rsidR="002631F9">
        <w:rPr>
          <w:rFonts w:ascii="Times New Roman" w:hAnsi="Times New Roman"/>
          <w:b/>
          <w:sz w:val="24"/>
          <w:szCs w:val="24"/>
        </w:rPr>
        <w:t>4</w:t>
      </w:r>
      <w:r>
        <w:rPr>
          <w:rFonts w:ascii="Times New Roman" w:hAnsi="Times New Roman"/>
          <w:b/>
          <w:sz w:val="24"/>
          <w:szCs w:val="24"/>
        </w:rPr>
        <w:t xml:space="preserve"> de </w:t>
      </w:r>
      <w:r w:rsidR="002631F9">
        <w:rPr>
          <w:rFonts w:ascii="Times New Roman" w:hAnsi="Times New Roman"/>
          <w:b/>
          <w:sz w:val="24"/>
          <w:szCs w:val="24"/>
        </w:rPr>
        <w:t xml:space="preserve">março </w:t>
      </w:r>
      <w:r>
        <w:rPr>
          <w:rFonts w:ascii="Times New Roman" w:hAnsi="Times New Roman"/>
          <w:b/>
          <w:sz w:val="24"/>
          <w:szCs w:val="24"/>
        </w:rPr>
        <w:t>de 202</w:t>
      </w:r>
      <w:r w:rsidR="002631F9">
        <w:rPr>
          <w:rFonts w:ascii="Times New Roman" w:hAnsi="Times New Roman"/>
          <w:b/>
          <w:sz w:val="24"/>
          <w:szCs w:val="24"/>
        </w:rPr>
        <w:t>5</w:t>
      </w:r>
      <w:r>
        <w:rPr>
          <w:rFonts w:ascii="Times New Roman" w:hAnsi="Times New Roman"/>
          <w:b/>
          <w:sz w:val="24"/>
          <w:szCs w:val="24"/>
        </w:rPr>
        <w:t>.</w:t>
      </w:r>
    </w:p>
    <w:p w:rsidR="006E471B" w:rsidRDefault="006E471B" w:rsidP="006E471B">
      <w:pPr>
        <w:spacing w:after="0"/>
        <w:jc w:val="center"/>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p>
    <w:p w:rsidR="006E471B" w:rsidRDefault="002631F9" w:rsidP="006E471B">
      <w:pPr>
        <w:spacing w:after="0"/>
        <w:jc w:val="center"/>
        <w:rPr>
          <w:rFonts w:ascii="Times New Roman" w:hAnsi="Times New Roman"/>
          <w:b/>
          <w:sz w:val="24"/>
          <w:szCs w:val="24"/>
        </w:rPr>
      </w:pPr>
      <w:r>
        <w:rPr>
          <w:rFonts w:ascii="Times New Roman" w:hAnsi="Times New Roman"/>
          <w:b/>
          <w:sz w:val="24"/>
          <w:szCs w:val="24"/>
        </w:rPr>
        <w:t>AILTON APARECIDO DA SILVA</w:t>
      </w: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Prefeito Municipal</w:t>
      </w:r>
    </w:p>
    <w:p w:rsidR="006E471B" w:rsidRDefault="006E471B" w:rsidP="006E471B">
      <w:pPr>
        <w:spacing w:after="0"/>
        <w:jc w:val="center"/>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Pr="008F60CF" w:rsidRDefault="006E471B" w:rsidP="006E471B">
      <w:pPr>
        <w:spacing w:after="0"/>
        <w:jc w:val="center"/>
        <w:rPr>
          <w:rFonts w:ascii="Times New Roman" w:hAnsi="Times New Roman"/>
          <w:b/>
          <w:sz w:val="24"/>
          <w:szCs w:val="24"/>
        </w:rPr>
      </w:pPr>
      <w:r w:rsidRPr="008F60CF">
        <w:rPr>
          <w:rFonts w:ascii="Times New Roman" w:hAnsi="Times New Roman"/>
          <w:b/>
          <w:sz w:val="24"/>
          <w:szCs w:val="24"/>
        </w:rPr>
        <w:t>ANEXO II</w:t>
      </w:r>
    </w:p>
    <w:p w:rsidR="006E471B" w:rsidRPr="008F60CF" w:rsidRDefault="006E471B" w:rsidP="006E471B">
      <w:pPr>
        <w:spacing w:after="0"/>
        <w:jc w:val="center"/>
        <w:rPr>
          <w:rFonts w:ascii="Times New Roman" w:hAnsi="Times New Roman"/>
          <w:b/>
          <w:sz w:val="24"/>
          <w:szCs w:val="24"/>
        </w:rPr>
      </w:pPr>
      <w:r w:rsidRPr="008F60CF">
        <w:rPr>
          <w:rFonts w:ascii="Times New Roman" w:hAnsi="Times New Roman"/>
          <w:b/>
          <w:sz w:val="24"/>
          <w:szCs w:val="24"/>
        </w:rPr>
        <w:t>TERMO DE ADESÃO AO SISTEMA ELETRÔNICO DE LICITAÇÕES DABOLSA DE LICITAÇÕES E LEILÕES DO BRASIL – LICITANTE</w:t>
      </w:r>
    </w:p>
    <w:p w:rsidR="006E471B" w:rsidRPr="008F60CF" w:rsidRDefault="006E471B" w:rsidP="006E471B">
      <w:pPr>
        <w:spacing w:after="0"/>
        <w:jc w:val="both"/>
        <w:rPr>
          <w:rFonts w:ascii="Times New Roman" w:hAnsi="Times New Roman"/>
          <w:b/>
          <w:sz w:val="24"/>
          <w:szCs w:val="24"/>
        </w:rPr>
      </w:pPr>
    </w:p>
    <w:p w:rsidR="006E471B" w:rsidRPr="008F60CF" w:rsidRDefault="006E471B" w:rsidP="006E471B">
      <w:pPr>
        <w:spacing w:after="0"/>
        <w:jc w:val="both"/>
        <w:rPr>
          <w:rFonts w:ascii="Times New Roman" w:hAnsi="Times New Roman"/>
          <w:b/>
          <w:sz w:val="24"/>
          <w:szCs w:val="24"/>
        </w:rPr>
      </w:pPr>
      <w:r w:rsidRPr="008F60CF">
        <w:rPr>
          <w:rFonts w:ascii="Times New Roman" w:hAnsi="Times New Roman"/>
          <w:b/>
          <w:sz w:val="24"/>
          <w:szCs w:val="24"/>
        </w:rPr>
        <w:t>Razão Social:</w:t>
      </w:r>
    </w:p>
    <w:p w:rsidR="006E471B" w:rsidRPr="008F60CF" w:rsidRDefault="006E471B" w:rsidP="006E471B">
      <w:pPr>
        <w:spacing w:after="0"/>
        <w:jc w:val="both"/>
        <w:rPr>
          <w:rFonts w:ascii="Times New Roman" w:hAnsi="Times New Roman"/>
          <w:b/>
          <w:sz w:val="24"/>
          <w:szCs w:val="24"/>
        </w:rPr>
      </w:pPr>
      <w:r w:rsidRPr="008F60CF">
        <w:rPr>
          <w:rFonts w:ascii="Times New Roman" w:hAnsi="Times New Roman"/>
          <w:b/>
          <w:sz w:val="24"/>
          <w:szCs w:val="24"/>
        </w:rPr>
        <w:t>Endereço:</w:t>
      </w:r>
    </w:p>
    <w:p w:rsidR="006E471B" w:rsidRPr="008F60CF" w:rsidRDefault="006E471B" w:rsidP="006E471B">
      <w:pPr>
        <w:spacing w:after="0"/>
        <w:jc w:val="both"/>
        <w:rPr>
          <w:rFonts w:ascii="Times New Roman" w:hAnsi="Times New Roman"/>
          <w:b/>
          <w:sz w:val="24"/>
          <w:szCs w:val="24"/>
        </w:rPr>
      </w:pPr>
      <w:r w:rsidRPr="008F60CF">
        <w:rPr>
          <w:rFonts w:ascii="Times New Roman" w:hAnsi="Times New Roman"/>
          <w:b/>
          <w:sz w:val="24"/>
          <w:szCs w:val="24"/>
        </w:rPr>
        <w:t>Complemento:</w:t>
      </w:r>
      <w:r w:rsidRPr="008F60CF">
        <w:rPr>
          <w:rFonts w:ascii="Times New Roman" w:hAnsi="Times New Roman"/>
          <w:b/>
          <w:sz w:val="24"/>
          <w:szCs w:val="24"/>
        </w:rPr>
        <w:tab/>
        <w:t>Bairro:</w:t>
      </w:r>
    </w:p>
    <w:p w:rsidR="006E471B" w:rsidRPr="008F60CF" w:rsidRDefault="006E471B" w:rsidP="006E471B">
      <w:pPr>
        <w:spacing w:after="0"/>
        <w:jc w:val="both"/>
        <w:rPr>
          <w:rFonts w:ascii="Times New Roman" w:hAnsi="Times New Roman"/>
          <w:b/>
          <w:sz w:val="24"/>
          <w:szCs w:val="24"/>
        </w:rPr>
      </w:pPr>
      <w:r w:rsidRPr="008F60CF">
        <w:rPr>
          <w:rFonts w:ascii="Times New Roman" w:hAnsi="Times New Roman"/>
          <w:b/>
          <w:sz w:val="24"/>
          <w:szCs w:val="24"/>
        </w:rPr>
        <w:t>Cidade:</w:t>
      </w:r>
      <w:r w:rsidRPr="008F60CF">
        <w:rPr>
          <w:rFonts w:ascii="Times New Roman" w:hAnsi="Times New Roman"/>
          <w:b/>
          <w:sz w:val="24"/>
          <w:szCs w:val="24"/>
        </w:rPr>
        <w:tab/>
        <w:t>UF:</w:t>
      </w:r>
    </w:p>
    <w:p w:rsidR="006E471B" w:rsidRPr="008F60CF" w:rsidRDefault="006E471B" w:rsidP="006E471B">
      <w:pPr>
        <w:spacing w:after="0"/>
        <w:jc w:val="both"/>
        <w:rPr>
          <w:rFonts w:ascii="Times New Roman" w:hAnsi="Times New Roman"/>
          <w:b/>
          <w:sz w:val="24"/>
          <w:szCs w:val="24"/>
        </w:rPr>
      </w:pPr>
      <w:r w:rsidRPr="008F60CF">
        <w:rPr>
          <w:rFonts w:ascii="Times New Roman" w:hAnsi="Times New Roman"/>
          <w:b/>
          <w:sz w:val="24"/>
          <w:szCs w:val="24"/>
        </w:rPr>
        <w:t>CEP:</w:t>
      </w:r>
      <w:r w:rsidRPr="008F60CF">
        <w:rPr>
          <w:rFonts w:ascii="Times New Roman" w:hAnsi="Times New Roman"/>
          <w:b/>
          <w:sz w:val="24"/>
          <w:szCs w:val="24"/>
        </w:rPr>
        <w:tab/>
        <w:t>Telefone Comercial:</w:t>
      </w:r>
    </w:p>
    <w:p w:rsidR="006E471B" w:rsidRPr="008F60CF" w:rsidRDefault="006E471B" w:rsidP="006E471B">
      <w:pPr>
        <w:spacing w:after="0"/>
        <w:jc w:val="both"/>
        <w:rPr>
          <w:rFonts w:ascii="Times New Roman" w:hAnsi="Times New Roman"/>
          <w:b/>
          <w:sz w:val="24"/>
          <w:szCs w:val="24"/>
        </w:rPr>
      </w:pPr>
      <w:r w:rsidRPr="008F60CF">
        <w:rPr>
          <w:rFonts w:ascii="Times New Roman" w:hAnsi="Times New Roman"/>
          <w:b/>
          <w:sz w:val="24"/>
          <w:szCs w:val="24"/>
        </w:rPr>
        <w:lastRenderedPageBreak/>
        <w:t>CNPJ:</w:t>
      </w:r>
      <w:r w:rsidRPr="008F60CF">
        <w:rPr>
          <w:rFonts w:ascii="Times New Roman" w:hAnsi="Times New Roman"/>
          <w:b/>
          <w:sz w:val="24"/>
          <w:szCs w:val="24"/>
        </w:rPr>
        <w:tab/>
        <w:t>Inscrição Estadual:</w:t>
      </w:r>
    </w:p>
    <w:p w:rsidR="006E471B" w:rsidRPr="008F60CF" w:rsidRDefault="006E471B" w:rsidP="006E471B">
      <w:pPr>
        <w:spacing w:after="0"/>
        <w:jc w:val="both"/>
        <w:rPr>
          <w:rFonts w:ascii="Times New Roman" w:hAnsi="Times New Roman"/>
          <w:b/>
          <w:sz w:val="24"/>
          <w:szCs w:val="24"/>
        </w:rPr>
      </w:pPr>
      <w:r w:rsidRPr="008F60CF">
        <w:rPr>
          <w:rFonts w:ascii="Times New Roman" w:hAnsi="Times New Roman"/>
          <w:b/>
          <w:sz w:val="24"/>
          <w:szCs w:val="24"/>
        </w:rPr>
        <w:t>ME/EPP:</w:t>
      </w:r>
    </w:p>
    <w:p w:rsidR="006E471B" w:rsidRPr="008F60CF" w:rsidRDefault="006E471B" w:rsidP="006E471B">
      <w:pPr>
        <w:spacing w:after="0"/>
        <w:jc w:val="both"/>
        <w:rPr>
          <w:rFonts w:ascii="Times New Roman" w:hAnsi="Times New Roman"/>
          <w:b/>
          <w:sz w:val="24"/>
          <w:szCs w:val="24"/>
        </w:rPr>
      </w:pPr>
      <w:r w:rsidRPr="008F60CF">
        <w:rPr>
          <w:rFonts w:ascii="Times New Roman" w:hAnsi="Times New Roman"/>
          <w:b/>
          <w:sz w:val="24"/>
          <w:szCs w:val="24"/>
        </w:rPr>
        <w:t>Representante Legal:</w:t>
      </w:r>
    </w:p>
    <w:p w:rsidR="006E471B" w:rsidRPr="008F60CF" w:rsidRDefault="006E471B" w:rsidP="006E471B">
      <w:pPr>
        <w:spacing w:after="0"/>
        <w:jc w:val="both"/>
        <w:rPr>
          <w:rFonts w:ascii="Times New Roman" w:hAnsi="Times New Roman"/>
          <w:b/>
          <w:sz w:val="24"/>
          <w:szCs w:val="24"/>
        </w:rPr>
      </w:pPr>
      <w:proofErr w:type="spellStart"/>
      <w:r w:rsidRPr="008F60CF">
        <w:rPr>
          <w:rFonts w:ascii="Times New Roman" w:hAnsi="Times New Roman"/>
          <w:b/>
          <w:sz w:val="24"/>
          <w:szCs w:val="24"/>
        </w:rPr>
        <w:t>Email</w:t>
      </w:r>
      <w:proofErr w:type="spellEnd"/>
      <w:r w:rsidRPr="008F60CF">
        <w:rPr>
          <w:rFonts w:ascii="Times New Roman" w:hAnsi="Times New Roman"/>
          <w:b/>
          <w:sz w:val="24"/>
          <w:szCs w:val="24"/>
        </w:rPr>
        <w:t>:</w:t>
      </w:r>
    </w:p>
    <w:p w:rsidR="006E471B" w:rsidRPr="008F60CF" w:rsidRDefault="006E471B" w:rsidP="006E471B">
      <w:pPr>
        <w:spacing w:after="0"/>
        <w:jc w:val="both"/>
        <w:rPr>
          <w:rFonts w:ascii="Times New Roman" w:hAnsi="Times New Roman"/>
          <w:b/>
          <w:sz w:val="24"/>
          <w:szCs w:val="24"/>
        </w:rPr>
      </w:pPr>
      <w:r w:rsidRPr="008F60CF">
        <w:rPr>
          <w:rFonts w:ascii="Times New Roman" w:hAnsi="Times New Roman"/>
          <w:b/>
          <w:sz w:val="24"/>
          <w:szCs w:val="24"/>
        </w:rPr>
        <w:t>CPF:</w:t>
      </w:r>
      <w:r w:rsidRPr="008F60CF">
        <w:rPr>
          <w:rFonts w:ascii="Times New Roman" w:hAnsi="Times New Roman"/>
          <w:b/>
          <w:sz w:val="24"/>
          <w:szCs w:val="24"/>
        </w:rPr>
        <w:tab/>
        <w:t>RG:</w:t>
      </w:r>
    </w:p>
    <w:p w:rsidR="006E471B" w:rsidRDefault="006E471B" w:rsidP="006E471B">
      <w:pPr>
        <w:spacing w:after="0"/>
        <w:jc w:val="both"/>
        <w:rPr>
          <w:rFonts w:ascii="Times New Roman" w:hAnsi="Times New Roman"/>
          <w:b/>
          <w:sz w:val="24"/>
          <w:szCs w:val="24"/>
        </w:rPr>
      </w:pPr>
      <w:r w:rsidRPr="008F60CF">
        <w:rPr>
          <w:rFonts w:ascii="Times New Roman" w:hAnsi="Times New Roman"/>
          <w:b/>
          <w:sz w:val="24"/>
          <w:szCs w:val="24"/>
        </w:rPr>
        <w:t>Resp. Financeiro:</w:t>
      </w:r>
      <w:r w:rsidRPr="008F60CF">
        <w:rPr>
          <w:rFonts w:ascii="Times New Roman" w:hAnsi="Times New Roman"/>
          <w:b/>
          <w:sz w:val="24"/>
          <w:szCs w:val="24"/>
        </w:rPr>
        <w:tab/>
        <w:t>E-mail Financeiro:</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Por meio do presente Termo, o Representante Legal do licitante especificado acima concorda com o Regulamento do Sistema Eletrônico de Licitações da Bolsa de Licitações e Leilões do Brasil – BLL COMPRAS, do qual declara ter pleno conhecimento e está em conformidade comas disposições que seguem:</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w:t>
      </w:r>
      <w:r>
        <w:rPr>
          <w:rFonts w:ascii="Times New Roman" w:hAnsi="Times New Roman"/>
          <w:bCs/>
          <w:sz w:val="24"/>
          <w:szCs w:val="24"/>
        </w:rPr>
        <w:tab/>
        <w:t>São responsabilidades do licitante:</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I.</w:t>
      </w:r>
      <w:r>
        <w:rPr>
          <w:rFonts w:ascii="Times New Roman" w:hAnsi="Times New Roman"/>
          <w:bCs/>
          <w:sz w:val="24"/>
          <w:szCs w:val="24"/>
        </w:rPr>
        <w:tab/>
        <w:t>Tomar conhecimento de e cumprir todos os dispositivos constantes dos editais de negócios dos quais venha a participar;</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II.</w:t>
      </w:r>
      <w:r>
        <w:rPr>
          <w:rFonts w:ascii="Times New Roman" w:hAnsi="Times New Roman"/>
          <w:bCs/>
          <w:sz w:val="24"/>
          <w:szCs w:val="24"/>
        </w:rPr>
        <w:tab/>
        <w:t>Observar a legislação pertinente, bem como o disposto no Estatuto Social e regulamentos expedidos pela Bolsa de Licitações do Brasil, dos quais declara ter pleno conhecimento;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III.</w:t>
      </w:r>
      <w:r>
        <w:rPr>
          <w:rFonts w:ascii="Times New Roman" w:hAnsi="Times New Roman"/>
          <w:bCs/>
          <w:sz w:val="24"/>
          <w:szCs w:val="24"/>
        </w:rPr>
        <w:tab/>
        <w:t>Designar Representante Legal como responsável perante a Bolsa de Licitações do Brasil; e</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IV.</w:t>
      </w:r>
      <w:r>
        <w:rPr>
          <w:rFonts w:ascii="Times New Roman" w:hAnsi="Times New Roman"/>
          <w:bCs/>
          <w:sz w:val="24"/>
          <w:szCs w:val="24"/>
        </w:rPr>
        <w:tab/>
        <w:t>Pagar taxa pela utilização do Sistema Eletrônico de Licitações.</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w:t>
      </w:r>
      <w:r>
        <w:rPr>
          <w:rFonts w:ascii="Times New Roman" w:hAnsi="Times New Roman"/>
          <w:bCs/>
          <w:sz w:val="24"/>
          <w:szCs w:val="24"/>
        </w:rPr>
        <w:tab/>
        <w:t xml:space="preserve">O licitante reconhece que a utilização do Sistema Eletrônico de Licitação implica no pagamento da utilização, conforme regras previstas no Capítulo VIII do </w:t>
      </w:r>
      <w:proofErr w:type="spellStart"/>
      <w:r>
        <w:rPr>
          <w:rFonts w:ascii="Times New Roman" w:hAnsi="Times New Roman"/>
          <w:bCs/>
          <w:sz w:val="24"/>
          <w:szCs w:val="24"/>
        </w:rPr>
        <w:t>Regulamentodo</w:t>
      </w:r>
      <w:proofErr w:type="spellEnd"/>
      <w:r>
        <w:rPr>
          <w:rFonts w:ascii="Times New Roman" w:hAnsi="Times New Roman"/>
          <w:bCs/>
          <w:sz w:val="24"/>
          <w:szCs w:val="24"/>
        </w:rPr>
        <w:t xml:space="preserve"> Sistema Eletrônico de Licitações da Bolsa de Licitações e Leilões do Brasil, e podendo escolher entre os planos por taxa variável ou por período.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3.</w:t>
      </w:r>
      <w:r>
        <w:rPr>
          <w:rFonts w:ascii="Times New Roman" w:hAnsi="Times New Roman"/>
          <w:bCs/>
          <w:sz w:val="24"/>
          <w:szCs w:val="24"/>
        </w:rPr>
        <w:tab/>
        <w:t>A escolha dos planos se dá por ação do usuário no Sistema, na tela de Configurações de Plano e Cobrança no perfil do Representante Legal após autenticação por login e senha previamente cadastrados, selecionando o plano desejado e confirmando a opção.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4.</w:t>
      </w:r>
      <w:r>
        <w:rPr>
          <w:rFonts w:ascii="Times New Roman" w:hAnsi="Times New Roman"/>
          <w:bCs/>
          <w:sz w:val="24"/>
          <w:szCs w:val="24"/>
        </w:rPr>
        <w:tab/>
        <w:t>O Plano por período tem a opção de renovação automática, diretamente pelo perfil de Representante Legal da empresa licitante na plataforma.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5.</w:t>
      </w:r>
      <w:r>
        <w:rPr>
          <w:rFonts w:ascii="Times New Roman" w:hAnsi="Times New Roman"/>
          <w:bCs/>
          <w:sz w:val="24"/>
          <w:szCs w:val="24"/>
        </w:rPr>
        <w:tab/>
        <w:t>Os valores são apresentados pelo Sistema na tela de escolha dos planos, sendo que a BLL COMPRAS poderá alterar ou reajustar os valores dos planos sem qualquer aviso prévio, apresentando uma nova tabela de cobrança, através do Regulamento.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6.</w:t>
      </w:r>
      <w:r>
        <w:rPr>
          <w:rFonts w:ascii="Times New Roman" w:hAnsi="Times New Roman"/>
          <w:bCs/>
          <w:sz w:val="24"/>
          <w:szCs w:val="24"/>
        </w:rPr>
        <w:tab/>
        <w:t xml:space="preserve">A alteração do plano não isenta o licitante de quaisquer ônus devido a BLL </w:t>
      </w:r>
      <w:proofErr w:type="spellStart"/>
      <w:proofErr w:type="gramStart"/>
      <w:r>
        <w:rPr>
          <w:rFonts w:ascii="Times New Roman" w:hAnsi="Times New Roman"/>
          <w:bCs/>
          <w:sz w:val="24"/>
          <w:szCs w:val="24"/>
        </w:rPr>
        <w:t>COMPRAS,referente</w:t>
      </w:r>
      <w:proofErr w:type="spellEnd"/>
      <w:proofErr w:type="gramEnd"/>
      <w:r>
        <w:rPr>
          <w:rFonts w:ascii="Times New Roman" w:hAnsi="Times New Roman"/>
          <w:bCs/>
          <w:sz w:val="24"/>
          <w:szCs w:val="24"/>
        </w:rPr>
        <w:t xml:space="preserve"> ao plano anterior.</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7.</w:t>
      </w:r>
      <w:r>
        <w:rPr>
          <w:rFonts w:ascii="Times New Roman" w:hAnsi="Times New Roman"/>
          <w:bCs/>
          <w:sz w:val="24"/>
          <w:szCs w:val="24"/>
        </w:rPr>
        <w:tab/>
        <w:t xml:space="preserve">O não pagamento das cobranças mencionadas acima sujeitam o licitante ao </w:t>
      </w:r>
      <w:proofErr w:type="spellStart"/>
      <w:r>
        <w:rPr>
          <w:rFonts w:ascii="Times New Roman" w:hAnsi="Times New Roman"/>
          <w:bCs/>
          <w:sz w:val="24"/>
          <w:szCs w:val="24"/>
        </w:rPr>
        <w:t>pagamentode</w:t>
      </w:r>
      <w:proofErr w:type="spellEnd"/>
      <w:r>
        <w:rPr>
          <w:rFonts w:ascii="Times New Roman" w:hAnsi="Times New Roman"/>
          <w:bCs/>
          <w:sz w:val="24"/>
          <w:szCs w:val="24"/>
        </w:rPr>
        <w:t xml:space="preserve"> multa de 2% e juros moratórios de 1% ao mês, assim como inscrição em serviços de </w:t>
      </w:r>
      <w:proofErr w:type="spellStart"/>
      <w:r>
        <w:rPr>
          <w:rFonts w:ascii="Times New Roman" w:hAnsi="Times New Roman"/>
          <w:bCs/>
          <w:sz w:val="24"/>
          <w:szCs w:val="24"/>
        </w:rPr>
        <w:t>proteçãoao</w:t>
      </w:r>
      <w:proofErr w:type="spellEnd"/>
      <w:r>
        <w:rPr>
          <w:rFonts w:ascii="Times New Roman" w:hAnsi="Times New Roman"/>
          <w:bCs/>
          <w:sz w:val="24"/>
          <w:szCs w:val="24"/>
        </w:rPr>
        <w:t xml:space="preserve"> crédito </w:t>
      </w:r>
      <w:r>
        <w:rPr>
          <w:rFonts w:ascii="Times New Roman" w:hAnsi="Times New Roman"/>
          <w:bCs/>
          <w:sz w:val="24"/>
          <w:szCs w:val="24"/>
        </w:rPr>
        <w:lastRenderedPageBreak/>
        <w:t xml:space="preserve">(SPC/SERASA e outros) e cadastro dos inadimplentes da BLL COMPRAS, além </w:t>
      </w:r>
      <w:proofErr w:type="spellStart"/>
      <w:r>
        <w:rPr>
          <w:rFonts w:ascii="Times New Roman" w:hAnsi="Times New Roman"/>
          <w:bCs/>
          <w:sz w:val="24"/>
          <w:szCs w:val="24"/>
        </w:rPr>
        <w:t>daautomática</w:t>
      </w:r>
      <w:proofErr w:type="spellEnd"/>
      <w:r>
        <w:rPr>
          <w:rFonts w:ascii="Times New Roman" w:hAnsi="Times New Roman"/>
          <w:bCs/>
          <w:sz w:val="24"/>
          <w:szCs w:val="24"/>
        </w:rPr>
        <w:t xml:space="preserve"> desativação do licitante e todos os seus acessos.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8.</w:t>
      </w:r>
      <w:r>
        <w:rPr>
          <w:rFonts w:ascii="Times New Roman" w:hAnsi="Times New Roman"/>
          <w:bCs/>
          <w:sz w:val="24"/>
          <w:szCs w:val="24"/>
        </w:rPr>
        <w:tab/>
        <w:t xml:space="preserve">O licitante autoriza a BLL COMPRAS a expedir boleto de cobrança bancária </w:t>
      </w:r>
      <w:proofErr w:type="spellStart"/>
      <w:r>
        <w:rPr>
          <w:rFonts w:ascii="Times New Roman" w:hAnsi="Times New Roman"/>
          <w:bCs/>
          <w:sz w:val="24"/>
          <w:szCs w:val="24"/>
        </w:rPr>
        <w:t>referenteàs</w:t>
      </w:r>
      <w:proofErr w:type="spellEnd"/>
      <w:r>
        <w:rPr>
          <w:rFonts w:ascii="Times New Roman" w:hAnsi="Times New Roman"/>
          <w:bCs/>
          <w:sz w:val="24"/>
          <w:szCs w:val="24"/>
        </w:rPr>
        <w:t xml:space="preserve"> taxas de utilização ora referidas, nos prazos e condições definidos no Regulamento.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w:t>
      </w:r>
      <w:r>
        <w:rPr>
          <w:rFonts w:ascii="Times New Roman" w:hAnsi="Times New Roman"/>
          <w:bCs/>
          <w:sz w:val="24"/>
          <w:szCs w:val="24"/>
        </w:rPr>
        <w:tab/>
        <w:t xml:space="preserve">A liberação de acesso ao sistema se dará mediante validação de documentação </w:t>
      </w:r>
      <w:proofErr w:type="spellStart"/>
      <w:r>
        <w:rPr>
          <w:rFonts w:ascii="Times New Roman" w:hAnsi="Times New Roman"/>
          <w:bCs/>
          <w:sz w:val="24"/>
          <w:szCs w:val="24"/>
        </w:rPr>
        <w:t>anexadaao</w:t>
      </w:r>
      <w:proofErr w:type="spellEnd"/>
      <w:r>
        <w:rPr>
          <w:rFonts w:ascii="Times New Roman" w:hAnsi="Times New Roman"/>
          <w:bCs/>
          <w:sz w:val="24"/>
          <w:szCs w:val="24"/>
        </w:rPr>
        <w:t xml:space="preserve"> sistema, sendo o contrato social e procurações, quando for o caso; em no máximo 24 (</w:t>
      </w:r>
      <w:proofErr w:type="spellStart"/>
      <w:r>
        <w:rPr>
          <w:rFonts w:ascii="Times New Roman" w:hAnsi="Times New Roman"/>
          <w:bCs/>
          <w:sz w:val="24"/>
          <w:szCs w:val="24"/>
        </w:rPr>
        <w:t>vintee</w:t>
      </w:r>
      <w:proofErr w:type="spellEnd"/>
      <w:r>
        <w:rPr>
          <w:rFonts w:ascii="Times New Roman" w:hAnsi="Times New Roman"/>
          <w:bCs/>
          <w:sz w:val="24"/>
          <w:szCs w:val="24"/>
        </w:rPr>
        <w:t xml:space="preserve"> quatro) horas, conforme regras estabelecidas no Capítulo V do Regulamento.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10.</w:t>
      </w:r>
      <w:r>
        <w:rPr>
          <w:rFonts w:ascii="Times New Roman" w:hAnsi="Times New Roman"/>
          <w:bCs/>
          <w:sz w:val="24"/>
          <w:szCs w:val="24"/>
        </w:rPr>
        <w:tab/>
        <w:t xml:space="preserve">O presente Termo de Adesão é válido por termo indeterminado, podendo ser </w:t>
      </w:r>
      <w:proofErr w:type="spellStart"/>
      <w:r>
        <w:rPr>
          <w:rFonts w:ascii="Times New Roman" w:hAnsi="Times New Roman"/>
          <w:bCs/>
          <w:sz w:val="24"/>
          <w:szCs w:val="24"/>
        </w:rPr>
        <w:t>rescindidoou</w:t>
      </w:r>
      <w:proofErr w:type="spellEnd"/>
      <w:r>
        <w:rPr>
          <w:rFonts w:ascii="Times New Roman" w:hAnsi="Times New Roman"/>
          <w:bCs/>
          <w:sz w:val="24"/>
          <w:szCs w:val="24"/>
        </w:rPr>
        <w:t xml:space="preserve"> revogado a qualquer tempo pelo licitante, mediante comunicação expressa.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11.</w:t>
      </w:r>
      <w:r>
        <w:rPr>
          <w:rFonts w:ascii="Times New Roman" w:hAnsi="Times New Roman"/>
          <w:bCs/>
          <w:sz w:val="24"/>
          <w:szCs w:val="24"/>
        </w:rPr>
        <w:tab/>
        <w:t>A rescisão do presente Termo não isenta o licitante de quaisquer ônus devidos à BLL COMPRAS referentes ao seu período válido.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center"/>
        <w:rPr>
          <w:rFonts w:ascii="Times New Roman" w:hAnsi="Times New Roman"/>
          <w:bCs/>
          <w:sz w:val="24"/>
          <w:szCs w:val="24"/>
        </w:rPr>
      </w:pPr>
      <w:r>
        <w:rPr>
          <w:rFonts w:ascii="Times New Roman" w:hAnsi="Times New Roman"/>
          <w:bCs/>
          <w:sz w:val="24"/>
          <w:szCs w:val="24"/>
        </w:rPr>
        <w:t>Local e data:</w:t>
      </w:r>
      <w:r>
        <w:rPr>
          <w:rFonts w:ascii="Times New Roman" w:hAnsi="Times New Roman"/>
          <w:bCs/>
          <w:sz w:val="24"/>
          <w:szCs w:val="24"/>
        </w:rPr>
        <w:tab/>
        <w:t>,</w:t>
      </w:r>
    </w:p>
    <w:p w:rsidR="006E471B" w:rsidRDefault="006E471B" w:rsidP="006E471B">
      <w:pPr>
        <w:spacing w:after="0"/>
        <w:jc w:val="center"/>
        <w:rPr>
          <w:rFonts w:ascii="Times New Roman" w:hAnsi="Times New Roman"/>
          <w:bCs/>
          <w:sz w:val="24"/>
          <w:szCs w:val="24"/>
        </w:rPr>
      </w:pPr>
    </w:p>
    <w:p w:rsidR="006E471B" w:rsidRDefault="006E471B" w:rsidP="006E471B">
      <w:pPr>
        <w:spacing w:after="0"/>
        <w:jc w:val="center"/>
        <w:rPr>
          <w:rFonts w:ascii="Times New Roman" w:hAnsi="Times New Roman"/>
          <w:bCs/>
          <w:sz w:val="24"/>
          <w:szCs w:val="24"/>
        </w:rPr>
      </w:pPr>
    </w:p>
    <w:p w:rsidR="006E471B" w:rsidRDefault="006E471B" w:rsidP="006E471B">
      <w:pPr>
        <w:spacing w:after="0"/>
        <w:jc w:val="center"/>
        <w:rPr>
          <w:rFonts w:ascii="Times New Roman" w:hAnsi="Times New Roman"/>
          <w:bCs/>
          <w:sz w:val="24"/>
          <w:szCs w:val="24"/>
        </w:rPr>
      </w:pPr>
    </w:p>
    <w:p w:rsidR="006E471B" w:rsidRDefault="006E471B" w:rsidP="006E471B">
      <w:pPr>
        <w:spacing w:after="0"/>
        <w:jc w:val="center"/>
        <w:rPr>
          <w:rFonts w:ascii="Times New Roman" w:hAnsi="Times New Roman"/>
          <w:bCs/>
          <w:sz w:val="24"/>
          <w:szCs w:val="24"/>
        </w:rPr>
      </w:pPr>
      <w:r>
        <w:rPr>
          <w:rFonts w:ascii="Times New Roman" w:hAnsi="Times New Roman"/>
          <w:bCs/>
          <w:sz w:val="24"/>
          <w:szCs w:val="24"/>
        </w:rPr>
        <w:t>Representante Legal</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 </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ANEXO III - ANEXO AO TERMO DE ADESÃO AO SISTEMA ELETRÔNICO DE LICITAÇÕES DA BLL – BOLSA DE LICITAÇÕES DO BRASIL INDICAÇÃO DE USUÁRIO DO SISTEMA</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Razão Social do Licitante:</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CNPJ/CPF:</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3</w:t>
      </w:r>
      <w:r>
        <w:rPr>
          <w:rFonts w:ascii="Times New Roman" w:hAnsi="Times New Roman"/>
          <w:b/>
          <w:sz w:val="24"/>
          <w:szCs w:val="24"/>
        </w:rPr>
        <w:tab/>
        <w:t>Operadores</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w:t>
      </w:r>
      <w:r>
        <w:rPr>
          <w:rFonts w:ascii="Times New Roman" w:hAnsi="Times New Roman"/>
          <w:b/>
          <w:sz w:val="24"/>
          <w:szCs w:val="24"/>
        </w:rPr>
        <w:tab/>
        <w:t>Nome:</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t>CPF:</w:t>
      </w:r>
      <w:r>
        <w:rPr>
          <w:rFonts w:ascii="Times New Roman" w:hAnsi="Times New Roman"/>
          <w:b/>
          <w:sz w:val="24"/>
          <w:szCs w:val="24"/>
        </w:rPr>
        <w:tab/>
        <w:t>Função:</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t>Telefone:</w:t>
      </w:r>
      <w:r>
        <w:rPr>
          <w:rFonts w:ascii="Times New Roman" w:hAnsi="Times New Roman"/>
          <w:b/>
          <w:sz w:val="24"/>
          <w:szCs w:val="24"/>
        </w:rPr>
        <w:tab/>
        <w:t>Celular:</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t>Fax:</w:t>
      </w:r>
      <w:r>
        <w:rPr>
          <w:rFonts w:ascii="Times New Roman" w:hAnsi="Times New Roman"/>
          <w:b/>
          <w:sz w:val="24"/>
          <w:szCs w:val="24"/>
        </w:rPr>
        <w:tab/>
        <w:t>E-mail:</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r>
      <w:proofErr w:type="spellStart"/>
      <w:r>
        <w:rPr>
          <w:rFonts w:ascii="Times New Roman" w:hAnsi="Times New Roman"/>
          <w:b/>
          <w:sz w:val="24"/>
          <w:szCs w:val="24"/>
        </w:rPr>
        <w:t>Whatsapp</w:t>
      </w:r>
      <w:proofErr w:type="spellEnd"/>
      <w:r>
        <w:rPr>
          <w:rFonts w:ascii="Times New Roman" w:hAnsi="Times New Roman"/>
          <w:b/>
          <w:sz w:val="24"/>
          <w:szCs w:val="24"/>
        </w:rPr>
        <w:tab/>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lastRenderedPageBreak/>
        <w:t>2</w:t>
      </w:r>
      <w:r>
        <w:rPr>
          <w:rFonts w:ascii="Times New Roman" w:hAnsi="Times New Roman"/>
          <w:b/>
          <w:sz w:val="24"/>
          <w:szCs w:val="24"/>
        </w:rPr>
        <w:tab/>
        <w:t>Nome:</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t>CPF:</w:t>
      </w:r>
      <w:r>
        <w:rPr>
          <w:rFonts w:ascii="Times New Roman" w:hAnsi="Times New Roman"/>
          <w:b/>
          <w:sz w:val="24"/>
          <w:szCs w:val="24"/>
        </w:rPr>
        <w:tab/>
        <w:t>Função:</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t>Telefone:</w:t>
      </w:r>
      <w:r>
        <w:rPr>
          <w:rFonts w:ascii="Times New Roman" w:hAnsi="Times New Roman"/>
          <w:b/>
          <w:sz w:val="24"/>
          <w:szCs w:val="24"/>
        </w:rPr>
        <w:tab/>
        <w:t>Celular:</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t>Fax:</w:t>
      </w:r>
      <w:r>
        <w:rPr>
          <w:rFonts w:ascii="Times New Roman" w:hAnsi="Times New Roman"/>
          <w:b/>
          <w:sz w:val="24"/>
          <w:szCs w:val="24"/>
        </w:rPr>
        <w:tab/>
        <w:t>E-mail:</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r>
      <w:proofErr w:type="spellStart"/>
      <w:r>
        <w:rPr>
          <w:rFonts w:ascii="Times New Roman" w:hAnsi="Times New Roman"/>
          <w:b/>
          <w:sz w:val="24"/>
          <w:szCs w:val="24"/>
        </w:rPr>
        <w:t>Whatsapp</w:t>
      </w:r>
      <w:proofErr w:type="spellEnd"/>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3</w:t>
      </w:r>
      <w:r>
        <w:rPr>
          <w:rFonts w:ascii="Times New Roman" w:hAnsi="Times New Roman"/>
          <w:b/>
          <w:sz w:val="24"/>
          <w:szCs w:val="24"/>
        </w:rPr>
        <w:tab/>
        <w:t>Nome:</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t>CPF:</w:t>
      </w:r>
      <w:r>
        <w:rPr>
          <w:rFonts w:ascii="Times New Roman" w:hAnsi="Times New Roman"/>
          <w:b/>
          <w:sz w:val="24"/>
          <w:szCs w:val="24"/>
        </w:rPr>
        <w:tab/>
        <w:t>Função:</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t>Telefone:</w:t>
      </w:r>
      <w:r>
        <w:rPr>
          <w:rFonts w:ascii="Times New Roman" w:hAnsi="Times New Roman"/>
          <w:b/>
          <w:sz w:val="24"/>
          <w:szCs w:val="24"/>
        </w:rPr>
        <w:tab/>
        <w:t>Celular:</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t>Fax:</w:t>
      </w:r>
      <w:r>
        <w:rPr>
          <w:rFonts w:ascii="Times New Roman" w:hAnsi="Times New Roman"/>
          <w:b/>
          <w:sz w:val="24"/>
          <w:szCs w:val="24"/>
        </w:rPr>
        <w:tab/>
        <w:t>E-mail:</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b/>
      </w:r>
      <w:proofErr w:type="spellStart"/>
      <w:r>
        <w:rPr>
          <w:rFonts w:ascii="Times New Roman" w:hAnsi="Times New Roman"/>
          <w:b/>
          <w:sz w:val="24"/>
          <w:szCs w:val="24"/>
        </w:rPr>
        <w:t>Whatsapp</w:t>
      </w:r>
      <w:proofErr w:type="spellEnd"/>
      <w:r>
        <w:rPr>
          <w:rFonts w:ascii="Times New Roman" w:hAnsi="Times New Roman"/>
          <w:b/>
          <w:sz w:val="24"/>
          <w:szCs w:val="24"/>
        </w:rPr>
        <w:tab/>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O Licitante reconhece que: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a)</w:t>
      </w:r>
      <w:r>
        <w:rPr>
          <w:rFonts w:ascii="Times New Roman" w:hAnsi="Times New Roman"/>
          <w:bCs/>
          <w:sz w:val="24"/>
          <w:szCs w:val="24"/>
        </w:rPr>
        <w:tab/>
        <w:t>A Senha e a Chave Eletrônica de identificação do usuário para acesso ao sistema são de uso exclusivo de seu titular, não cabendo à BLL - Bolsa de Licitações do Brasil nenhuma responsabilidade por eventuais danos ou prejuízos decorrentes de seu uso indevido;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b)</w:t>
      </w:r>
      <w:r>
        <w:rPr>
          <w:rFonts w:ascii="Times New Roman" w:hAnsi="Times New Roman"/>
          <w:bCs/>
          <w:sz w:val="24"/>
          <w:szCs w:val="24"/>
        </w:rPr>
        <w:tab/>
        <w:t>O cancelamento de Senha ou de Chave Eletrônica poderá ser feito pela BLL - Bolsa de Licitações do Brasil, mediante solicitação escrita de seu titular ou do Licitante;</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c)</w:t>
      </w:r>
      <w:r>
        <w:rPr>
          <w:rFonts w:ascii="Times New Roman" w:hAnsi="Times New Roman"/>
          <w:bCs/>
          <w:sz w:val="24"/>
          <w:szCs w:val="24"/>
        </w:rPr>
        <w:tab/>
        <w:t>A perda de Senha ou de Chave Eletrônica ou a quebra de seu sigilo deverá ser comunicada imediatamente à BLL – Bolsa de Licitações do Brasil para o necessário bloqueio de acesso;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d)</w:t>
      </w:r>
      <w:r>
        <w:rPr>
          <w:rFonts w:ascii="Times New Roman" w:hAnsi="Times New Roman"/>
          <w:bCs/>
          <w:sz w:val="24"/>
          <w:szCs w:val="24"/>
        </w:rPr>
        <w:tab/>
        <w:t>O Licitante será responsável por todas as propostas, lances de preços e transações efetuadas no sistema, por seu usuário, por sua conta e ordem, assumindo-os como firmes e verdadeiros; e o não pagamento das taxas ensejará a sua inclusão no cadastro de inadimplentes da BLL – Bolsa de Licitações do Brasil, no Serviço de Proteção de Credito e no SERASA e ao automático cancelamento de sua Senha ou de Chave Eletrônica.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Local e data:   </w:t>
      </w:r>
      <w:r>
        <w:rPr>
          <w:rFonts w:ascii="Times New Roman" w:hAnsi="Times New Roman"/>
          <w:bCs/>
          <w:sz w:val="24"/>
          <w:szCs w:val="24"/>
        </w:rPr>
        <w:tab/>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(Assinaturas autorizadas com firma reconhecida em cartório)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 </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ANEXO IV - CUSTO PELA UTILIZAÇÃO DO SISTEMA – SOMENTE PARA O FORNECEDOR VENCEDOR</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O licitante deverá optar por um dos planos disponíveis para a utilização do Sistema, sendo:</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I.</w:t>
      </w:r>
      <w:r>
        <w:rPr>
          <w:rFonts w:ascii="Times New Roman" w:hAnsi="Times New Roman"/>
          <w:b/>
          <w:sz w:val="24"/>
          <w:szCs w:val="24"/>
        </w:rPr>
        <w:tab/>
        <w:t>Plano por Período: O licitante poderá participar livremente das licitações publicadas no Sistema no período de 90 (noventa) dias, pelo valor de R$ 567,00 (quinhentos e sessenta e sete reais), podendo ser parcelado em 3 vezes de R$ 189,00 (cento e oitenta e nove reais).</w:t>
      </w:r>
    </w:p>
    <w:p w:rsidR="006E471B" w:rsidRDefault="006E471B" w:rsidP="006E471B">
      <w:pPr>
        <w:spacing w:after="0"/>
        <w:jc w:val="both"/>
        <w:rPr>
          <w:rFonts w:ascii="Times New Roman" w:hAnsi="Times New Roman"/>
          <w:bCs/>
          <w:sz w:val="24"/>
          <w:szCs w:val="24"/>
        </w:rPr>
      </w:pPr>
      <w:r>
        <w:rPr>
          <w:rFonts w:ascii="Times New Roman" w:hAnsi="Times New Roman"/>
          <w:b/>
          <w:sz w:val="24"/>
          <w:szCs w:val="24"/>
        </w:rPr>
        <w:t>II.</w:t>
      </w:r>
      <w:r>
        <w:rPr>
          <w:rFonts w:ascii="Times New Roman" w:hAnsi="Times New Roman"/>
          <w:bCs/>
          <w:sz w:val="24"/>
          <w:szCs w:val="24"/>
        </w:rPr>
        <w:tab/>
        <w:t>Plano Taxa Variável: Somente o licitante vencedor pagará a taxa variável por sucesso, sendo 1,5% (um e meio por cento) sobre o valor do lote adjudicado, limitado ao teto máximo de R$ 600,00 (seiscentos reais) por lote adjudicado.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Editais publicados pelo sistema de aquisição: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w:t>
      </w:r>
      <w:r>
        <w:rPr>
          <w:rFonts w:ascii="Times New Roman" w:hAnsi="Times New Roman"/>
          <w:bCs/>
          <w:sz w:val="24"/>
          <w:szCs w:val="24"/>
        </w:rPr>
        <w:tab/>
        <w:t>1,5% (Um e meio por cento) sobre o valor do lote adjudicado, com vencimento em 45 dias após a adjudicação – limitado ao teto máximo de R$ 600,00 (seiscentos reais) por lote adjudicado, cobrados mediante boleto bancário em favor da BLL - Bolsa de Licitações do Brasil.</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Editais publicados pelo sistema de registro de preços: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w:t>
      </w:r>
      <w:r>
        <w:rPr>
          <w:rFonts w:ascii="Times New Roman" w:hAnsi="Times New Roman"/>
          <w:bCs/>
          <w:sz w:val="24"/>
          <w:szCs w:val="24"/>
        </w:rPr>
        <w:tab/>
        <w:t>1,5% (Um e meio por cento) sobre o valor do lote adjudicado, com vencimento parcelado em parcelas mensais (equivalentes ao número de meses do registro) e sucessivas com emissão do boleto em 60(sessenta) dias após a adjudicação – com limitação do custo de R$ 600,00 (seiscentos reais) por lote adjudicado, cobrados mediante boleto bancário em favor da BLL - Bolsa de Licitações do Brasil.</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Editais publicados pelo tipo de contrato de Aquisição Parcelada: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w:t>
      </w:r>
      <w:r>
        <w:rPr>
          <w:rFonts w:ascii="Times New Roman" w:hAnsi="Times New Roman"/>
          <w:bCs/>
          <w:sz w:val="24"/>
          <w:szCs w:val="24"/>
        </w:rPr>
        <w:tab/>
        <w:t xml:space="preserve">Em Licitações nas quais o Promotor optar pelo tipo de contrato de Aquisição Parcelada o formato de cobrança para os licitantes será de 1,5% (um e meio por cento) sobre o valor do Lote adjudicado, com vencimento parcelado mensalmente (número de parcelas equivalentes ao número de meses do parcelamento da entrega), emissão da primeira parcela em 45 (quarenta e cinco) dias após a </w:t>
      </w:r>
      <w:r>
        <w:rPr>
          <w:rFonts w:ascii="Times New Roman" w:hAnsi="Times New Roman"/>
          <w:bCs/>
          <w:sz w:val="24"/>
          <w:szCs w:val="24"/>
        </w:rPr>
        <w:lastRenderedPageBreak/>
        <w:t>adjudicação, limitado ao teto máximo de R$ 600,00 (seiscentos reais) por lote adjudicado, mediante pagamento em favor da BLL COMPRAS.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Editais publicados pelos lances por maior desconto ou menor taxa administrativa: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w:t>
      </w:r>
      <w:r>
        <w:rPr>
          <w:rFonts w:ascii="Times New Roman" w:hAnsi="Times New Roman"/>
          <w:bCs/>
          <w:sz w:val="24"/>
          <w:szCs w:val="24"/>
        </w:rPr>
        <w:tab/>
        <w:t>Em Licitações de lances por maior desconto ou menor taxa administrativa, independentemente do tipo de contrato, o formato de cobrança para os licitantes será R$ 600,00 (seiscentos reais) por um (um) lote adjudicado, R$ 1.200,00 (um mil e duzentos reais) por 2 (dois) lotes adjudicados e, R$ 1.300,00 (um mil e trezentos reais) por 3 (três) lotes ou mais adjudicados, mediante pagamento em favor da BLL COMPRAS.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O não pagamento dos boletos acima mencionados sujeitam o usuário ao pagamento de multa de 2% e juros moratórios de 1% ao mês, assim como inscrição em serviços de proteção ao crédito (SPC/ SERASA e OUTRO) e cadastro dos inadimplentes da BLL – Bolsa de Licitações do Brasil e ao automático cancelamento de sua Senha ou de Chave Eletrônica.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O não pagamento dos valores referentes a participação em processos licitatórios no “Plano taxa variável”, inviabilizam a utilização do “Plano por período”, eventualmente vigente. A utilização do “Plano por período” será liberada para adesão, mediante o pagamento dos boletos vencidos e a vencer referentes ao “Plano taxa variável”.</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Em caso de cancelamento pelo órgão promotor (comprador) do pregão realizado na plataforma</w:t>
      </w:r>
      <w:proofErr w:type="gramStart"/>
      <w:r>
        <w:rPr>
          <w:rFonts w:ascii="Times New Roman" w:hAnsi="Times New Roman"/>
          <w:bCs/>
          <w:sz w:val="24"/>
          <w:szCs w:val="24"/>
        </w:rPr>
        <w:t>, )</w:t>
      </w:r>
      <w:proofErr w:type="gramEnd"/>
      <w:r>
        <w:rPr>
          <w:rFonts w:ascii="Times New Roman" w:hAnsi="Times New Roman"/>
          <w:bCs/>
          <w:sz w:val="24"/>
          <w:szCs w:val="24"/>
        </w:rPr>
        <w:t>, o licitante que optar pelo Plano por período, não terá direito a devolução de valores pagos com o uso da plataforma eletrônica.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Em caso de cancelamento da licitação realizada no Sistema pelo Promotor (comprador), o licitante vencedor se optar pelo Plano taxa variável, receberá a devolução dos valores eventualmente arcados com o uso da plataforma eletrônica no respectivo lote cancelado.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DA UTILIZAÇÃO DE CÉLULAS DE APOIO (CORRETORAS) ASSOCIADAS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A livre contratação de sociedades CÉLULAS DE APOIO (corretoras) para a representação junto ao sistema de PREGÕES, não exime o licitante do pagamento dos custos de uso do sistema da BLL – Bolsa de Licitações do Brasil. A corretagem será pactuada entre os o licitante e a corretora de acordo com as regras usuais do mercado.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DAS RESPONSABILIDADES COMO LICITANTE/FORNECEDOR</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lastRenderedPageBreak/>
        <w:t xml:space="preserve">Como Licitante/Fornecedor, concordamos e anuímos com todos os termos contidos neste anexo e nos responsabilizamos por </w:t>
      </w:r>
      <w:proofErr w:type="gramStart"/>
      <w:r>
        <w:rPr>
          <w:rFonts w:ascii="Times New Roman" w:hAnsi="Times New Roman"/>
          <w:bCs/>
          <w:sz w:val="24"/>
          <w:szCs w:val="24"/>
        </w:rPr>
        <w:t xml:space="preserve">cumpri- </w:t>
      </w:r>
      <w:proofErr w:type="spellStart"/>
      <w:r>
        <w:rPr>
          <w:rFonts w:ascii="Times New Roman" w:hAnsi="Times New Roman"/>
          <w:bCs/>
          <w:sz w:val="24"/>
          <w:szCs w:val="24"/>
        </w:rPr>
        <w:t>lo</w:t>
      </w:r>
      <w:proofErr w:type="spellEnd"/>
      <w:proofErr w:type="gramEnd"/>
      <w:r>
        <w:rPr>
          <w:rFonts w:ascii="Times New Roman" w:hAnsi="Times New Roman"/>
          <w:bCs/>
          <w:sz w:val="24"/>
          <w:szCs w:val="24"/>
        </w:rPr>
        <w:t xml:space="preserve"> integralmente em seus expressos termos.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Local e data:  </w:t>
      </w:r>
      <w:r>
        <w:rPr>
          <w:rFonts w:ascii="Times New Roman" w:hAnsi="Times New Roman"/>
          <w:bCs/>
          <w:sz w:val="24"/>
          <w:szCs w:val="24"/>
        </w:rPr>
        <w:tab/>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(Assinaturas autorizadas com firma reconhecida em cartório)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OBSERVAÇÃO: OBRIGATÓRIO RECONHECER FIRMA (EM CARTÓRIO) DAS ASSINATURAS E ANEXAR COPIA DO CONTRATO SOCIAL E ULTIMAS ALTERAÇÕES E/OU BREVE RELATO E/OU CONTRATO CONSOLIDADO (AUTENTICADAS).</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 xml:space="preserve"> </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ANEXO V - DECLARAÇÃO CONJUNTA DE RESPONSABILIDADE</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PREGÃO ELETRÔNICO Nº /......</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(Nome da Empresa)</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CNPJ/MF Nº</w:t>
      </w:r>
      <w:r>
        <w:rPr>
          <w:rFonts w:ascii="Times New Roman" w:hAnsi="Times New Roman"/>
          <w:b/>
          <w:sz w:val="24"/>
          <w:szCs w:val="24"/>
        </w:rPr>
        <w:tab/>
        <w:t>,</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sediada. (Endereço Completo)</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 xml:space="preserve">(RAZÃO SOCIAL), inscrita no CNPJ/MF sob nº (NÚMERO DO CNPJ), com sede na (ENDEREÇO COMPLETO), aqui representada por (NOME E QUALIFICAÇÃO DO REPRESENTANTE LEGAL), para fins de participação no procedimento licitatório </w:t>
      </w:r>
      <w:r>
        <w:rPr>
          <w:rFonts w:ascii="Times New Roman" w:hAnsi="Times New Roman"/>
          <w:b/>
          <w:sz w:val="24"/>
          <w:szCs w:val="24"/>
        </w:rPr>
        <w:lastRenderedPageBreak/>
        <w:t>supramencionado, e em cumprimento a legislação e regulamentos vigentes, às quais se submete, declara sob as penas da Lei que:</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w:t>
      </w:r>
      <w:r>
        <w:rPr>
          <w:rFonts w:ascii="Times New Roman" w:hAnsi="Times New Roman"/>
          <w:bCs/>
          <w:sz w:val="24"/>
          <w:szCs w:val="24"/>
        </w:rPr>
        <w:tab/>
        <w:t>Não está impedida de contratar com a Administração Pública, direta ou indireta do Município de Guatapará- SP;</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w:t>
      </w:r>
      <w:r>
        <w:rPr>
          <w:rFonts w:ascii="Times New Roman" w:hAnsi="Times New Roman"/>
          <w:bCs/>
          <w:sz w:val="24"/>
          <w:szCs w:val="24"/>
        </w:rPr>
        <w:tab/>
        <w:t>Não foi declarada inidônea em nenhuma esfera pelo Poder Público;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3.</w:t>
      </w:r>
      <w:r>
        <w:rPr>
          <w:rFonts w:ascii="Times New Roman" w:hAnsi="Times New Roman"/>
          <w:bCs/>
          <w:sz w:val="24"/>
          <w:szCs w:val="24"/>
        </w:rPr>
        <w:tab/>
        <w:t>Não existe fato impeditivo à sua habilitação;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4.</w:t>
      </w:r>
      <w:r>
        <w:rPr>
          <w:rFonts w:ascii="Times New Roman" w:hAnsi="Times New Roman"/>
          <w:bCs/>
          <w:sz w:val="24"/>
          <w:szCs w:val="24"/>
        </w:rPr>
        <w:tab/>
        <w:t>Não possui, entre os proprietários desta empresa, nenhum titular de mandato eletivo, nas esferas públicas, federal, estadual e municipal;</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5.</w:t>
      </w:r>
      <w:r>
        <w:rPr>
          <w:rFonts w:ascii="Times New Roman" w:hAnsi="Times New Roman"/>
          <w:bCs/>
          <w:sz w:val="24"/>
          <w:szCs w:val="24"/>
        </w:rPr>
        <w:tab/>
        <w:t>Não possui no quadro de funcionários menores de 18 anos em trabalho noturno, perigoso ou insalubre e nem menores de 16 anos em qualquer outro tipo de trabalho, salvo na condição de aprendiz, a partir dos quatorze anos;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6.</w:t>
      </w:r>
      <w:r>
        <w:rPr>
          <w:rFonts w:ascii="Times New Roman" w:hAnsi="Times New Roman"/>
          <w:bCs/>
          <w:sz w:val="24"/>
          <w:szCs w:val="24"/>
        </w:rPr>
        <w:tab/>
        <w:t xml:space="preserve">Que cumpre as normas relativas a saúde e a segurança do trabalho de seus empregados, excluindo no que se refere a este aspecto quaisquer responsabilidades do Município de </w:t>
      </w:r>
      <w:proofErr w:type="spellStart"/>
      <w:r>
        <w:rPr>
          <w:rFonts w:ascii="Times New Roman" w:hAnsi="Times New Roman"/>
          <w:bCs/>
          <w:sz w:val="24"/>
          <w:szCs w:val="24"/>
        </w:rPr>
        <w:t>Pirangi</w:t>
      </w:r>
      <w:proofErr w:type="spellEnd"/>
      <w:r>
        <w:rPr>
          <w:rFonts w:ascii="Times New Roman" w:hAnsi="Times New Roman"/>
          <w:bCs/>
          <w:sz w:val="24"/>
          <w:szCs w:val="24"/>
        </w:rPr>
        <w:t>;</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Por ser expressão de verdade, firmamos a presente. Loca/Data:</w:t>
      </w:r>
      <w:r>
        <w:rPr>
          <w:rFonts w:ascii="Times New Roman" w:hAnsi="Times New Roman"/>
          <w:bCs/>
          <w:sz w:val="24"/>
          <w:szCs w:val="24"/>
        </w:rPr>
        <w:tab/>
        <w:t>/</w:t>
      </w:r>
      <w:r>
        <w:rPr>
          <w:rFonts w:ascii="Times New Roman" w:hAnsi="Times New Roman"/>
          <w:bCs/>
          <w:sz w:val="24"/>
          <w:szCs w:val="24"/>
        </w:rPr>
        <w:tab/>
        <w:t>/</w:t>
      </w:r>
      <w:r>
        <w:rPr>
          <w:rFonts w:ascii="Times New Roman" w:hAnsi="Times New Roman"/>
          <w:bCs/>
          <w:sz w:val="24"/>
          <w:szCs w:val="24"/>
        </w:rPr>
        <w:tab/>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Assinatura:</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(representante legal da proponente) (Local e Data)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(Nome e Número da Carteira de Identidade do Declarante)</w:t>
      </w:r>
    </w:p>
    <w:p w:rsidR="006E471B" w:rsidRDefault="006E471B" w:rsidP="006E471B">
      <w:pPr>
        <w:spacing w:after="0"/>
        <w:jc w:val="both"/>
        <w:rPr>
          <w:rFonts w:ascii="Times New Roman" w:hAnsi="Times New Roman"/>
          <w:bCs/>
          <w:sz w:val="24"/>
          <w:szCs w:val="24"/>
        </w:rPr>
      </w:pPr>
    </w:p>
    <w:p w:rsidR="006E471B" w:rsidRPr="00642052" w:rsidRDefault="006E471B" w:rsidP="006E471B">
      <w:pPr>
        <w:spacing w:after="0"/>
        <w:jc w:val="both"/>
        <w:rPr>
          <w:rFonts w:ascii="Times New Roman" w:hAnsi="Times New Roman"/>
          <w:bCs/>
          <w:sz w:val="24"/>
          <w:szCs w:val="24"/>
        </w:rPr>
      </w:pPr>
      <w:r>
        <w:rPr>
          <w:rFonts w:ascii="Times New Roman" w:hAnsi="Times New Roman"/>
          <w:bCs/>
          <w:sz w:val="24"/>
          <w:szCs w:val="24"/>
        </w:rPr>
        <w:t>OBS. Esta declaração deverá ser emitida em papel timbrado da empresa proponente e carimbada com o número do CNPJ.</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0454CA">
      <w:pPr>
        <w:spacing w:after="0"/>
        <w:jc w:val="center"/>
        <w:rPr>
          <w:rFonts w:ascii="Times New Roman" w:hAnsi="Times New Roman"/>
          <w:b/>
          <w:sz w:val="24"/>
          <w:szCs w:val="24"/>
        </w:rPr>
      </w:pPr>
      <w:r w:rsidRPr="008F60CF">
        <w:rPr>
          <w:rFonts w:ascii="Times New Roman" w:hAnsi="Times New Roman"/>
          <w:b/>
          <w:sz w:val="24"/>
          <w:szCs w:val="24"/>
        </w:rPr>
        <w:t>ANEXO VI - MODELO DE PROPOSTA</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PREGÃO ELETRÔNICO Nº</w:t>
      </w:r>
      <w:r>
        <w:rPr>
          <w:rFonts w:ascii="Times New Roman" w:hAnsi="Times New Roman"/>
          <w:b/>
          <w:sz w:val="24"/>
          <w:szCs w:val="24"/>
        </w:rPr>
        <w:tab/>
        <w:t>/202</w:t>
      </w:r>
      <w:r w:rsidR="008F60CF">
        <w:rPr>
          <w:rFonts w:ascii="Times New Roman" w:hAnsi="Times New Roman"/>
          <w:b/>
          <w:sz w:val="24"/>
          <w:szCs w:val="24"/>
        </w:rPr>
        <w:t>5</w:t>
      </w:r>
    </w:p>
    <w:p w:rsidR="006E471B" w:rsidRDefault="006E471B" w:rsidP="006E471B">
      <w:pPr>
        <w:spacing w:after="0"/>
        <w:jc w:val="both"/>
        <w:rPr>
          <w:rFonts w:ascii="Times New Roman" w:hAnsi="Times New Roman"/>
          <w:b/>
          <w:sz w:val="24"/>
          <w:szCs w:val="24"/>
        </w:rPr>
      </w:pPr>
    </w:p>
    <w:p w:rsidR="006E471B" w:rsidRDefault="006E471B" w:rsidP="008F60CF">
      <w:pPr>
        <w:spacing w:line="360" w:lineRule="auto"/>
        <w:ind w:left="222" w:right="499"/>
        <w:jc w:val="both"/>
        <w:rPr>
          <w:b/>
        </w:rPr>
      </w:pPr>
      <w:r>
        <w:rPr>
          <w:b/>
        </w:rPr>
        <w:t xml:space="preserve">OBJETO: </w:t>
      </w:r>
      <w:r w:rsidR="000454CA">
        <w:rPr>
          <w:b/>
        </w:rPr>
        <w:t xml:space="preserve"> </w:t>
      </w:r>
      <w:r w:rsidR="008F60CF" w:rsidRPr="00585B07">
        <w:rPr>
          <w:rFonts w:ascii="Times New Roman" w:hAnsi="Times New Roman"/>
          <w:bCs/>
          <w:sz w:val="24"/>
          <w:szCs w:val="24"/>
        </w:rPr>
        <w:t xml:space="preserve">REGISTRO DE PREÇOS PARA CONTRATAÇÃO DE EMPRESA PARA PRESTAÇÃO DE SERVIÇOS DE MANUTENÇÃO PREVENTIVA E CORRETIVA, COM </w:t>
      </w:r>
      <w:r w:rsidR="008F60CF" w:rsidRPr="00585B07">
        <w:rPr>
          <w:rFonts w:ascii="Times New Roman" w:hAnsi="Times New Roman"/>
          <w:bCs/>
          <w:sz w:val="24"/>
          <w:szCs w:val="24"/>
        </w:rPr>
        <w:lastRenderedPageBreak/>
        <w:t xml:space="preserve">FORNECIMENTO DE PEÇAS ORIGINAIS OU SIMILARES E DE MATERIAIS NECESSÁRIOS AO SEU PERFEITO FUNCIONAMENTO, NOS VEÍCULOS QUE COMPÕEM A FROTA DA PREFEITURA MUNICIPAL DE </w:t>
      </w:r>
      <w:r w:rsidR="008F60CF">
        <w:rPr>
          <w:rFonts w:ascii="Times New Roman" w:hAnsi="Times New Roman"/>
          <w:bCs/>
          <w:sz w:val="24"/>
          <w:szCs w:val="24"/>
        </w:rPr>
        <w:t>GUATAPARÁ</w:t>
      </w:r>
      <w:r w:rsidR="008F60CF" w:rsidRPr="00585B07">
        <w:rPr>
          <w:rFonts w:ascii="Times New Roman" w:hAnsi="Times New Roman"/>
          <w:bCs/>
          <w:sz w:val="24"/>
          <w:szCs w:val="24"/>
        </w:rPr>
        <w:t xml:space="preserve"> </w:t>
      </w:r>
      <w:r w:rsidR="008F60CF">
        <w:rPr>
          <w:rFonts w:ascii="Times New Roman" w:hAnsi="Times New Roman"/>
          <w:bCs/>
          <w:sz w:val="24"/>
          <w:szCs w:val="24"/>
        </w:rPr>
        <w:t>–</w:t>
      </w:r>
      <w:r w:rsidR="008F60CF" w:rsidRPr="00585B07">
        <w:rPr>
          <w:rFonts w:ascii="Times New Roman" w:hAnsi="Times New Roman"/>
          <w:bCs/>
          <w:sz w:val="24"/>
          <w:szCs w:val="24"/>
        </w:rPr>
        <w:t xml:space="preserve"> SP</w:t>
      </w:r>
      <w:r w:rsidR="008F60CF">
        <w:rPr>
          <w:rFonts w:ascii="Times New Roman" w:hAnsi="Times New Roman"/>
          <w:bCs/>
          <w:sz w:val="24"/>
          <w:szCs w:val="24"/>
        </w:rPr>
        <w:t>.</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DADOS DO LICITANTE</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Razão Social:</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Endereço:</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Município:</w:t>
      </w:r>
      <w:r>
        <w:rPr>
          <w:rFonts w:ascii="Times New Roman" w:hAnsi="Times New Roman"/>
          <w:b/>
          <w:sz w:val="24"/>
          <w:szCs w:val="24"/>
        </w:rPr>
        <w:tab/>
        <w:t>UF:</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CEP:</w:t>
      </w:r>
      <w:r>
        <w:rPr>
          <w:rFonts w:ascii="Times New Roman" w:hAnsi="Times New Roman"/>
          <w:b/>
          <w:sz w:val="24"/>
          <w:szCs w:val="24"/>
        </w:rPr>
        <w:tab/>
        <w:t>Fone:</w:t>
      </w:r>
      <w:r>
        <w:rPr>
          <w:rFonts w:ascii="Times New Roman" w:hAnsi="Times New Roman"/>
          <w:b/>
          <w:sz w:val="24"/>
          <w:szCs w:val="24"/>
        </w:rPr>
        <w:tab/>
        <w:t>Fax:</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e-mail:</w:t>
      </w:r>
      <w:r>
        <w:rPr>
          <w:rFonts w:ascii="Times New Roman" w:hAnsi="Times New Roman"/>
          <w:b/>
          <w:sz w:val="24"/>
          <w:szCs w:val="24"/>
        </w:rPr>
        <w:tab/>
        <w:t>CNPJ:</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DADOS DO REPRESENTANTE LEGAL DA LICITANTE</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Nome:</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Qualificação3:</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RG:</w:t>
      </w:r>
      <w:r>
        <w:rPr>
          <w:rFonts w:ascii="Times New Roman" w:hAnsi="Times New Roman"/>
          <w:b/>
          <w:sz w:val="24"/>
          <w:szCs w:val="24"/>
        </w:rPr>
        <w:tab/>
        <w:t>CPF:</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e-mail:</w:t>
      </w:r>
      <w:r>
        <w:rPr>
          <w:rFonts w:ascii="Times New Roman" w:hAnsi="Times New Roman"/>
          <w:b/>
          <w:sz w:val="24"/>
          <w:szCs w:val="24"/>
        </w:rPr>
        <w:tab/>
        <w:t>Tel.:</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Cargo:</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DADOS BANCÁRIOS DA EMPRESA</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Banco:</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Agência:</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Conta corrente:</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Nacionalidade, estado civil e profissão.</w:t>
      </w:r>
    </w:p>
    <w:p w:rsidR="00642052" w:rsidRDefault="00642052" w:rsidP="006E471B">
      <w:pPr>
        <w:spacing w:after="0"/>
        <w:jc w:val="both"/>
        <w:rPr>
          <w:rFonts w:ascii="Times New Roman" w:hAnsi="Times New Roman"/>
          <w:b/>
          <w:sz w:val="24"/>
          <w:szCs w:val="24"/>
        </w:rPr>
      </w:pPr>
    </w:p>
    <w:p w:rsidR="00642052" w:rsidRDefault="00642052"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 xml:space="preserve"> </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Preço Global (R$):</w:t>
      </w:r>
      <w:r>
        <w:rPr>
          <w:rFonts w:ascii="Times New Roman" w:hAnsi="Times New Roman"/>
          <w:b/>
          <w:sz w:val="24"/>
          <w:szCs w:val="24"/>
        </w:rPr>
        <w:tab/>
        <w:t>R$</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Preço Global por extenso:</w:t>
      </w:r>
      <w:r>
        <w:rPr>
          <w:rFonts w:ascii="Times New Roman" w:hAnsi="Times New Roman"/>
          <w:b/>
          <w:sz w:val="24"/>
          <w:szCs w:val="24"/>
        </w:rPr>
        <w:tab/>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Prazo de validade da proposta:</w:t>
      </w:r>
      <w:r>
        <w:rPr>
          <w:rFonts w:ascii="Times New Roman" w:hAnsi="Times New Roman"/>
          <w:bCs/>
          <w:sz w:val="24"/>
          <w:szCs w:val="24"/>
        </w:rPr>
        <w:tab/>
        <w:t>60 dias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DECLARO, sob as penas da lei, que o fornecimento ocorrerá em conformidade com as especificações constantes no Termo de Referência – anexo I, as normas técnicas aplicáveis e a legislação pertinente.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DECLARO, sob as penas da lei, que os preços cotados contemplam todos os custos diretos e indiretos incorridos na data da apresentação desta proposta incluindo, entre outros:</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 </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tributos, encargos sociais, material, despesas administrativas, seguro, frete e lucro.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Cidade,</w:t>
      </w:r>
      <w:r>
        <w:rPr>
          <w:rFonts w:ascii="Times New Roman" w:hAnsi="Times New Roman"/>
          <w:bCs/>
          <w:sz w:val="24"/>
          <w:szCs w:val="24"/>
        </w:rPr>
        <w:tab/>
        <w:t>de</w:t>
      </w:r>
      <w:r>
        <w:rPr>
          <w:rFonts w:ascii="Times New Roman" w:hAnsi="Times New Roman"/>
          <w:bCs/>
          <w:sz w:val="24"/>
          <w:szCs w:val="24"/>
        </w:rPr>
        <w:tab/>
      </w:r>
      <w:proofErr w:type="spellStart"/>
      <w:r>
        <w:rPr>
          <w:rFonts w:ascii="Times New Roman" w:hAnsi="Times New Roman"/>
          <w:bCs/>
          <w:sz w:val="24"/>
          <w:szCs w:val="24"/>
        </w:rPr>
        <w:t>de</w:t>
      </w:r>
      <w:proofErr w:type="spellEnd"/>
      <w:r>
        <w:rPr>
          <w:rFonts w:ascii="Times New Roman" w:hAnsi="Times New Roman"/>
          <w:bCs/>
          <w:sz w:val="24"/>
          <w:szCs w:val="24"/>
        </w:rPr>
        <w:t xml:space="preserve"> 202</w:t>
      </w:r>
      <w:r w:rsidR="008F60CF">
        <w:rPr>
          <w:rFonts w:ascii="Times New Roman" w:hAnsi="Times New Roman"/>
          <w:bCs/>
          <w:sz w:val="24"/>
          <w:szCs w:val="24"/>
        </w:rPr>
        <w:t>5</w:t>
      </w:r>
      <w:r>
        <w:rPr>
          <w:rFonts w:ascii="Times New Roman" w:hAnsi="Times New Roman"/>
          <w:bCs/>
          <w:sz w:val="24"/>
          <w:szCs w:val="24"/>
        </w:rPr>
        <w:t>.</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Assinatura do Representante Legal</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 xml:space="preserve"> </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ANEXO VII - DECLARAÇÃO DE MICROEMPRESA OU EMPRESA DE PEQUENO PORTE</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PREGÃO ELETRÔNICO Nº   /202</w:t>
      </w:r>
      <w:r w:rsidR="008F60CF">
        <w:rPr>
          <w:rFonts w:ascii="Times New Roman" w:hAnsi="Times New Roman"/>
          <w:b/>
          <w:sz w:val="24"/>
          <w:szCs w:val="24"/>
        </w:rPr>
        <w:t>5</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(Documento a ser redigido em papel timbrado da licitante) Ao Pregoeiro e Comissão de Contratação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Pregão Eletrônico nº .............</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Edital nº ............</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Processo nº     /202</w:t>
      </w:r>
      <w:r w:rsidR="008F60CF">
        <w:rPr>
          <w:rFonts w:ascii="Times New Roman" w:hAnsi="Times New Roman"/>
          <w:bCs/>
          <w:sz w:val="24"/>
          <w:szCs w:val="24"/>
        </w:rPr>
        <w:t>5</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Prezados Senhores: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A empresa ...., pessoa jurídica de direito privado, inscrita no CNPJ sob nº ...., com sede na cidade de</w:t>
      </w:r>
      <w:r>
        <w:rPr>
          <w:rFonts w:ascii="Times New Roman" w:hAnsi="Times New Roman"/>
          <w:bCs/>
          <w:sz w:val="24"/>
          <w:szCs w:val="24"/>
        </w:rPr>
        <w:tab/>
        <w:t>, estado de</w:t>
      </w:r>
      <w:r>
        <w:rPr>
          <w:rFonts w:ascii="Times New Roman" w:hAnsi="Times New Roman"/>
          <w:bCs/>
          <w:sz w:val="24"/>
          <w:szCs w:val="24"/>
        </w:rPr>
        <w:tab/>
        <w:t>, na Av./Rua ...., nº ..., bairro ..., telefone (...) ..., por intermédio de seu representante legal, o Sr.(a)</w:t>
      </w:r>
      <w:r>
        <w:rPr>
          <w:rFonts w:ascii="Times New Roman" w:hAnsi="Times New Roman"/>
          <w:bCs/>
          <w:sz w:val="24"/>
          <w:szCs w:val="24"/>
        </w:rPr>
        <w:tab/>
        <w:t>, portador(a) do documento de RG n º</w:t>
      </w:r>
      <w:r>
        <w:rPr>
          <w:rFonts w:ascii="Times New Roman" w:hAnsi="Times New Roman"/>
          <w:bCs/>
          <w:sz w:val="24"/>
          <w:szCs w:val="24"/>
        </w:rPr>
        <w:tab/>
        <w:t>e CPF nº</w:t>
      </w:r>
      <w:r>
        <w:rPr>
          <w:rFonts w:ascii="Times New Roman" w:hAnsi="Times New Roman"/>
          <w:bCs/>
          <w:sz w:val="24"/>
          <w:szCs w:val="24"/>
        </w:rPr>
        <w:tab/>
        <w:t>, DECLARA, sob as penas da Lei, sem prejuízo das sanções e multas previstas neste ato convocatório, que é MICROEMPRESA ou EMPRESA DE PEQUENO PORTE, nos termos de enquadramento previsto na Lei Complementar nº 123, de 14 de dezembro de 2006, cujos termos declaro conhecer na íntegra, estando apta, portanto, a exercer o direito de preferência como critério de desempate no procedimento licitatório do Pregão Eletrônico nº /. , realizado pela Prefeitura do Município de Guatapará/SP.</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Local/data</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(Empresa e assinatura do responsável legal)</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(O licitante deverá apresentar, em impresso próprio, declaração, devidamente datada, carimbada e assinada).</w:t>
      </w: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 xml:space="preserve"> </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ANEXO VIII - MODELO DE DECLARAÇÃO DE IDENTIFICAÇÃO PESSOAL</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Á</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Prefeitura do Município de Guatapará – SP</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Pregão Eletrônico nº. ................: Objeto: ........................................</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(Nome do Representante Legal), (nacionalidade), (estado civil), (profissão), (endereço de domicilio), (bairro), (cidade – (UF), abaixo assinado, declaro que sou o representante legal da empresa: (Razão Social), (endereço), (bairro), (cidade – (UF), inscrito no CNPJ sob n.º , que firmarei o termo contratual com esta</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Municipalidade, referente ao Pregão Eletrônico nº. .../</w:t>
      </w:r>
      <w:proofErr w:type="gramStart"/>
      <w:r>
        <w:rPr>
          <w:rFonts w:ascii="Times New Roman" w:hAnsi="Times New Roman"/>
          <w:bCs/>
          <w:sz w:val="24"/>
          <w:szCs w:val="24"/>
        </w:rPr>
        <w:t>. ,</w:t>
      </w:r>
      <w:proofErr w:type="gramEnd"/>
      <w:r>
        <w:rPr>
          <w:rFonts w:ascii="Times New Roman" w:hAnsi="Times New Roman"/>
          <w:bCs/>
          <w:sz w:val="24"/>
          <w:szCs w:val="24"/>
        </w:rPr>
        <w:t xml:space="preserve"> conforme Minuta, deste Edital nº. .../..........</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Por ser a expressão da verdade, firmo a presente declaração. Data/ Local</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Assinatura do Representante Legal RG ....... SSP/...</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CPF............</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 </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ANEXO IX</w:t>
      </w:r>
    </w:p>
    <w:p w:rsidR="006E471B" w:rsidRDefault="006E471B" w:rsidP="006E471B">
      <w:pPr>
        <w:spacing w:after="0"/>
        <w:jc w:val="center"/>
        <w:rPr>
          <w:rFonts w:ascii="Times New Roman" w:hAnsi="Times New Roman"/>
          <w:b/>
          <w:sz w:val="24"/>
          <w:szCs w:val="24"/>
        </w:rPr>
      </w:pP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MINUTA DO CONTRATO ADMINISTRATIVO</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PREGÃO ELETRÔNICO N.º.........</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EDITAL N.º ............</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Pelo presente instrumento contratual, a Prefeitura Municipal de Guatapará, Estado de São Paulo, com CPNJ sob nº 68.319.748/0001-95, com endereço na Rua dos Jasmins nº 296, nesta cidade de Guatapará, neste ato representada pelo </w:t>
      </w:r>
      <w:r w:rsidR="000454CA">
        <w:rPr>
          <w:rFonts w:ascii="Times New Roman" w:hAnsi="Times New Roman"/>
          <w:bCs/>
          <w:sz w:val="24"/>
          <w:szCs w:val="24"/>
        </w:rPr>
        <w:t>Vicente Lucas Filho</w:t>
      </w:r>
      <w:r>
        <w:rPr>
          <w:rFonts w:ascii="Times New Roman" w:hAnsi="Times New Roman"/>
          <w:bCs/>
          <w:sz w:val="24"/>
          <w:szCs w:val="24"/>
        </w:rPr>
        <w:t>, Prefeito Municipal, de agora em diante denominado  simplesmente CONTRATANTE, e de outro lado a Empresa ................., estabelecida na ........................., Cidade de ..........., Estado de .........., inscrita no CNPJ sob nº .................................., neste ato representada por ......................., portador da cédula de identidade RG nº ........................, inscrito no CPF (MF) sob nº ..........................., residente e domiciliado na ....................................., Cidade de .........., Estado de ........, doravante designada “CONTRATADA”, ajustam o presente contrato mediante as seguintes cláusulas representadas a seguir:</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w:t>
      </w:r>
      <w:r>
        <w:rPr>
          <w:rFonts w:ascii="Times New Roman" w:hAnsi="Times New Roman"/>
          <w:b/>
          <w:sz w:val="24"/>
          <w:szCs w:val="24"/>
        </w:rPr>
        <w:tab/>
        <w:t>OBJETO</w:t>
      </w:r>
    </w:p>
    <w:p w:rsidR="006E471B" w:rsidRDefault="006E471B" w:rsidP="006E471B">
      <w:pPr>
        <w:spacing w:after="0"/>
        <w:jc w:val="both"/>
        <w:rPr>
          <w:rFonts w:ascii="Times New Roman" w:hAnsi="Times New Roman"/>
          <w:bCs/>
          <w:sz w:val="24"/>
          <w:szCs w:val="24"/>
        </w:rPr>
      </w:pPr>
    </w:p>
    <w:p w:rsidR="006E471B" w:rsidRDefault="006E471B" w:rsidP="008F60CF">
      <w:pPr>
        <w:pStyle w:val="PargrafodaLista"/>
        <w:rPr>
          <w:bCs/>
        </w:rPr>
      </w:pPr>
      <w:r>
        <w:rPr>
          <w:bCs/>
        </w:rPr>
        <w:t xml:space="preserve">1.1 </w:t>
      </w:r>
      <w:r w:rsidR="000454CA">
        <w:rPr>
          <w:b/>
        </w:rPr>
        <w:t xml:space="preserve">OBJETO:  </w:t>
      </w:r>
      <w:r w:rsidR="004423CD">
        <w:rPr>
          <w:b/>
        </w:rPr>
        <w:t xml:space="preserve">  </w:t>
      </w:r>
      <w:r w:rsidR="008F60CF" w:rsidRPr="00585B07">
        <w:rPr>
          <w:bCs/>
        </w:rPr>
        <w:t xml:space="preserve">REGISTRO DE PREÇOS PARA CONTRATAÇÃO DE EMPRESA PARA PRESTAÇÃO DE SERVIÇOS DE MANUTENÇÃO PREVENTIVA E CORRETIVA, COM FORNECIMENTO DE PEÇAS ORIGINAIS OU SIMILARES E DE MATERIAIS NECESSÁRIOS AO SEU PERFEITO FUNCIONAMENTO, NOS VEÍCULOS QUE COMPÕEM A FROTA DA PREFEITURA MUNICIPAL DE </w:t>
      </w:r>
      <w:r w:rsidR="008F60CF">
        <w:rPr>
          <w:bCs/>
        </w:rPr>
        <w:t>GUATAPARÁ</w:t>
      </w:r>
      <w:r w:rsidR="008F60CF" w:rsidRPr="00585B07">
        <w:rPr>
          <w:bCs/>
        </w:rPr>
        <w:t xml:space="preserve"> </w:t>
      </w:r>
      <w:r w:rsidR="008F60CF">
        <w:rPr>
          <w:bCs/>
        </w:rPr>
        <w:t>–</w:t>
      </w:r>
      <w:r w:rsidR="008F60CF" w:rsidRPr="00585B07">
        <w:rPr>
          <w:bCs/>
        </w:rPr>
        <w:t xml:space="preserve"> SP</w:t>
      </w:r>
      <w:r w:rsidR="008F60CF">
        <w:rPr>
          <w:bCs/>
        </w:rPr>
        <w:t>.</w:t>
      </w:r>
    </w:p>
    <w:p w:rsidR="008F60CF" w:rsidRDefault="008F60CF"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2.</w:t>
      </w:r>
      <w:r>
        <w:rPr>
          <w:rFonts w:ascii="Times New Roman" w:hAnsi="Times New Roman"/>
          <w:b/>
          <w:sz w:val="24"/>
          <w:szCs w:val="24"/>
        </w:rPr>
        <w:tab/>
        <w:t>DAS OBRIGAÇÕES DA CONTRATADA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2.1. A CONTRATADA se obriga a fornecer materiais de higiene pessoal, destinados a secretaria municipal de educação no município de Guatapará – SP, conforme especificações detalhadas constantes do Edital, bem como seu anexo referente ao termo de referência, os quais ficam fazendo parte integrante deste instrumento.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3.</w:t>
      </w:r>
      <w:r>
        <w:rPr>
          <w:rFonts w:ascii="Times New Roman" w:hAnsi="Times New Roman"/>
          <w:b/>
          <w:sz w:val="24"/>
          <w:szCs w:val="24"/>
        </w:rPr>
        <w:tab/>
        <w:t>VIGÊNCIAS E PRAZOS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3.1. O prazo de vigência do contrato em que a CONTRATADA obriga-se a fornecer os materiais em perfeitas condições, o prazo será de 12 (doze) meses, a contar da data de assinatura da ata de registro de preços, podendo ser prorrogado por períodos sucessivos  nos termos do art. 107 da lei nº 14.133/21.</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3.2. Até 30 (trinta) dias anteriores à data prevista para o encerramento do prazo contratual, se não houver notificação de interesse ou não por parte da Contratada, o contrato será prorrogado por mais 12 (doze) meses.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4.    PREÇO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4.1. Pela execução do objeto deste contrato, a Contratante pagará à Contratada o valor de R$........... (..................), perfazendo o valor total de até R$ ..............(........), em conformidade com os valores apresentados na proposta comercial devidamente homologado no processo licitatório que originou este contrato, a qual fica fazendo parte integrante do presente instrumento.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4.2. Os valores ofertados pela Contratada, já estão inclusos, além dos lucros, todos os custos decorrentes do empreendimento.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5. DAS MEDIÇÕES E DOS PAGAMENTOS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lastRenderedPageBreak/>
        <w:t>5.1. As medições serão mensais e efetuadas pelos fiscais da Prefeitura acompanhados do responsável da Contratada, sempre no último dia útil de cada mês, com exceção da última que será realizada no término dos serviços;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5.2. A Contratada deverá enviar mensalmente junto com a fatura, relação dos serviços executados, até o 3º (terceiro) dia útil do mês subsequente.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5.3. Os pagamentos serão efetuados mediante a apresentação de nota fiscal, acompanhada do laudo de medição emitido pela Secretaria Municipal de </w:t>
      </w:r>
      <w:r w:rsidR="00F522CE">
        <w:rPr>
          <w:rFonts w:ascii="Times New Roman" w:hAnsi="Times New Roman"/>
          <w:bCs/>
          <w:sz w:val="24"/>
          <w:szCs w:val="24"/>
        </w:rPr>
        <w:t>Saúde</w:t>
      </w:r>
      <w:r>
        <w:rPr>
          <w:rFonts w:ascii="Times New Roman" w:hAnsi="Times New Roman"/>
          <w:bCs/>
          <w:sz w:val="24"/>
          <w:szCs w:val="24"/>
        </w:rPr>
        <w:t>, no prazo estipulado pela Contratada, contados da data de emissão da nota fiscal e depositados no banco e conta corrente indicados pela Contratada, desde que entregues, com tempo hábil para o seu processamento.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5.4. O pagamento será efetuado em até 15 (quinze) dias após a emissão da Nota Fiscal.</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5.2.</w:t>
      </w:r>
      <w:r>
        <w:rPr>
          <w:rFonts w:ascii="Times New Roman" w:hAnsi="Times New Roman"/>
          <w:bCs/>
          <w:sz w:val="24"/>
          <w:szCs w:val="24"/>
        </w:rPr>
        <w:tab/>
        <w:t>Nenhum pagamento isentará a CONTRATADA de suas responsabilidades contratuais e/ou implicará na aceitação dos serviços.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5.3.</w:t>
      </w:r>
      <w:r>
        <w:rPr>
          <w:rFonts w:ascii="Times New Roman" w:hAnsi="Times New Roman"/>
          <w:bCs/>
          <w:sz w:val="24"/>
          <w:szCs w:val="24"/>
        </w:rPr>
        <w:tab/>
        <w:t>A responsabilidade da CONTRATADA pela qualidade, correção e segurança dos trabalhos, subsistirá na forma da Lei.</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5.4.</w:t>
      </w:r>
      <w:r>
        <w:rPr>
          <w:rFonts w:ascii="Times New Roman" w:hAnsi="Times New Roman"/>
          <w:bCs/>
          <w:sz w:val="24"/>
          <w:szCs w:val="24"/>
        </w:rPr>
        <w:tab/>
        <w:t xml:space="preserve">Fica expressamente estabelecido que a PREFEITURA não dará aceite em duplicatas, triplicatas e/ou letras de câmbio, e que somente liquidará os títulos mediante regular tramitação e aprovação e aprovação das medições </w:t>
      </w:r>
      <w:proofErr w:type="gramStart"/>
      <w:r>
        <w:rPr>
          <w:rFonts w:ascii="Times New Roman" w:hAnsi="Times New Roman"/>
          <w:bCs/>
          <w:sz w:val="24"/>
          <w:szCs w:val="24"/>
        </w:rPr>
        <w:t>à</w:t>
      </w:r>
      <w:proofErr w:type="gramEnd"/>
      <w:r>
        <w:rPr>
          <w:rFonts w:ascii="Times New Roman" w:hAnsi="Times New Roman"/>
          <w:bCs/>
          <w:sz w:val="24"/>
          <w:szCs w:val="24"/>
        </w:rPr>
        <w:t xml:space="preserve"> eles vinculadas, conforme preconiza o art. 63, da Lei 4320/64, como também não aceitará cobrança bancária.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5.5.</w:t>
      </w:r>
      <w:r>
        <w:rPr>
          <w:rFonts w:ascii="Times New Roman" w:hAnsi="Times New Roman"/>
          <w:bCs/>
          <w:sz w:val="24"/>
          <w:szCs w:val="24"/>
        </w:rPr>
        <w:tab/>
        <w:t>O não cumprimento do quanto aqui disposto implicará postergação dos pagamentos correspondentes pelo período de inadimplência na entrega dos documentos, sem prejuízo das demais sanções estabelecidas neste instrumento.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5.6.</w:t>
      </w:r>
      <w:r>
        <w:rPr>
          <w:rFonts w:ascii="Times New Roman" w:hAnsi="Times New Roman"/>
          <w:bCs/>
          <w:sz w:val="24"/>
          <w:szCs w:val="24"/>
        </w:rPr>
        <w:tab/>
        <w:t>O quanto estabelecido neste item não exime a CONTRATADA de exibir à PREFEITURA, quando esta entender conveniente, os comprovantes de recolhimento de todos os tributos, contribuições e demais encargos devidos, direta ou indiretamente, por conta deste instrumento.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5.7.</w:t>
      </w:r>
      <w:r>
        <w:rPr>
          <w:rFonts w:ascii="Times New Roman" w:hAnsi="Times New Roman"/>
          <w:bCs/>
          <w:sz w:val="24"/>
          <w:szCs w:val="24"/>
        </w:rPr>
        <w:tab/>
        <w:t>Quando do pagamento devido, se os serviços contratados se enquadrar no disposto da Lei Federal nº 9.711 de 20/11/98 e respectiva Ordem de Serviço, a Prefeitura reterá 11% do valor bruto da nota fiscal ou fatura de prestação de serviços, relativo a Seguridade Social, conforme dispõe a referida Lei.</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lastRenderedPageBreak/>
        <w:t>6.</w:t>
      </w:r>
      <w:r>
        <w:rPr>
          <w:rFonts w:ascii="Times New Roman" w:hAnsi="Times New Roman"/>
          <w:b/>
          <w:sz w:val="24"/>
          <w:szCs w:val="24"/>
        </w:rPr>
        <w:tab/>
        <w:t xml:space="preserve">REAJUSTE </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6.1. Os valores pactuados no presente contrato não sofrerão reajustes pelo período de 12 (doze) meses.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6.2. Os preços poderão ser reajustados após o período de 12 </w:t>
      </w:r>
      <w:proofErr w:type="spellStart"/>
      <w:r>
        <w:rPr>
          <w:rFonts w:ascii="Times New Roman" w:hAnsi="Times New Roman"/>
          <w:bCs/>
          <w:sz w:val="24"/>
          <w:szCs w:val="24"/>
        </w:rPr>
        <w:t>mêses</w:t>
      </w:r>
      <w:proofErr w:type="spellEnd"/>
      <w:r>
        <w:rPr>
          <w:rFonts w:ascii="Times New Roman" w:hAnsi="Times New Roman"/>
          <w:bCs/>
          <w:sz w:val="24"/>
          <w:szCs w:val="24"/>
        </w:rPr>
        <w:t xml:space="preserve"> de acordo com a variação do INPC/IBGE.</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6.3. Caso seja extinto ou haja restrição legal do índice citado, as partes elegerão um novo indexador.</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7. OBRIGAÇÕES E RESPONSABILIDADE DA CONTRATADA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7.1. A CONTRATADA obriga-se, durante toda a execução deste contrato, em compatibilidade com as obrigações por ela assumidas, a manter todas as condições de habilitação exigidas na licitação que deu origem ao presente instrumento, comunicando imediatamente qualquer fato ou circunstância superveniente que altere tais condições.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7.2. A CONTRATADA é a responsável pelos danos causados diretamente à Administração ou a terceiros, decorrentes de sua culpa ou dolo na execução do contrato, não excluindo ou reduzindo essa responsabilidade à fiscalização ou o acompanhamento pela PREFEITURA.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7.3. A CONTRATADA é responsável pela prestação dos serviços do objeto deste instrumento em plena conformidade  com  as especificações e normas técnicas pertinentes, obrigando-se a reparar, refazer ou repor qualquer parte da execução do serviço, que venha a apresentar defeitos ou incorreções, resultantes de irregularidades na execução, no prazo que lhe for fixado pela PREFEITURA, sem ônus adicionais e sem prejuízo do disposto na Cláusula de Multas e Penalidades deste instrumento.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7.4 Durante e após a vigência deste contrato, a CONTRATADA deverá manter a PREFEITURA informada de quaisquer ações judiciais, reivindicações ou reclamações, sendo a CONTRATADA em qualquer circunstância, nesse particular, considerado como única e exclusiva empregadora e responsável por qualquer ônus que a PREFEITURA venha arcar em qualquer época, decorrente de tais ações, reivindicações ou reclamações.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7.5 A CONTRATADA obriga-se a aceitar, nas mesmas condições contratuais, acréscimos ou supressões quantitativas no objeto deste contrato, até o limite de 25% (vinte e cinco </w:t>
      </w:r>
      <w:proofErr w:type="gramStart"/>
      <w:r>
        <w:rPr>
          <w:rFonts w:ascii="Times New Roman" w:hAnsi="Times New Roman"/>
          <w:bCs/>
          <w:sz w:val="24"/>
          <w:szCs w:val="24"/>
        </w:rPr>
        <w:t>por  cento</w:t>
      </w:r>
      <w:proofErr w:type="gramEnd"/>
      <w:r>
        <w:rPr>
          <w:rFonts w:ascii="Times New Roman" w:hAnsi="Times New Roman"/>
          <w:bCs/>
          <w:sz w:val="24"/>
          <w:szCs w:val="24"/>
        </w:rPr>
        <w:t>) de seu valor total, alterações essas que, se necessárias, serão regularizadas por meio de aditivos contratuais.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8.</w:t>
      </w:r>
      <w:r>
        <w:rPr>
          <w:rFonts w:ascii="Times New Roman" w:hAnsi="Times New Roman"/>
          <w:b/>
          <w:sz w:val="24"/>
          <w:szCs w:val="24"/>
        </w:rPr>
        <w:tab/>
        <w:t xml:space="preserve">FISCALIZAÇÃO/INSPEÇÃO       </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     </w:t>
      </w:r>
    </w:p>
    <w:p w:rsidR="006E471B" w:rsidRDefault="006E471B" w:rsidP="006E471B">
      <w:pPr>
        <w:spacing w:after="0"/>
        <w:jc w:val="both"/>
        <w:rPr>
          <w:rFonts w:ascii="Times New Roman" w:hAnsi="Times New Roman"/>
          <w:bCs/>
          <w:sz w:val="24"/>
          <w:szCs w:val="24"/>
        </w:rPr>
      </w:pPr>
      <w:proofErr w:type="gramStart"/>
      <w:r>
        <w:rPr>
          <w:rFonts w:ascii="Times New Roman" w:hAnsi="Times New Roman"/>
          <w:bCs/>
          <w:sz w:val="24"/>
          <w:szCs w:val="24"/>
        </w:rPr>
        <w:lastRenderedPageBreak/>
        <w:t>8.1  A</w:t>
      </w:r>
      <w:proofErr w:type="gramEnd"/>
      <w:r>
        <w:rPr>
          <w:rFonts w:ascii="Times New Roman" w:hAnsi="Times New Roman"/>
          <w:bCs/>
          <w:sz w:val="24"/>
          <w:szCs w:val="24"/>
        </w:rPr>
        <w:t xml:space="preserve"> fiscalização do cumprimento do objeto do presente instrumento, inclusive para efeito de aplicação de penalidades, será atribuição do Fiscal do Contrato nomeado através da Portaria </w:t>
      </w:r>
      <w:proofErr w:type="spellStart"/>
      <w:r>
        <w:rPr>
          <w:rFonts w:ascii="Times New Roman" w:hAnsi="Times New Roman"/>
          <w:bCs/>
          <w:sz w:val="24"/>
          <w:szCs w:val="24"/>
        </w:rPr>
        <w:t>xx</w:t>
      </w:r>
      <w:proofErr w:type="spellEnd"/>
      <w:r>
        <w:rPr>
          <w:rFonts w:ascii="Times New Roman" w:hAnsi="Times New Roman"/>
          <w:bCs/>
          <w:sz w:val="24"/>
          <w:szCs w:val="24"/>
        </w:rPr>
        <w:t>/2024, que indicará, para tanto, os servidores que entenderem necessários.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8.2. A Contratada obriga-se a permitir à fiscalização municipal livre cesso a todas as suas dependências, possibilitando verificar equipamentos, materiais em especial a aferição da quantidade e qualidade dos serviços e a fornecer, quando solicitado, todos os dados e elementos relativos aos serviços.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8.3. O apontamento dos serviços executados será efetuado por servidores credenciados pela Secretaria Municipal de Obras e Serviços Públicos.</w:t>
      </w:r>
    </w:p>
    <w:p w:rsidR="006E471B" w:rsidRDefault="006E471B" w:rsidP="006E471B">
      <w:pPr>
        <w:spacing w:after="0"/>
        <w:jc w:val="both"/>
        <w:rPr>
          <w:rFonts w:ascii="Times New Roman" w:hAnsi="Times New Roman"/>
          <w:b/>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9.</w:t>
      </w:r>
      <w:r>
        <w:rPr>
          <w:rFonts w:ascii="Times New Roman" w:hAnsi="Times New Roman"/>
          <w:b/>
          <w:sz w:val="24"/>
          <w:szCs w:val="24"/>
        </w:rPr>
        <w:tab/>
        <w:t>DAS INFRAÇÕES E SANÇÕES ADMINISTRATIVAS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9.1 A disciplina das infrações e sanções administrativas aplicáveis serão dirimidas na Comarca de Guatapará.</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 </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9.2. Para os casos de inadimplemento da contratação: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9.2.1.</w:t>
      </w:r>
      <w:r>
        <w:rPr>
          <w:rFonts w:ascii="Times New Roman" w:hAnsi="Times New Roman"/>
          <w:bCs/>
          <w:sz w:val="24"/>
          <w:szCs w:val="24"/>
        </w:rPr>
        <w:tab/>
        <w:t>Serão aplicadas ao responsável pelas infrações administrativas previstas na Lei Federal nº 14.133/21 as seguintes sanções: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9.2.1.1.</w:t>
      </w:r>
      <w:r>
        <w:rPr>
          <w:rFonts w:ascii="Times New Roman" w:hAnsi="Times New Roman"/>
          <w:bCs/>
          <w:sz w:val="24"/>
          <w:szCs w:val="24"/>
        </w:rPr>
        <w:tab/>
      </w:r>
      <w:r>
        <w:rPr>
          <w:rFonts w:ascii="Times New Roman" w:hAnsi="Times New Roman"/>
          <w:b/>
          <w:sz w:val="24"/>
          <w:szCs w:val="24"/>
        </w:rPr>
        <w:t>ADVERTÊNCIA</w:t>
      </w:r>
      <w:r>
        <w:rPr>
          <w:rFonts w:ascii="Times New Roman" w:hAnsi="Times New Roman"/>
          <w:bCs/>
          <w:sz w:val="24"/>
          <w:szCs w:val="24"/>
        </w:rPr>
        <w:t>: Quando o contratado dar causa à inexecução parcial do contrato;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9.2.1.2.</w:t>
      </w:r>
      <w:r>
        <w:rPr>
          <w:rFonts w:ascii="Times New Roman" w:hAnsi="Times New Roman"/>
          <w:bCs/>
          <w:sz w:val="24"/>
          <w:szCs w:val="24"/>
        </w:rPr>
        <w:tab/>
      </w:r>
      <w:r>
        <w:rPr>
          <w:rFonts w:ascii="Times New Roman" w:hAnsi="Times New Roman"/>
          <w:b/>
          <w:sz w:val="24"/>
          <w:szCs w:val="24"/>
        </w:rPr>
        <w:t>IMPEDIMENTO DE LICITAR E CONTRATAR NO ÂMBITO DA ADMINISTRAÇÃO PÚBLICA DIRETA E INDIRETA DO MUNICÍPIO DE GUATAPARÁ</w:t>
      </w:r>
      <w:r>
        <w:rPr>
          <w:rFonts w:ascii="Times New Roman" w:hAnsi="Times New Roman"/>
          <w:bCs/>
          <w:sz w:val="24"/>
          <w:szCs w:val="24"/>
        </w:rPr>
        <w:t>: Será aplicada ao responsável pelas infrações administrativas quando não se justificar a imposição de penalidade mais grave, e impedirá o responsável de licitar ou contratar ente federativo que tiver aplicado a sanção, pelo prazo máximo de 3 (três) anos, quando: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a – </w:t>
      </w:r>
      <w:proofErr w:type="gramStart"/>
      <w:r>
        <w:rPr>
          <w:rFonts w:ascii="Times New Roman" w:hAnsi="Times New Roman"/>
          <w:bCs/>
          <w:sz w:val="24"/>
          <w:szCs w:val="24"/>
        </w:rPr>
        <w:t>dar</w:t>
      </w:r>
      <w:proofErr w:type="gramEnd"/>
      <w:r>
        <w:rPr>
          <w:rFonts w:ascii="Times New Roman" w:hAnsi="Times New Roman"/>
          <w:bCs/>
          <w:sz w:val="24"/>
          <w:szCs w:val="24"/>
        </w:rPr>
        <w:t xml:space="preserve"> causa à inexecução parcial do contrato que cause grave dano à Administração, ao funcionamento dos serviços públicos ou ao interesse coletivo;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b – dar causa à inexecução total do contrato;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c – deixar de entregar a documentação exigida para o certame;</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d – </w:t>
      </w:r>
      <w:proofErr w:type="gramStart"/>
      <w:r>
        <w:rPr>
          <w:rFonts w:ascii="Times New Roman" w:hAnsi="Times New Roman"/>
          <w:bCs/>
          <w:sz w:val="24"/>
          <w:szCs w:val="24"/>
        </w:rPr>
        <w:t>não</w:t>
      </w:r>
      <w:proofErr w:type="gramEnd"/>
      <w:r>
        <w:rPr>
          <w:rFonts w:ascii="Times New Roman" w:hAnsi="Times New Roman"/>
          <w:bCs/>
          <w:sz w:val="24"/>
          <w:szCs w:val="24"/>
        </w:rPr>
        <w:t xml:space="preserve"> manter a proposta, salvo em decorrência de fato superveniente devidamente justificado;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e – </w:t>
      </w:r>
      <w:proofErr w:type="gramStart"/>
      <w:r>
        <w:rPr>
          <w:rFonts w:ascii="Times New Roman" w:hAnsi="Times New Roman"/>
          <w:bCs/>
          <w:sz w:val="24"/>
          <w:szCs w:val="24"/>
        </w:rPr>
        <w:t>não</w:t>
      </w:r>
      <w:proofErr w:type="gramEnd"/>
      <w:r>
        <w:rPr>
          <w:rFonts w:ascii="Times New Roman" w:hAnsi="Times New Roman"/>
          <w:bCs/>
          <w:sz w:val="24"/>
          <w:szCs w:val="24"/>
        </w:rPr>
        <w:t xml:space="preserve"> celebrar o contrato ou não entregar a documentação exigida para a contratação, quando convocado dentro do prazo de validade de sua proposta;</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f – ensejar o retardamento da execução ou da entrega do objeto da licitação sem motivo justificado;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9.2.1.3.</w:t>
      </w:r>
      <w:r>
        <w:rPr>
          <w:rFonts w:ascii="Times New Roman" w:hAnsi="Times New Roman"/>
          <w:bCs/>
          <w:sz w:val="24"/>
          <w:szCs w:val="24"/>
        </w:rPr>
        <w:tab/>
      </w:r>
      <w:r>
        <w:rPr>
          <w:rFonts w:ascii="Times New Roman" w:hAnsi="Times New Roman"/>
          <w:b/>
          <w:sz w:val="24"/>
          <w:szCs w:val="24"/>
        </w:rPr>
        <w:t>DECLARAÇÃO DE INIDONEIDADE PARA LICITAR OU CONTRATAR</w:t>
      </w:r>
      <w:r>
        <w:rPr>
          <w:rFonts w:ascii="Times New Roman" w:hAnsi="Times New Roman"/>
          <w:bCs/>
          <w:sz w:val="24"/>
          <w:szCs w:val="24"/>
        </w:rPr>
        <w:t xml:space="preserve">: Será aplicada ao responsável pelas infrações administrativas que justifiquem a imposição de penalidade mais grave que a sanção impedimento de licitar e contratar com o Município de Guatapará, e impedirá </w:t>
      </w:r>
      <w:r>
        <w:rPr>
          <w:rFonts w:ascii="Times New Roman" w:hAnsi="Times New Roman"/>
          <w:bCs/>
          <w:sz w:val="24"/>
          <w:szCs w:val="24"/>
        </w:rPr>
        <w:lastRenderedPageBreak/>
        <w:t>o responsável de licitar ou contratar no âmbito da Administração Pública direta e indireta de TODOS os entes federativos, pelo prazo mínimo de 3 (três) anos e máximo de 6 (seis) anos, quando: a – apresentar declaração ou documentação falsa exigida para o certame ou prestar declaração falsa durante a licitação ou a execução do contrato;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b – fraudar a licitação ou praticar ato fraudulento na execução do contrato;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c – comportar-se de modo inidôneo ou cometer fraude de qualquer natureza;</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d – </w:t>
      </w:r>
      <w:proofErr w:type="gramStart"/>
      <w:r>
        <w:rPr>
          <w:rFonts w:ascii="Times New Roman" w:hAnsi="Times New Roman"/>
          <w:bCs/>
          <w:sz w:val="24"/>
          <w:szCs w:val="24"/>
        </w:rPr>
        <w:t>praticar</w:t>
      </w:r>
      <w:proofErr w:type="gramEnd"/>
      <w:r>
        <w:rPr>
          <w:rFonts w:ascii="Times New Roman" w:hAnsi="Times New Roman"/>
          <w:bCs/>
          <w:sz w:val="24"/>
          <w:szCs w:val="24"/>
        </w:rPr>
        <w:t xml:space="preserve"> atos ilícitos com vistas a frustrar os objetivos da licitação;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 xml:space="preserve">e – </w:t>
      </w:r>
      <w:proofErr w:type="gramStart"/>
      <w:r>
        <w:rPr>
          <w:rFonts w:ascii="Times New Roman" w:hAnsi="Times New Roman"/>
          <w:bCs/>
          <w:sz w:val="24"/>
          <w:szCs w:val="24"/>
        </w:rPr>
        <w:t>praticar</w:t>
      </w:r>
      <w:proofErr w:type="gramEnd"/>
      <w:r>
        <w:rPr>
          <w:rFonts w:ascii="Times New Roman" w:hAnsi="Times New Roman"/>
          <w:bCs/>
          <w:sz w:val="24"/>
          <w:szCs w:val="24"/>
        </w:rPr>
        <w:t xml:space="preserve"> ato lesivo previsto no art. 5º da Lei nº 12.846, de 1º de agosto de 2013.</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9.2.1.4.</w:t>
      </w:r>
      <w:r>
        <w:rPr>
          <w:rFonts w:ascii="Times New Roman" w:hAnsi="Times New Roman"/>
          <w:bCs/>
          <w:sz w:val="24"/>
          <w:szCs w:val="24"/>
        </w:rPr>
        <w:tab/>
      </w:r>
      <w:r>
        <w:rPr>
          <w:rFonts w:ascii="Times New Roman" w:hAnsi="Times New Roman"/>
          <w:b/>
          <w:sz w:val="24"/>
          <w:szCs w:val="24"/>
        </w:rPr>
        <w:t>MULTAS</w:t>
      </w:r>
      <w:r>
        <w:rPr>
          <w:rFonts w:ascii="Times New Roman" w:hAnsi="Times New Roman"/>
          <w:bCs/>
          <w:sz w:val="24"/>
          <w:szCs w:val="24"/>
        </w:rPr>
        <w:t>: As sanções de que tratam os subitens anterior poderão ser aplicadas juntamente com as multas previstas no instrumento convocatório, garantindo o exercício de prévia e ampla defesa.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9.2.1.4.1.</w:t>
      </w:r>
      <w:r>
        <w:rPr>
          <w:rFonts w:ascii="Times New Roman" w:hAnsi="Times New Roman"/>
          <w:bCs/>
          <w:sz w:val="24"/>
          <w:szCs w:val="24"/>
        </w:rPr>
        <w:tab/>
        <w:t>No caso de não entregar o objeto, ficará caracterizado o descumprimento total da obrigação assumida, ficando a Adjudicatária sujeita a multa de 20% (vinte por cento) calculada sobre o seu valor global.</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9.2.1.4.2.</w:t>
      </w:r>
      <w:r>
        <w:rPr>
          <w:rFonts w:ascii="Times New Roman" w:hAnsi="Times New Roman"/>
          <w:bCs/>
          <w:sz w:val="24"/>
          <w:szCs w:val="24"/>
        </w:rPr>
        <w:tab/>
        <w:t>O atraso na entrega do objeto contratado implicará no descumprimento parcial da obrigação assumida e sujeitará a licitante vencedora as seguintes multas, calculadas sobre o material/serviço não entregue/executado no prazo avençado: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a)</w:t>
      </w:r>
      <w:r>
        <w:rPr>
          <w:rFonts w:ascii="Times New Roman" w:hAnsi="Times New Roman"/>
          <w:bCs/>
          <w:sz w:val="24"/>
          <w:szCs w:val="24"/>
        </w:rPr>
        <w:tab/>
        <w:t>5% sobre o valor, do 1º (primeiro) ao 10º (décimo) dia de atraso;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b)</w:t>
      </w:r>
      <w:r>
        <w:rPr>
          <w:rFonts w:ascii="Times New Roman" w:hAnsi="Times New Roman"/>
          <w:bCs/>
          <w:sz w:val="24"/>
          <w:szCs w:val="24"/>
        </w:rPr>
        <w:tab/>
        <w:t>10 % sobre o valor, do 11º (décimo primeiro) ao 20º (vigésimo) dia de atraso;</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c)</w:t>
      </w:r>
      <w:r>
        <w:rPr>
          <w:rFonts w:ascii="Times New Roman" w:hAnsi="Times New Roman"/>
          <w:bCs/>
          <w:sz w:val="24"/>
          <w:szCs w:val="24"/>
        </w:rPr>
        <w:tab/>
        <w:t>15 % sobre o valor, do 21º (vigésimo primeiro) ao 30º (trigésimo) dia de atraso.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9.2.1.4.2.1</w:t>
      </w:r>
      <w:r>
        <w:rPr>
          <w:rFonts w:ascii="Times New Roman" w:hAnsi="Times New Roman"/>
          <w:bCs/>
          <w:sz w:val="24"/>
          <w:szCs w:val="24"/>
        </w:rPr>
        <w:tab/>
        <w:t>- Atrasos superiores a 30 (trinta) dias serão considerados descumprimento total da obrigação, sendo aplicada a multa constante do item 8.2.1.4.1.</w:t>
      </w: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10.</w:t>
      </w:r>
      <w:r>
        <w:rPr>
          <w:rFonts w:ascii="Times New Roman" w:hAnsi="Times New Roman"/>
          <w:b/>
          <w:sz w:val="24"/>
          <w:szCs w:val="24"/>
        </w:rPr>
        <w:tab/>
        <w:t xml:space="preserve">RESCISÃO   </w:t>
      </w:r>
      <w:r>
        <w:rPr>
          <w:rFonts w:ascii="Times New Roman" w:hAnsi="Times New Roman"/>
          <w:b/>
          <w:sz w:val="24"/>
          <w:szCs w:val="24"/>
        </w:rPr>
        <w:tab/>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10.1. Constitui motivo de rescisão do presente Contrato, unilateralmente pela PREFEITURA, no caso, por ato da CONTRATADA, se verifique qualquer das ocorrências relacionadas a seguir ou das demais situações previstas em lei:</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10.1.1. Não cumprimento ou cumprimento irregular das cláusulas contratuais, especificações, ou prazos, observadas as disposições deste instrumento e dos anexos do Edital;</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10.1.2. Paralisação do fornecimento objeto deste Contrato, sem justa causa e prévia comunicação a PREFEITURA.</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proofErr w:type="gramStart"/>
      <w:r>
        <w:rPr>
          <w:rFonts w:ascii="Times New Roman" w:hAnsi="Times New Roman"/>
          <w:b/>
          <w:sz w:val="24"/>
          <w:szCs w:val="24"/>
        </w:rPr>
        <w:t>11 .</w:t>
      </w:r>
      <w:proofErr w:type="gramEnd"/>
      <w:r>
        <w:rPr>
          <w:rFonts w:ascii="Times New Roman" w:hAnsi="Times New Roman"/>
          <w:b/>
          <w:sz w:val="24"/>
          <w:szCs w:val="24"/>
        </w:rPr>
        <w:t xml:space="preserve"> DAS FALHAS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11.1. A CONTRATADA é responsável pela qualidade da prestação dos serviços objeto do presente certame, sendo responsável pelos danos eventualmente causados pelos mesmos.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12. ALTERAÇÕES CONTRATUAIS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12.1 Qualquer alteração deste Contrato, bem como dos seus anexos, somente será válida quando formalizada por aditamento permitidos por Lei.</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 xml:space="preserve">13. RECURSOS ORÇAMENTÁRIOS  </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13.1. Os recursos financeiros para suportar a eficácia do presente objeto, serão atendidos por verbas, constantes do orçamento vigente, oriundas de recursos próprios.</w:t>
      </w:r>
    </w:p>
    <w:p w:rsidR="006E471B" w:rsidRDefault="006E471B" w:rsidP="006E471B">
      <w:pPr>
        <w:spacing w:after="0"/>
        <w:jc w:val="both"/>
        <w:rPr>
          <w:rFonts w:ascii="Times New Roman" w:hAnsi="Times New Roman"/>
          <w:bCs/>
          <w:sz w:val="24"/>
          <w:szCs w:val="24"/>
        </w:rPr>
      </w:pPr>
    </w:p>
    <w:p w:rsidR="00D51B94" w:rsidRPr="00FA5346" w:rsidRDefault="00D51B94" w:rsidP="00D51B94">
      <w:pPr>
        <w:tabs>
          <w:tab w:val="num" w:pos="0"/>
          <w:tab w:val="left" w:pos="426"/>
        </w:tabs>
        <w:spacing w:after="0" w:line="240" w:lineRule="auto"/>
        <w:jc w:val="both"/>
        <w:rPr>
          <w:rFonts w:ascii="Georgia" w:eastAsia="Times New Roman" w:hAnsi="Georgia"/>
          <w:snapToGrid w:val="0"/>
          <w:color w:val="000000"/>
          <w:sz w:val="20"/>
          <w:szCs w:val="20"/>
        </w:rPr>
      </w:pPr>
      <w:r w:rsidRPr="00FA5346">
        <w:rPr>
          <w:rFonts w:ascii="Georgia" w:eastAsia="Times New Roman" w:hAnsi="Georgia"/>
          <w:b/>
          <w:snapToGrid w:val="0"/>
          <w:color w:val="000000"/>
          <w:sz w:val="20"/>
          <w:szCs w:val="20"/>
        </w:rPr>
        <w:t xml:space="preserve">4.1. </w:t>
      </w:r>
      <w:r w:rsidRPr="00FA5346">
        <w:rPr>
          <w:rFonts w:ascii="Georgia" w:eastAsia="Times New Roman" w:hAnsi="Georgia"/>
          <w:snapToGrid w:val="0"/>
          <w:color w:val="000000"/>
          <w:sz w:val="20"/>
          <w:szCs w:val="20"/>
        </w:rPr>
        <w:t>As despesas decorrentes da presente aquisição onerarão os recursos orçamentários:</w:t>
      </w:r>
    </w:p>
    <w:p w:rsidR="00D51B94" w:rsidRPr="00FA5346" w:rsidRDefault="00D51B94" w:rsidP="00D51B94">
      <w:pPr>
        <w:tabs>
          <w:tab w:val="num" w:pos="0"/>
          <w:tab w:val="left" w:pos="426"/>
        </w:tabs>
        <w:spacing w:after="0" w:line="240" w:lineRule="auto"/>
        <w:jc w:val="both"/>
        <w:rPr>
          <w:rFonts w:ascii="Georgia" w:eastAsia="Times New Roman" w:hAnsi="Georgia"/>
          <w:snapToGrid w:val="0"/>
          <w:color w:val="000000"/>
          <w:sz w:val="20"/>
          <w:szCs w:val="20"/>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w:t>
      </w:r>
      <w:r>
        <w:rPr>
          <w:rFonts w:ascii="Georgia" w:hAnsi="Georgia"/>
          <w:b/>
          <w:snapToGrid w:val="0"/>
          <w:color w:val="000000"/>
          <w:sz w:val="20"/>
        </w:rPr>
        <w:t>1</w:t>
      </w:r>
      <w:r w:rsidRPr="00AC6FD4">
        <w:rPr>
          <w:rFonts w:ascii="Georgia" w:hAnsi="Georgia"/>
          <w:b/>
          <w:snapToGrid w:val="0"/>
          <w:color w:val="000000"/>
          <w:sz w:val="20"/>
        </w:rPr>
        <w:t xml:space="preserve"> – </w:t>
      </w:r>
      <w:r>
        <w:rPr>
          <w:rFonts w:ascii="Georgia" w:hAnsi="Georgia"/>
          <w:b/>
          <w:snapToGrid w:val="0"/>
          <w:color w:val="000000"/>
          <w:sz w:val="20"/>
        </w:rPr>
        <w:t xml:space="preserve">GABINETE DO PREFEITO </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01 – </w:t>
      </w:r>
      <w:r>
        <w:rPr>
          <w:rFonts w:ascii="Georgia" w:hAnsi="Georgia"/>
          <w:b/>
          <w:snapToGrid w:val="0"/>
          <w:color w:val="000000"/>
          <w:sz w:val="20"/>
        </w:rPr>
        <w:t>GABINETE DO PREFEITO E DEPENÊNCIAS</w:t>
      </w:r>
    </w:p>
    <w:p w:rsidR="00D51B94" w:rsidRPr="00ED4609"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04.122.0003.2003</w:t>
      </w:r>
      <w:r w:rsidRPr="00ED4609">
        <w:rPr>
          <w:rFonts w:ascii="Georgia" w:hAnsi="Georgia"/>
          <w:b/>
          <w:snapToGrid w:val="0"/>
          <w:color w:val="000000"/>
          <w:sz w:val="20"/>
        </w:rPr>
        <w:t xml:space="preserve"> – Manutenção do </w:t>
      </w:r>
      <w:r>
        <w:rPr>
          <w:rFonts w:ascii="Georgia" w:hAnsi="Georgia"/>
          <w:b/>
          <w:snapToGrid w:val="0"/>
          <w:color w:val="000000"/>
          <w:sz w:val="20"/>
        </w:rPr>
        <w:t>Gabinete Do Prefeito</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110</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w:t>
      </w:r>
      <w:r w:rsidRPr="00F106CE">
        <w:rPr>
          <w:rFonts w:ascii="Georgia" w:hAnsi="Georgia"/>
          <w:snapToGrid w:val="0"/>
          <w:color w:val="000000"/>
          <w:sz w:val="20"/>
        </w:rPr>
        <w:t>Tesouro (1-</w:t>
      </w:r>
      <w:r>
        <w:rPr>
          <w:rFonts w:ascii="Georgia" w:hAnsi="Georgia"/>
          <w:snapToGrid w:val="0"/>
          <w:color w:val="000000"/>
          <w:sz w:val="20"/>
        </w:rPr>
        <w:t>110</w:t>
      </w:r>
      <w:r w:rsidRPr="00F106CE">
        <w:rPr>
          <w:rFonts w:ascii="Georgia" w:hAnsi="Georgia"/>
          <w:snapToGrid w:val="0"/>
          <w:color w:val="000000"/>
          <w:sz w:val="20"/>
        </w:rPr>
        <w:t>) –</w:t>
      </w:r>
      <w:r>
        <w:rPr>
          <w:rFonts w:ascii="Georgia" w:hAnsi="Georgia"/>
          <w:snapToGrid w:val="0"/>
          <w:color w:val="000000"/>
          <w:sz w:val="20"/>
        </w:rPr>
        <w:t xml:space="preserve"> </w:t>
      </w:r>
      <w:r w:rsidRPr="00F106CE">
        <w:rPr>
          <w:rFonts w:ascii="Georgia" w:hAnsi="Georgia"/>
          <w:snapToGrid w:val="0"/>
          <w:color w:val="000000"/>
          <w:sz w:val="20"/>
        </w:rPr>
        <w:t>Geral</w:t>
      </w:r>
    </w:p>
    <w:p w:rsidR="00D51B94" w:rsidRDefault="00D51B94" w:rsidP="00D51B94">
      <w:pPr>
        <w:tabs>
          <w:tab w:val="left" w:pos="0"/>
        </w:tabs>
        <w:spacing w:after="0"/>
        <w:jc w:val="both"/>
        <w:rPr>
          <w:rFonts w:ascii="Georgia" w:hAnsi="Georgia"/>
          <w:b/>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w:t>
      </w:r>
      <w:r>
        <w:rPr>
          <w:rFonts w:ascii="Georgia" w:hAnsi="Georgia"/>
          <w:b/>
          <w:snapToGrid w:val="0"/>
          <w:color w:val="000000"/>
          <w:sz w:val="20"/>
        </w:rPr>
        <w:t>3</w:t>
      </w:r>
      <w:r w:rsidRPr="00AC6FD4">
        <w:rPr>
          <w:rFonts w:ascii="Georgia" w:hAnsi="Georgia"/>
          <w:b/>
          <w:snapToGrid w:val="0"/>
          <w:color w:val="000000"/>
          <w:sz w:val="20"/>
        </w:rPr>
        <w:t xml:space="preserve"> – </w:t>
      </w:r>
      <w:r>
        <w:rPr>
          <w:rFonts w:ascii="Georgia" w:hAnsi="Georgia"/>
          <w:b/>
          <w:snapToGrid w:val="0"/>
          <w:color w:val="000000"/>
          <w:sz w:val="20"/>
        </w:rPr>
        <w:t xml:space="preserve">SEC. MUNICIPAL DE EDUCAÇÃO, CULTURA, ESPORTE E LAZER </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01 – </w:t>
      </w:r>
      <w:r>
        <w:rPr>
          <w:rFonts w:ascii="Georgia" w:hAnsi="Georgia"/>
          <w:b/>
          <w:snapToGrid w:val="0"/>
          <w:color w:val="000000"/>
          <w:sz w:val="20"/>
        </w:rPr>
        <w:t>CRECHE</w:t>
      </w:r>
    </w:p>
    <w:p w:rsidR="00D51B94" w:rsidRPr="00ED4609"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12.365.0008.2008 – Manutenção Da Creche</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007</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Federal</w:t>
      </w:r>
      <w:r w:rsidRPr="00F106CE">
        <w:rPr>
          <w:rFonts w:ascii="Georgia" w:hAnsi="Georgia"/>
          <w:snapToGrid w:val="0"/>
          <w:color w:val="000000"/>
          <w:sz w:val="20"/>
        </w:rPr>
        <w:t xml:space="preserve"> (</w:t>
      </w:r>
      <w:r>
        <w:rPr>
          <w:rFonts w:ascii="Georgia" w:hAnsi="Georgia"/>
          <w:snapToGrid w:val="0"/>
          <w:color w:val="000000"/>
          <w:sz w:val="20"/>
        </w:rPr>
        <w:t>5</w:t>
      </w:r>
      <w:r w:rsidRPr="00F106CE">
        <w:rPr>
          <w:rFonts w:ascii="Georgia" w:hAnsi="Georgia"/>
          <w:snapToGrid w:val="0"/>
          <w:color w:val="000000"/>
          <w:sz w:val="20"/>
        </w:rPr>
        <w:t>-</w:t>
      </w:r>
      <w:r>
        <w:rPr>
          <w:rFonts w:ascii="Georgia" w:hAnsi="Georgia"/>
          <w:snapToGrid w:val="0"/>
          <w:color w:val="000000"/>
          <w:sz w:val="20"/>
        </w:rPr>
        <w:t>220</w:t>
      </w:r>
      <w:r w:rsidRPr="00F106CE">
        <w:rPr>
          <w:rFonts w:ascii="Georgia" w:hAnsi="Georgia"/>
          <w:snapToGrid w:val="0"/>
          <w:color w:val="000000"/>
          <w:sz w:val="20"/>
        </w:rPr>
        <w:t>) –</w:t>
      </w:r>
      <w:r>
        <w:rPr>
          <w:rFonts w:ascii="Georgia" w:hAnsi="Georgia"/>
          <w:snapToGrid w:val="0"/>
          <w:color w:val="000000"/>
          <w:sz w:val="20"/>
        </w:rPr>
        <w:t xml:space="preserve"> </w:t>
      </w:r>
      <w:proofErr w:type="spellStart"/>
      <w:r>
        <w:rPr>
          <w:rFonts w:ascii="Georgia" w:hAnsi="Georgia"/>
          <w:snapToGrid w:val="0"/>
          <w:color w:val="000000"/>
          <w:sz w:val="20"/>
        </w:rPr>
        <w:t>Qese</w:t>
      </w:r>
      <w:proofErr w:type="spellEnd"/>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210</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w:t>
      </w:r>
      <w:r w:rsidRPr="00F106CE">
        <w:rPr>
          <w:rFonts w:ascii="Georgia" w:hAnsi="Georgia"/>
          <w:snapToGrid w:val="0"/>
          <w:color w:val="000000"/>
          <w:sz w:val="20"/>
        </w:rPr>
        <w:t>Tesouro (1-</w:t>
      </w:r>
      <w:r>
        <w:rPr>
          <w:rFonts w:ascii="Georgia" w:hAnsi="Georgia"/>
          <w:snapToGrid w:val="0"/>
          <w:color w:val="000000"/>
          <w:sz w:val="20"/>
        </w:rPr>
        <w:t>210</w:t>
      </w:r>
      <w:r w:rsidRPr="00F106CE">
        <w:rPr>
          <w:rFonts w:ascii="Georgia" w:hAnsi="Georgia"/>
          <w:snapToGrid w:val="0"/>
          <w:color w:val="000000"/>
          <w:sz w:val="20"/>
        </w:rPr>
        <w:t>) –</w:t>
      </w:r>
      <w:r>
        <w:rPr>
          <w:rFonts w:ascii="Georgia" w:hAnsi="Georgia"/>
          <w:snapToGrid w:val="0"/>
          <w:color w:val="000000"/>
          <w:sz w:val="20"/>
        </w:rPr>
        <w:t xml:space="preserve"> Ensino Infantil</w:t>
      </w:r>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w:t>
      </w:r>
      <w:r>
        <w:rPr>
          <w:rFonts w:ascii="Georgia" w:hAnsi="Georgia"/>
          <w:b/>
          <w:snapToGrid w:val="0"/>
          <w:color w:val="000000"/>
          <w:sz w:val="20"/>
        </w:rPr>
        <w:t>3</w:t>
      </w:r>
      <w:r w:rsidRPr="00AC6FD4">
        <w:rPr>
          <w:rFonts w:ascii="Georgia" w:hAnsi="Georgia"/>
          <w:b/>
          <w:snapToGrid w:val="0"/>
          <w:color w:val="000000"/>
          <w:sz w:val="20"/>
        </w:rPr>
        <w:t xml:space="preserve"> – </w:t>
      </w:r>
      <w:r>
        <w:rPr>
          <w:rFonts w:ascii="Georgia" w:hAnsi="Georgia"/>
          <w:b/>
          <w:snapToGrid w:val="0"/>
          <w:color w:val="000000"/>
          <w:sz w:val="20"/>
        </w:rPr>
        <w:t xml:space="preserve">SEC. MUNICIPAL DE EDUCAÇÃO, CULTURA, ESPORTE E LAZER </w:t>
      </w:r>
    </w:p>
    <w:p w:rsidR="00D51B94" w:rsidRPr="00AC6FD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Unidade: 02 – PRÉ ESCOLA</w:t>
      </w:r>
    </w:p>
    <w:p w:rsidR="00D51B94" w:rsidRPr="00ED4609"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12.365.0009.2009 – Manutenção Da Pré-Escola</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lastRenderedPageBreak/>
        <w:t xml:space="preserve">Fonte de Recurso: </w:t>
      </w:r>
      <w:r>
        <w:rPr>
          <w:rFonts w:ascii="Georgia" w:hAnsi="Georgia"/>
          <w:snapToGrid w:val="0"/>
          <w:color w:val="000000"/>
          <w:sz w:val="20"/>
        </w:rPr>
        <w:t>007</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Federal</w:t>
      </w:r>
      <w:r w:rsidRPr="00F106CE">
        <w:rPr>
          <w:rFonts w:ascii="Georgia" w:hAnsi="Georgia"/>
          <w:snapToGrid w:val="0"/>
          <w:color w:val="000000"/>
          <w:sz w:val="20"/>
        </w:rPr>
        <w:t xml:space="preserve"> (</w:t>
      </w:r>
      <w:r>
        <w:rPr>
          <w:rFonts w:ascii="Georgia" w:hAnsi="Georgia"/>
          <w:snapToGrid w:val="0"/>
          <w:color w:val="000000"/>
          <w:sz w:val="20"/>
        </w:rPr>
        <w:t>5</w:t>
      </w:r>
      <w:r w:rsidRPr="00F106CE">
        <w:rPr>
          <w:rFonts w:ascii="Georgia" w:hAnsi="Georgia"/>
          <w:snapToGrid w:val="0"/>
          <w:color w:val="000000"/>
          <w:sz w:val="20"/>
        </w:rPr>
        <w:t>-</w:t>
      </w:r>
      <w:r>
        <w:rPr>
          <w:rFonts w:ascii="Georgia" w:hAnsi="Georgia"/>
          <w:snapToGrid w:val="0"/>
          <w:color w:val="000000"/>
          <w:sz w:val="20"/>
        </w:rPr>
        <w:t>220</w:t>
      </w:r>
      <w:r w:rsidRPr="00F106CE">
        <w:rPr>
          <w:rFonts w:ascii="Georgia" w:hAnsi="Georgia"/>
          <w:snapToGrid w:val="0"/>
          <w:color w:val="000000"/>
          <w:sz w:val="20"/>
        </w:rPr>
        <w:t>) –</w:t>
      </w:r>
      <w:r>
        <w:rPr>
          <w:rFonts w:ascii="Georgia" w:hAnsi="Georgia"/>
          <w:snapToGrid w:val="0"/>
          <w:color w:val="000000"/>
          <w:sz w:val="20"/>
        </w:rPr>
        <w:t xml:space="preserve"> </w:t>
      </w:r>
      <w:proofErr w:type="spellStart"/>
      <w:r>
        <w:rPr>
          <w:rFonts w:ascii="Georgia" w:hAnsi="Georgia"/>
          <w:snapToGrid w:val="0"/>
          <w:color w:val="000000"/>
          <w:sz w:val="20"/>
        </w:rPr>
        <w:t>Qese</w:t>
      </w:r>
      <w:proofErr w:type="spellEnd"/>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Pr="00F106CE" w:rsidRDefault="00D51B94" w:rsidP="00D51B94">
      <w:pP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Ficha dotação nº </w:t>
      </w:r>
      <w:r>
        <w:rPr>
          <w:rFonts w:ascii="Georgia" w:hAnsi="Georgia"/>
          <w:snapToGrid w:val="0"/>
          <w:color w:val="000000"/>
          <w:sz w:val="20"/>
        </w:rPr>
        <w:t>070</w:t>
      </w: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210</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w:t>
      </w:r>
      <w:r w:rsidRPr="00F106CE">
        <w:rPr>
          <w:rFonts w:ascii="Georgia" w:hAnsi="Georgia"/>
          <w:snapToGrid w:val="0"/>
          <w:color w:val="000000"/>
          <w:sz w:val="20"/>
        </w:rPr>
        <w:t>Tesouro (1-</w:t>
      </w:r>
      <w:r>
        <w:rPr>
          <w:rFonts w:ascii="Georgia" w:hAnsi="Georgia"/>
          <w:snapToGrid w:val="0"/>
          <w:color w:val="000000"/>
          <w:sz w:val="20"/>
        </w:rPr>
        <w:t>210</w:t>
      </w:r>
      <w:r w:rsidRPr="00F106CE">
        <w:rPr>
          <w:rFonts w:ascii="Georgia" w:hAnsi="Georgia"/>
          <w:snapToGrid w:val="0"/>
          <w:color w:val="000000"/>
          <w:sz w:val="20"/>
        </w:rPr>
        <w:t>) –</w:t>
      </w:r>
      <w:r>
        <w:rPr>
          <w:rFonts w:ascii="Georgia" w:hAnsi="Georgia"/>
          <w:snapToGrid w:val="0"/>
          <w:color w:val="000000"/>
          <w:sz w:val="20"/>
        </w:rPr>
        <w:t xml:space="preserve"> Ensino Infantil</w:t>
      </w:r>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b/>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w:t>
      </w:r>
      <w:r>
        <w:rPr>
          <w:rFonts w:ascii="Georgia" w:hAnsi="Georgia"/>
          <w:b/>
          <w:snapToGrid w:val="0"/>
          <w:color w:val="000000"/>
          <w:sz w:val="20"/>
        </w:rPr>
        <w:t>3</w:t>
      </w:r>
      <w:r w:rsidRPr="00AC6FD4">
        <w:rPr>
          <w:rFonts w:ascii="Georgia" w:hAnsi="Georgia"/>
          <w:b/>
          <w:snapToGrid w:val="0"/>
          <w:color w:val="000000"/>
          <w:sz w:val="20"/>
        </w:rPr>
        <w:t xml:space="preserve"> – </w:t>
      </w:r>
      <w:r>
        <w:rPr>
          <w:rFonts w:ascii="Georgia" w:hAnsi="Georgia"/>
          <w:b/>
          <w:snapToGrid w:val="0"/>
          <w:color w:val="000000"/>
          <w:sz w:val="20"/>
        </w:rPr>
        <w:t xml:space="preserve">SEC. MUNICIPAL DE EDUCAÇÃO, CULTURA, ESPORTE E LAZER </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w:t>
      </w:r>
      <w:r>
        <w:rPr>
          <w:rFonts w:ascii="Georgia" w:hAnsi="Georgia"/>
          <w:b/>
          <w:snapToGrid w:val="0"/>
          <w:color w:val="000000"/>
          <w:sz w:val="20"/>
        </w:rPr>
        <w:t>04</w:t>
      </w:r>
      <w:r w:rsidRPr="00AC6FD4">
        <w:rPr>
          <w:rFonts w:ascii="Georgia" w:hAnsi="Georgia"/>
          <w:b/>
          <w:snapToGrid w:val="0"/>
          <w:color w:val="000000"/>
          <w:sz w:val="20"/>
        </w:rPr>
        <w:t xml:space="preserve"> – </w:t>
      </w:r>
      <w:r>
        <w:rPr>
          <w:rFonts w:ascii="Georgia" w:hAnsi="Georgia"/>
          <w:b/>
          <w:snapToGrid w:val="0"/>
          <w:color w:val="000000"/>
          <w:sz w:val="20"/>
        </w:rPr>
        <w:t>ENSINO FUNDAMENTAL</w:t>
      </w:r>
    </w:p>
    <w:p w:rsidR="00D51B94" w:rsidRPr="00ED4609"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12.361.0011.2011 – Manutenção do Ensino Fundamental</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007</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Federal</w:t>
      </w:r>
      <w:r w:rsidRPr="00F106CE">
        <w:rPr>
          <w:rFonts w:ascii="Georgia" w:hAnsi="Georgia"/>
          <w:snapToGrid w:val="0"/>
          <w:color w:val="000000"/>
          <w:sz w:val="20"/>
        </w:rPr>
        <w:t xml:space="preserve"> (</w:t>
      </w:r>
      <w:r>
        <w:rPr>
          <w:rFonts w:ascii="Georgia" w:hAnsi="Georgia"/>
          <w:snapToGrid w:val="0"/>
          <w:color w:val="000000"/>
          <w:sz w:val="20"/>
        </w:rPr>
        <w:t>5</w:t>
      </w:r>
      <w:r w:rsidRPr="00F106CE">
        <w:rPr>
          <w:rFonts w:ascii="Georgia" w:hAnsi="Georgia"/>
          <w:snapToGrid w:val="0"/>
          <w:color w:val="000000"/>
          <w:sz w:val="20"/>
        </w:rPr>
        <w:t>-</w:t>
      </w:r>
      <w:r>
        <w:rPr>
          <w:rFonts w:ascii="Georgia" w:hAnsi="Georgia"/>
          <w:snapToGrid w:val="0"/>
          <w:color w:val="000000"/>
          <w:sz w:val="20"/>
        </w:rPr>
        <w:t>220</w:t>
      </w:r>
      <w:r w:rsidRPr="00F106CE">
        <w:rPr>
          <w:rFonts w:ascii="Georgia" w:hAnsi="Georgia"/>
          <w:snapToGrid w:val="0"/>
          <w:color w:val="000000"/>
          <w:sz w:val="20"/>
        </w:rPr>
        <w:t>) –</w:t>
      </w:r>
      <w:r>
        <w:rPr>
          <w:rFonts w:ascii="Georgia" w:hAnsi="Georgia"/>
          <w:snapToGrid w:val="0"/>
          <w:color w:val="000000"/>
          <w:sz w:val="20"/>
        </w:rPr>
        <w:t xml:space="preserve"> </w:t>
      </w:r>
      <w:proofErr w:type="spellStart"/>
      <w:r>
        <w:rPr>
          <w:rFonts w:ascii="Georgia" w:hAnsi="Georgia"/>
          <w:snapToGrid w:val="0"/>
          <w:color w:val="000000"/>
          <w:sz w:val="20"/>
        </w:rPr>
        <w:t>Qese</w:t>
      </w:r>
      <w:proofErr w:type="spellEnd"/>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048</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Federal</w:t>
      </w:r>
      <w:r w:rsidRPr="00F106CE">
        <w:rPr>
          <w:rFonts w:ascii="Georgia" w:hAnsi="Georgia"/>
          <w:snapToGrid w:val="0"/>
          <w:color w:val="000000"/>
          <w:sz w:val="20"/>
        </w:rPr>
        <w:t xml:space="preserve"> (</w:t>
      </w:r>
      <w:r>
        <w:rPr>
          <w:rFonts w:ascii="Georgia" w:hAnsi="Georgia"/>
          <w:snapToGrid w:val="0"/>
          <w:color w:val="000000"/>
          <w:sz w:val="20"/>
        </w:rPr>
        <w:t>5</w:t>
      </w:r>
      <w:r w:rsidRPr="00F106CE">
        <w:rPr>
          <w:rFonts w:ascii="Georgia" w:hAnsi="Georgia"/>
          <w:snapToGrid w:val="0"/>
          <w:color w:val="000000"/>
          <w:sz w:val="20"/>
        </w:rPr>
        <w:t>-</w:t>
      </w:r>
      <w:r>
        <w:rPr>
          <w:rFonts w:ascii="Georgia" w:hAnsi="Georgia"/>
          <w:snapToGrid w:val="0"/>
          <w:color w:val="000000"/>
          <w:sz w:val="20"/>
        </w:rPr>
        <w:t>220</w:t>
      </w:r>
      <w:r w:rsidRPr="00F106CE">
        <w:rPr>
          <w:rFonts w:ascii="Georgia" w:hAnsi="Georgia"/>
          <w:snapToGrid w:val="0"/>
          <w:color w:val="000000"/>
          <w:sz w:val="20"/>
        </w:rPr>
        <w:t>) –</w:t>
      </w:r>
      <w:r>
        <w:rPr>
          <w:rFonts w:ascii="Georgia" w:hAnsi="Georgia"/>
          <w:snapToGrid w:val="0"/>
          <w:color w:val="000000"/>
          <w:sz w:val="20"/>
        </w:rPr>
        <w:t xml:space="preserve"> PNATE</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Pr="00F106CE" w:rsidRDefault="00D51B94" w:rsidP="00D51B94">
      <w:pPr>
        <w:tabs>
          <w:tab w:val="left" w:pos="0"/>
        </w:tabs>
        <w:spacing w:after="0"/>
        <w:jc w:val="both"/>
        <w:rPr>
          <w:rFonts w:ascii="Georgia" w:hAnsi="Georgia"/>
          <w:snapToGrid w:val="0"/>
          <w:color w:val="000000"/>
          <w:sz w:val="20"/>
        </w:rPr>
      </w:pPr>
    </w:p>
    <w:p w:rsidR="00D51B94" w:rsidRPr="00F106CE"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220</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w:t>
      </w:r>
      <w:r w:rsidRPr="00F106CE">
        <w:rPr>
          <w:rFonts w:ascii="Georgia" w:hAnsi="Georgia"/>
          <w:snapToGrid w:val="0"/>
          <w:color w:val="000000"/>
          <w:sz w:val="20"/>
        </w:rPr>
        <w:t>Tesouro (1-</w:t>
      </w:r>
      <w:r>
        <w:rPr>
          <w:rFonts w:ascii="Georgia" w:hAnsi="Georgia"/>
          <w:snapToGrid w:val="0"/>
          <w:color w:val="000000"/>
          <w:sz w:val="20"/>
        </w:rPr>
        <w:t>220</w:t>
      </w:r>
      <w:r w:rsidRPr="00F106CE">
        <w:rPr>
          <w:rFonts w:ascii="Georgia" w:hAnsi="Georgia"/>
          <w:snapToGrid w:val="0"/>
          <w:color w:val="000000"/>
          <w:sz w:val="20"/>
        </w:rPr>
        <w:t>) –</w:t>
      </w:r>
      <w:r>
        <w:rPr>
          <w:rFonts w:ascii="Georgia" w:hAnsi="Georgia"/>
          <w:snapToGrid w:val="0"/>
          <w:color w:val="000000"/>
          <w:sz w:val="20"/>
        </w:rPr>
        <w:t xml:space="preserve"> Ensino Fundamental</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Style w:val="SubttuloChar"/>
          <w:rFonts w:eastAsia="Calibri"/>
          <w:szCs w:val="28"/>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w:t>
      </w:r>
      <w:r>
        <w:rPr>
          <w:rFonts w:ascii="Georgia" w:hAnsi="Georgia"/>
          <w:b/>
          <w:snapToGrid w:val="0"/>
          <w:color w:val="000000"/>
          <w:sz w:val="20"/>
        </w:rPr>
        <w:t>3</w:t>
      </w:r>
      <w:r w:rsidRPr="00AC6FD4">
        <w:rPr>
          <w:rFonts w:ascii="Georgia" w:hAnsi="Georgia"/>
          <w:b/>
          <w:snapToGrid w:val="0"/>
          <w:color w:val="000000"/>
          <w:sz w:val="20"/>
        </w:rPr>
        <w:t xml:space="preserve"> – </w:t>
      </w:r>
      <w:r>
        <w:rPr>
          <w:rFonts w:ascii="Georgia" w:hAnsi="Georgia"/>
          <w:b/>
          <w:snapToGrid w:val="0"/>
          <w:color w:val="000000"/>
          <w:sz w:val="20"/>
        </w:rPr>
        <w:t xml:space="preserve">SEC. MUNICIPAL DE EDUCAÇÃO, CULTURA, ESPORTE E LAZER </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w:t>
      </w:r>
      <w:r>
        <w:rPr>
          <w:rFonts w:ascii="Georgia" w:hAnsi="Georgia"/>
          <w:b/>
          <w:snapToGrid w:val="0"/>
          <w:color w:val="000000"/>
          <w:sz w:val="20"/>
        </w:rPr>
        <w:t>10</w:t>
      </w:r>
      <w:r w:rsidRPr="00AC6FD4">
        <w:rPr>
          <w:rFonts w:ascii="Georgia" w:hAnsi="Georgia"/>
          <w:b/>
          <w:snapToGrid w:val="0"/>
          <w:color w:val="000000"/>
          <w:sz w:val="20"/>
        </w:rPr>
        <w:t xml:space="preserve"> – </w:t>
      </w:r>
      <w:proofErr w:type="spellStart"/>
      <w:r>
        <w:rPr>
          <w:rFonts w:ascii="Georgia" w:hAnsi="Georgia"/>
          <w:b/>
          <w:snapToGrid w:val="0"/>
          <w:color w:val="000000"/>
          <w:sz w:val="20"/>
        </w:rPr>
        <w:t>Fundeb</w:t>
      </w:r>
      <w:proofErr w:type="spellEnd"/>
      <w:r>
        <w:rPr>
          <w:rFonts w:ascii="Georgia" w:hAnsi="Georgia"/>
          <w:b/>
          <w:snapToGrid w:val="0"/>
          <w:color w:val="000000"/>
          <w:sz w:val="20"/>
        </w:rPr>
        <w:t xml:space="preserve"> 30%</w:t>
      </w:r>
    </w:p>
    <w:p w:rsidR="00D51B94" w:rsidRPr="00ED4609"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 xml:space="preserve">12.361.0013.2013 – Manutenção do </w:t>
      </w:r>
      <w:proofErr w:type="spellStart"/>
      <w:r>
        <w:rPr>
          <w:rFonts w:ascii="Georgia" w:hAnsi="Georgia"/>
          <w:b/>
          <w:snapToGrid w:val="0"/>
          <w:color w:val="000000"/>
          <w:sz w:val="20"/>
        </w:rPr>
        <w:t>Fundeb</w:t>
      </w:r>
      <w:proofErr w:type="spellEnd"/>
      <w:r>
        <w:rPr>
          <w:rFonts w:ascii="Georgia" w:hAnsi="Georgia"/>
          <w:b/>
          <w:snapToGrid w:val="0"/>
          <w:color w:val="000000"/>
          <w:sz w:val="20"/>
        </w:rPr>
        <w:t xml:space="preserve"> 30%</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262</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Federal</w:t>
      </w:r>
      <w:r w:rsidRPr="00F106CE">
        <w:rPr>
          <w:rFonts w:ascii="Georgia" w:hAnsi="Georgia"/>
          <w:snapToGrid w:val="0"/>
          <w:color w:val="000000"/>
          <w:sz w:val="20"/>
        </w:rPr>
        <w:t xml:space="preserve"> (</w:t>
      </w:r>
      <w:r>
        <w:rPr>
          <w:rFonts w:ascii="Georgia" w:hAnsi="Georgia"/>
          <w:snapToGrid w:val="0"/>
          <w:color w:val="000000"/>
          <w:sz w:val="20"/>
        </w:rPr>
        <w:t>5</w:t>
      </w:r>
      <w:r w:rsidRPr="00F106CE">
        <w:rPr>
          <w:rFonts w:ascii="Georgia" w:hAnsi="Georgia"/>
          <w:snapToGrid w:val="0"/>
          <w:color w:val="000000"/>
          <w:sz w:val="20"/>
        </w:rPr>
        <w:t>-</w:t>
      </w:r>
      <w:r>
        <w:rPr>
          <w:rFonts w:ascii="Georgia" w:hAnsi="Georgia"/>
          <w:snapToGrid w:val="0"/>
          <w:color w:val="000000"/>
          <w:sz w:val="20"/>
        </w:rPr>
        <w:t>262</w:t>
      </w:r>
      <w:r w:rsidRPr="00F106CE">
        <w:rPr>
          <w:rFonts w:ascii="Georgia" w:hAnsi="Georgia"/>
          <w:snapToGrid w:val="0"/>
          <w:color w:val="000000"/>
          <w:sz w:val="20"/>
        </w:rPr>
        <w:t>) –</w:t>
      </w:r>
      <w:r>
        <w:rPr>
          <w:rFonts w:ascii="Georgia" w:hAnsi="Georgia"/>
          <w:snapToGrid w:val="0"/>
          <w:color w:val="000000"/>
          <w:sz w:val="20"/>
        </w:rPr>
        <w:t xml:space="preserve"> </w:t>
      </w:r>
      <w:proofErr w:type="spellStart"/>
      <w:r>
        <w:rPr>
          <w:rFonts w:ascii="Georgia" w:hAnsi="Georgia"/>
          <w:snapToGrid w:val="0"/>
          <w:color w:val="000000"/>
          <w:sz w:val="20"/>
        </w:rPr>
        <w:t>Fundeb</w:t>
      </w:r>
      <w:proofErr w:type="spellEnd"/>
      <w:r>
        <w:rPr>
          <w:rFonts w:ascii="Georgia" w:hAnsi="Georgia"/>
          <w:snapToGrid w:val="0"/>
          <w:color w:val="000000"/>
          <w:sz w:val="20"/>
        </w:rPr>
        <w:t xml:space="preserve"> Outros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b/>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w:t>
      </w:r>
      <w:r>
        <w:rPr>
          <w:rFonts w:ascii="Georgia" w:hAnsi="Georgia"/>
          <w:b/>
          <w:snapToGrid w:val="0"/>
          <w:color w:val="000000"/>
          <w:sz w:val="20"/>
        </w:rPr>
        <w:t>3</w:t>
      </w:r>
      <w:r w:rsidRPr="00AC6FD4">
        <w:rPr>
          <w:rFonts w:ascii="Georgia" w:hAnsi="Georgia"/>
          <w:b/>
          <w:snapToGrid w:val="0"/>
          <w:color w:val="000000"/>
          <w:sz w:val="20"/>
        </w:rPr>
        <w:t xml:space="preserve"> – </w:t>
      </w:r>
      <w:r>
        <w:rPr>
          <w:rFonts w:ascii="Georgia" w:hAnsi="Georgia"/>
          <w:b/>
          <w:snapToGrid w:val="0"/>
          <w:color w:val="000000"/>
          <w:sz w:val="20"/>
        </w:rPr>
        <w:t xml:space="preserve">SEC. MUNICIPAL DE EDUCAÇÃO, CULTURA, ESPORTE E LAZER </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w:t>
      </w:r>
      <w:r>
        <w:rPr>
          <w:rFonts w:ascii="Georgia" w:hAnsi="Georgia"/>
          <w:b/>
          <w:snapToGrid w:val="0"/>
          <w:color w:val="000000"/>
          <w:sz w:val="20"/>
        </w:rPr>
        <w:t>07</w:t>
      </w:r>
      <w:r w:rsidRPr="00AC6FD4">
        <w:rPr>
          <w:rFonts w:ascii="Georgia" w:hAnsi="Georgia"/>
          <w:b/>
          <w:snapToGrid w:val="0"/>
          <w:color w:val="000000"/>
          <w:sz w:val="20"/>
        </w:rPr>
        <w:t xml:space="preserve"> – </w:t>
      </w:r>
      <w:r>
        <w:rPr>
          <w:rFonts w:ascii="Georgia" w:hAnsi="Georgia"/>
          <w:b/>
          <w:snapToGrid w:val="0"/>
          <w:color w:val="000000"/>
          <w:sz w:val="20"/>
        </w:rPr>
        <w:t>Ensino Médio</w:t>
      </w:r>
    </w:p>
    <w:p w:rsidR="00D51B94" w:rsidRPr="00ED4609"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12.362.0019.2019 – Manutenção do Ensino Médio</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41</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Estadual</w:t>
      </w:r>
      <w:r w:rsidRPr="00F106CE">
        <w:rPr>
          <w:rFonts w:ascii="Georgia" w:hAnsi="Georgia"/>
          <w:snapToGrid w:val="0"/>
          <w:color w:val="000000"/>
          <w:sz w:val="20"/>
        </w:rPr>
        <w:t xml:space="preserve"> (</w:t>
      </w:r>
      <w:r>
        <w:rPr>
          <w:rFonts w:ascii="Georgia" w:hAnsi="Georgia"/>
          <w:snapToGrid w:val="0"/>
          <w:color w:val="000000"/>
          <w:sz w:val="20"/>
        </w:rPr>
        <w:t>2</w:t>
      </w:r>
      <w:r w:rsidRPr="00F106CE">
        <w:rPr>
          <w:rFonts w:ascii="Georgia" w:hAnsi="Georgia"/>
          <w:snapToGrid w:val="0"/>
          <w:color w:val="000000"/>
          <w:sz w:val="20"/>
        </w:rPr>
        <w:t>-</w:t>
      </w:r>
      <w:r>
        <w:rPr>
          <w:rFonts w:ascii="Georgia" w:hAnsi="Georgia"/>
          <w:snapToGrid w:val="0"/>
          <w:color w:val="000000"/>
          <w:sz w:val="20"/>
        </w:rPr>
        <w:t>230</w:t>
      </w:r>
      <w:r w:rsidRPr="00F106CE">
        <w:rPr>
          <w:rFonts w:ascii="Georgia" w:hAnsi="Georgia"/>
          <w:snapToGrid w:val="0"/>
          <w:color w:val="000000"/>
          <w:sz w:val="20"/>
        </w:rPr>
        <w:t>) –</w:t>
      </w:r>
      <w:r>
        <w:rPr>
          <w:rFonts w:ascii="Georgia" w:hAnsi="Georgia"/>
          <w:snapToGrid w:val="0"/>
          <w:color w:val="000000"/>
          <w:sz w:val="20"/>
        </w:rPr>
        <w:t xml:space="preserve"> </w:t>
      </w:r>
      <w:proofErr w:type="spellStart"/>
      <w:r>
        <w:rPr>
          <w:rFonts w:ascii="Georgia" w:hAnsi="Georgia"/>
          <w:snapToGrid w:val="0"/>
          <w:color w:val="000000"/>
          <w:sz w:val="20"/>
        </w:rPr>
        <w:t>Conv</w:t>
      </w:r>
      <w:proofErr w:type="spellEnd"/>
      <w:r>
        <w:rPr>
          <w:rFonts w:ascii="Georgia" w:hAnsi="Georgia"/>
          <w:snapToGrid w:val="0"/>
          <w:color w:val="000000"/>
          <w:sz w:val="20"/>
        </w:rPr>
        <w:t xml:space="preserve"> Transporte Escolar Estadual</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pStyle w:val="SemEspaamento"/>
        <w:jc w:val="both"/>
        <w:rPr>
          <w:rStyle w:val="SubttuloChar"/>
          <w:rFonts w:eastAsia="Calibri"/>
          <w:szCs w:val="28"/>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w:t>
      </w:r>
      <w:r>
        <w:rPr>
          <w:rFonts w:ascii="Georgia" w:hAnsi="Georgia"/>
          <w:b/>
          <w:snapToGrid w:val="0"/>
          <w:color w:val="000000"/>
          <w:sz w:val="20"/>
        </w:rPr>
        <w:t>3</w:t>
      </w:r>
      <w:r w:rsidRPr="00AC6FD4">
        <w:rPr>
          <w:rFonts w:ascii="Georgia" w:hAnsi="Georgia"/>
          <w:b/>
          <w:snapToGrid w:val="0"/>
          <w:color w:val="000000"/>
          <w:sz w:val="20"/>
        </w:rPr>
        <w:t xml:space="preserve"> – </w:t>
      </w:r>
      <w:r>
        <w:rPr>
          <w:rFonts w:ascii="Georgia" w:hAnsi="Georgia"/>
          <w:b/>
          <w:snapToGrid w:val="0"/>
          <w:color w:val="000000"/>
          <w:sz w:val="20"/>
        </w:rPr>
        <w:t xml:space="preserve">SEC. MUNICIPAL DE EDUCAÇÃO, CULTURA, ESPORTE E LAZER </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w:t>
      </w:r>
      <w:r>
        <w:rPr>
          <w:rFonts w:ascii="Georgia" w:hAnsi="Georgia"/>
          <w:b/>
          <w:snapToGrid w:val="0"/>
          <w:color w:val="000000"/>
          <w:sz w:val="20"/>
        </w:rPr>
        <w:t>09</w:t>
      </w:r>
      <w:r w:rsidRPr="00AC6FD4">
        <w:rPr>
          <w:rFonts w:ascii="Georgia" w:hAnsi="Georgia"/>
          <w:b/>
          <w:snapToGrid w:val="0"/>
          <w:color w:val="000000"/>
          <w:sz w:val="20"/>
        </w:rPr>
        <w:t xml:space="preserve"> – </w:t>
      </w:r>
      <w:r>
        <w:rPr>
          <w:rFonts w:ascii="Georgia" w:hAnsi="Georgia"/>
          <w:b/>
          <w:snapToGrid w:val="0"/>
          <w:color w:val="000000"/>
          <w:sz w:val="20"/>
        </w:rPr>
        <w:t>MERENDA ESCOLAR</w:t>
      </w:r>
    </w:p>
    <w:p w:rsidR="00D51B94" w:rsidRPr="00ED4609"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lastRenderedPageBreak/>
        <w:t>12.361.0011.2021 – Manutenção da Merenda Escolar</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042</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Federal</w:t>
      </w:r>
      <w:r w:rsidRPr="00F106CE">
        <w:rPr>
          <w:rFonts w:ascii="Georgia" w:hAnsi="Georgia"/>
          <w:snapToGrid w:val="0"/>
          <w:color w:val="000000"/>
          <w:sz w:val="20"/>
        </w:rPr>
        <w:t xml:space="preserve"> (</w:t>
      </w:r>
      <w:r>
        <w:rPr>
          <w:rFonts w:ascii="Georgia" w:hAnsi="Georgia"/>
          <w:snapToGrid w:val="0"/>
          <w:color w:val="000000"/>
          <w:sz w:val="20"/>
        </w:rPr>
        <w:t>5</w:t>
      </w:r>
      <w:r w:rsidRPr="00F106CE">
        <w:rPr>
          <w:rFonts w:ascii="Georgia" w:hAnsi="Georgia"/>
          <w:snapToGrid w:val="0"/>
          <w:color w:val="000000"/>
          <w:sz w:val="20"/>
        </w:rPr>
        <w:t>-</w:t>
      </w:r>
      <w:r>
        <w:rPr>
          <w:rFonts w:ascii="Georgia" w:hAnsi="Georgia"/>
          <w:snapToGrid w:val="0"/>
          <w:color w:val="000000"/>
          <w:sz w:val="20"/>
        </w:rPr>
        <w:t>200</w:t>
      </w:r>
      <w:r w:rsidRPr="00F106CE">
        <w:rPr>
          <w:rFonts w:ascii="Georgia" w:hAnsi="Georgia"/>
          <w:snapToGrid w:val="0"/>
          <w:color w:val="000000"/>
          <w:sz w:val="20"/>
        </w:rPr>
        <w:t>) –</w:t>
      </w:r>
      <w:r>
        <w:rPr>
          <w:rFonts w:ascii="Georgia" w:hAnsi="Georgia"/>
          <w:snapToGrid w:val="0"/>
          <w:color w:val="000000"/>
          <w:sz w:val="20"/>
        </w:rPr>
        <w:t xml:space="preserve"> </w:t>
      </w:r>
      <w:proofErr w:type="spellStart"/>
      <w:r>
        <w:rPr>
          <w:rFonts w:ascii="Georgia" w:hAnsi="Georgia"/>
          <w:snapToGrid w:val="0"/>
          <w:color w:val="000000"/>
          <w:sz w:val="20"/>
        </w:rPr>
        <w:t>Qese</w:t>
      </w:r>
      <w:proofErr w:type="spellEnd"/>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b/>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04 – Secretaria Municipal de Saúde</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Unidade: 01 – Fundo Municipal de Saúde</w:t>
      </w:r>
    </w:p>
    <w:p w:rsidR="00D51B94" w:rsidRPr="00ED4609" w:rsidRDefault="00D51B94" w:rsidP="00D51B94">
      <w:pPr>
        <w:tabs>
          <w:tab w:val="left" w:pos="0"/>
        </w:tabs>
        <w:spacing w:after="0"/>
        <w:jc w:val="both"/>
        <w:rPr>
          <w:rFonts w:ascii="Georgia" w:hAnsi="Georgia"/>
          <w:b/>
          <w:snapToGrid w:val="0"/>
          <w:color w:val="000000"/>
          <w:sz w:val="20"/>
        </w:rPr>
      </w:pPr>
      <w:r w:rsidRPr="00ED4609">
        <w:rPr>
          <w:rFonts w:ascii="Georgia" w:hAnsi="Georgia"/>
          <w:b/>
          <w:snapToGrid w:val="0"/>
          <w:color w:val="000000"/>
          <w:sz w:val="20"/>
        </w:rPr>
        <w:t>10.301.0027.2027 – Manutenção do Fundo Municipal de Saúde</w:t>
      </w:r>
    </w:p>
    <w:p w:rsidR="00D51B94" w:rsidRPr="00F106CE" w:rsidRDefault="00D51B94" w:rsidP="00D51B94">
      <w:pPr>
        <w:tabs>
          <w:tab w:val="left" w:pos="0"/>
        </w:tabs>
        <w:spacing w:after="0"/>
        <w:jc w:val="both"/>
        <w:rPr>
          <w:rFonts w:ascii="Georgia" w:hAnsi="Georgia"/>
          <w:snapToGrid w:val="0"/>
          <w:color w:val="000000"/>
          <w:sz w:val="20"/>
        </w:rPr>
      </w:pPr>
    </w:p>
    <w:p w:rsidR="00D51B94" w:rsidRPr="00F106CE"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74 </w:t>
      </w:r>
      <w:proofErr w:type="gramStart"/>
      <w:r w:rsidRPr="00F106CE">
        <w:rPr>
          <w:rFonts w:ascii="Georgia" w:hAnsi="Georgia"/>
          <w:snapToGrid w:val="0"/>
          <w:color w:val="000000"/>
          <w:sz w:val="20"/>
        </w:rPr>
        <w:t>-  Recurso</w:t>
      </w:r>
      <w:proofErr w:type="gramEnd"/>
      <w:r w:rsidRPr="00F106CE">
        <w:rPr>
          <w:rFonts w:ascii="Georgia" w:hAnsi="Georgia"/>
          <w:snapToGrid w:val="0"/>
          <w:color w:val="000000"/>
          <w:sz w:val="20"/>
        </w:rPr>
        <w:t xml:space="preserve"> </w:t>
      </w:r>
      <w:r>
        <w:rPr>
          <w:rFonts w:ascii="Georgia" w:hAnsi="Georgia"/>
          <w:snapToGrid w:val="0"/>
          <w:color w:val="000000"/>
          <w:sz w:val="20"/>
        </w:rPr>
        <w:t>Estadual</w:t>
      </w:r>
      <w:r w:rsidRPr="00F106CE">
        <w:rPr>
          <w:rFonts w:ascii="Georgia" w:hAnsi="Georgia"/>
          <w:snapToGrid w:val="0"/>
          <w:color w:val="000000"/>
          <w:sz w:val="20"/>
        </w:rPr>
        <w:t xml:space="preserve"> (2-300) - </w:t>
      </w:r>
      <w:proofErr w:type="spellStart"/>
      <w:r w:rsidRPr="00F106CE">
        <w:rPr>
          <w:rFonts w:ascii="Georgia" w:hAnsi="Georgia"/>
          <w:snapToGrid w:val="0"/>
          <w:color w:val="000000"/>
          <w:sz w:val="20"/>
        </w:rPr>
        <w:t>Conv</w:t>
      </w:r>
      <w:proofErr w:type="spellEnd"/>
      <w:r w:rsidRPr="00F106CE">
        <w:rPr>
          <w:rFonts w:ascii="Georgia" w:hAnsi="Georgia"/>
          <w:snapToGrid w:val="0"/>
          <w:color w:val="000000"/>
          <w:sz w:val="20"/>
        </w:rPr>
        <w:t xml:space="preserve"> Fundo Estadual Saúde – PAB Estadual</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310 </w:t>
      </w:r>
      <w:proofErr w:type="gramStart"/>
      <w:r w:rsidRPr="00F106CE">
        <w:rPr>
          <w:rFonts w:ascii="Georgia" w:hAnsi="Georgia"/>
          <w:snapToGrid w:val="0"/>
          <w:color w:val="000000"/>
          <w:sz w:val="20"/>
        </w:rPr>
        <w:t xml:space="preserve">-  </w:t>
      </w:r>
      <w:proofErr w:type="spellStart"/>
      <w:r w:rsidRPr="00F106CE">
        <w:rPr>
          <w:rFonts w:ascii="Georgia" w:hAnsi="Georgia"/>
          <w:snapToGrid w:val="0"/>
          <w:color w:val="000000"/>
          <w:sz w:val="20"/>
        </w:rPr>
        <w:t>RecursoTesouro</w:t>
      </w:r>
      <w:proofErr w:type="spellEnd"/>
      <w:proofErr w:type="gramEnd"/>
      <w:r w:rsidRPr="00F106CE">
        <w:rPr>
          <w:rFonts w:ascii="Georgia" w:hAnsi="Georgia"/>
          <w:snapToGrid w:val="0"/>
          <w:color w:val="000000"/>
          <w:sz w:val="20"/>
        </w:rPr>
        <w:t xml:space="preserve"> (1-310) – Saúde Geral</w:t>
      </w:r>
    </w:p>
    <w:p w:rsidR="00D51B94" w:rsidRPr="00F106CE" w:rsidRDefault="00D51B94" w:rsidP="00D51B94">
      <w:pPr>
        <w:tabs>
          <w:tab w:val="left" w:pos="0"/>
        </w:tabs>
        <w:spacing w:after="0"/>
        <w:jc w:val="both"/>
        <w:rPr>
          <w:rFonts w:ascii="Georgia" w:hAnsi="Georgia"/>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04 – Secretaria Municipal de Saúde</w:t>
      </w:r>
    </w:p>
    <w:p w:rsidR="00D51B94" w:rsidRPr="00F106CE" w:rsidRDefault="00D51B94" w:rsidP="00D51B94">
      <w:pPr>
        <w:tabs>
          <w:tab w:val="left" w:pos="0"/>
        </w:tabs>
        <w:spacing w:after="0"/>
        <w:jc w:val="both"/>
        <w:rPr>
          <w:rFonts w:ascii="Georgia" w:hAnsi="Georgia"/>
          <w:snapToGrid w:val="0"/>
          <w:color w:val="000000"/>
          <w:sz w:val="20"/>
        </w:rPr>
      </w:pPr>
      <w:r w:rsidRPr="00AC6FD4">
        <w:rPr>
          <w:rFonts w:ascii="Georgia" w:hAnsi="Georgia"/>
          <w:b/>
          <w:snapToGrid w:val="0"/>
          <w:color w:val="000000"/>
          <w:sz w:val="20"/>
        </w:rPr>
        <w:t>Unidade: 02 – Atenção Básica</w:t>
      </w:r>
    </w:p>
    <w:p w:rsidR="00D51B94" w:rsidRPr="00ED4609" w:rsidRDefault="00D51B94" w:rsidP="00D51B94">
      <w:pPr>
        <w:tabs>
          <w:tab w:val="left" w:pos="0"/>
        </w:tabs>
        <w:spacing w:after="0"/>
        <w:jc w:val="both"/>
        <w:rPr>
          <w:rFonts w:ascii="Georgia" w:hAnsi="Georgia"/>
          <w:b/>
          <w:snapToGrid w:val="0"/>
          <w:color w:val="000000"/>
          <w:sz w:val="20"/>
        </w:rPr>
      </w:pPr>
      <w:r w:rsidRPr="00ED4609">
        <w:rPr>
          <w:rFonts w:ascii="Georgia" w:hAnsi="Georgia"/>
          <w:b/>
          <w:snapToGrid w:val="0"/>
          <w:color w:val="000000"/>
          <w:sz w:val="20"/>
        </w:rPr>
        <w:t xml:space="preserve">10.302.0029.2029 – </w:t>
      </w:r>
      <w:r w:rsidRPr="00ED4609">
        <w:rPr>
          <w:rFonts w:ascii="Georgia" w:hAnsi="Georgia"/>
          <w:b/>
          <w:snapToGrid w:val="0"/>
          <w:color w:val="000000"/>
          <w:sz w:val="18"/>
          <w:szCs w:val="18"/>
        </w:rPr>
        <w:t xml:space="preserve">Manutenção da </w:t>
      </w:r>
      <w:r w:rsidRPr="00ED4609">
        <w:rPr>
          <w:rFonts w:ascii="Georgia" w:hAnsi="Georgia"/>
          <w:b/>
          <w:snapToGrid w:val="0"/>
          <w:color w:val="000000"/>
          <w:sz w:val="20"/>
        </w:rPr>
        <w:t>Atenção Básica</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25 </w:t>
      </w:r>
      <w:proofErr w:type="gramStart"/>
      <w:r w:rsidRPr="00F106CE">
        <w:rPr>
          <w:rFonts w:ascii="Georgia" w:hAnsi="Georgia"/>
          <w:snapToGrid w:val="0"/>
          <w:color w:val="000000"/>
          <w:sz w:val="20"/>
        </w:rPr>
        <w:t>-  Recurso</w:t>
      </w:r>
      <w:proofErr w:type="gramEnd"/>
      <w:r w:rsidRPr="00F106CE">
        <w:rPr>
          <w:rFonts w:ascii="Georgia" w:hAnsi="Georgia"/>
          <w:snapToGrid w:val="0"/>
          <w:color w:val="000000"/>
          <w:sz w:val="20"/>
        </w:rPr>
        <w:t xml:space="preserve"> </w:t>
      </w:r>
      <w:r>
        <w:rPr>
          <w:rFonts w:ascii="Georgia" w:hAnsi="Georgia"/>
          <w:snapToGrid w:val="0"/>
          <w:color w:val="000000"/>
          <w:sz w:val="20"/>
        </w:rPr>
        <w:t>Federal</w:t>
      </w:r>
      <w:r w:rsidRPr="00F106CE">
        <w:rPr>
          <w:rFonts w:ascii="Georgia" w:hAnsi="Georgia"/>
          <w:snapToGrid w:val="0"/>
          <w:color w:val="000000"/>
          <w:sz w:val="20"/>
        </w:rPr>
        <w:t xml:space="preserve"> (5-300)  - FNS Bloco Atenção Básica</w:t>
      </w:r>
    </w:p>
    <w:p w:rsidR="00D51B94" w:rsidRPr="00F106CE" w:rsidRDefault="00D51B94" w:rsidP="00D51B94">
      <w:pPr>
        <w:tabs>
          <w:tab w:val="left" w:pos="0"/>
        </w:tabs>
        <w:spacing w:after="0"/>
        <w:jc w:val="both"/>
        <w:rPr>
          <w:rFonts w:ascii="Georgia" w:hAnsi="Georgia"/>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04 – Secretaria Municipal de Saúde</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Unidade: 03 – Média e Alta Complexidade Ambulatorial e Hospitalar</w:t>
      </w:r>
    </w:p>
    <w:p w:rsidR="00D51B94" w:rsidRDefault="00D51B94" w:rsidP="00D51B94">
      <w:pPr>
        <w:tabs>
          <w:tab w:val="left" w:pos="0"/>
        </w:tabs>
        <w:spacing w:after="0"/>
        <w:jc w:val="both"/>
        <w:rPr>
          <w:rFonts w:ascii="Georgia" w:hAnsi="Georgia"/>
          <w:b/>
          <w:snapToGrid w:val="0"/>
          <w:color w:val="000000"/>
          <w:sz w:val="16"/>
          <w:szCs w:val="16"/>
        </w:rPr>
      </w:pPr>
      <w:r>
        <w:rPr>
          <w:rFonts w:ascii="Georgia" w:hAnsi="Georgia"/>
          <w:b/>
          <w:snapToGrid w:val="0"/>
          <w:color w:val="000000"/>
          <w:sz w:val="20"/>
        </w:rPr>
        <w:t>10.302.0029.2040</w:t>
      </w:r>
      <w:r w:rsidRPr="00ED4609">
        <w:rPr>
          <w:rFonts w:ascii="Georgia" w:hAnsi="Georgia"/>
          <w:b/>
          <w:snapToGrid w:val="0"/>
          <w:color w:val="000000"/>
          <w:sz w:val="20"/>
        </w:rPr>
        <w:t xml:space="preserve"> – </w:t>
      </w:r>
      <w:r w:rsidRPr="00ED4609">
        <w:rPr>
          <w:rFonts w:ascii="Georgia" w:hAnsi="Georgia"/>
          <w:b/>
          <w:snapToGrid w:val="0"/>
          <w:color w:val="000000"/>
          <w:sz w:val="16"/>
          <w:szCs w:val="16"/>
        </w:rPr>
        <w:t>Manutenção d</w:t>
      </w:r>
      <w:r>
        <w:rPr>
          <w:rFonts w:ascii="Georgia" w:hAnsi="Georgia"/>
          <w:b/>
          <w:snapToGrid w:val="0"/>
          <w:color w:val="000000"/>
          <w:sz w:val="16"/>
          <w:szCs w:val="16"/>
        </w:rPr>
        <w:t>o SAMU</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Pr="00F106CE" w:rsidRDefault="00D51B94" w:rsidP="00D51B94">
      <w:pP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1</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sidRPr="00F106CE">
        <w:rPr>
          <w:rFonts w:ascii="Georgia" w:hAnsi="Georgia"/>
          <w:snapToGrid w:val="0"/>
          <w:color w:val="000000"/>
          <w:sz w:val="20"/>
        </w:rPr>
        <w:t xml:space="preserve"> </w:t>
      </w:r>
      <w:r>
        <w:rPr>
          <w:rFonts w:ascii="Georgia" w:hAnsi="Georgia"/>
          <w:snapToGrid w:val="0"/>
          <w:color w:val="000000"/>
          <w:sz w:val="20"/>
        </w:rPr>
        <w:t>Tesouro</w:t>
      </w:r>
      <w:r w:rsidRPr="00F106CE">
        <w:rPr>
          <w:rFonts w:ascii="Georgia" w:hAnsi="Georgia"/>
          <w:snapToGrid w:val="0"/>
          <w:color w:val="000000"/>
          <w:sz w:val="20"/>
        </w:rPr>
        <w:t xml:space="preserve"> (</w:t>
      </w:r>
      <w:r>
        <w:rPr>
          <w:rFonts w:ascii="Georgia" w:hAnsi="Georgia"/>
          <w:snapToGrid w:val="0"/>
          <w:color w:val="000000"/>
          <w:sz w:val="20"/>
        </w:rPr>
        <w:t>1</w:t>
      </w:r>
      <w:r w:rsidRPr="00F106CE">
        <w:rPr>
          <w:rFonts w:ascii="Georgia" w:hAnsi="Georgia"/>
          <w:snapToGrid w:val="0"/>
          <w:color w:val="000000"/>
          <w:sz w:val="20"/>
        </w:rPr>
        <w:t>-3</w:t>
      </w:r>
      <w:r>
        <w:rPr>
          <w:rFonts w:ascii="Georgia" w:hAnsi="Georgia"/>
          <w:snapToGrid w:val="0"/>
          <w:color w:val="000000"/>
          <w:sz w:val="20"/>
        </w:rPr>
        <w:t>1</w:t>
      </w:r>
      <w:r w:rsidRPr="00F106CE">
        <w:rPr>
          <w:rFonts w:ascii="Georgia" w:hAnsi="Georgia"/>
          <w:snapToGrid w:val="0"/>
          <w:color w:val="000000"/>
          <w:sz w:val="20"/>
        </w:rPr>
        <w:t xml:space="preserve">0)  - </w:t>
      </w:r>
      <w:r>
        <w:rPr>
          <w:rFonts w:ascii="Georgia" w:hAnsi="Georgia"/>
          <w:snapToGrid w:val="0"/>
          <w:color w:val="000000"/>
          <w:sz w:val="20"/>
        </w:rPr>
        <w:t>Saúde Geral</w:t>
      </w:r>
    </w:p>
    <w:p w:rsidR="00D51B94" w:rsidRDefault="00D51B94" w:rsidP="00D51B94">
      <w:pPr>
        <w:tabs>
          <w:tab w:val="left" w:pos="0"/>
        </w:tabs>
        <w:spacing w:after="0"/>
        <w:jc w:val="both"/>
        <w:rPr>
          <w:rFonts w:ascii="Georgia" w:hAnsi="Georgia"/>
          <w:b/>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04 – Secretaria Municipal de Saúde</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Unidade: 03 – Média e Alta Complexidade Ambulatorial e Hospitalar</w:t>
      </w:r>
    </w:p>
    <w:p w:rsidR="00D51B94" w:rsidRPr="00ED4609" w:rsidRDefault="00D51B94" w:rsidP="00D51B94">
      <w:pPr>
        <w:tabs>
          <w:tab w:val="left" w:pos="0"/>
        </w:tabs>
        <w:spacing w:after="0"/>
        <w:jc w:val="both"/>
        <w:rPr>
          <w:rFonts w:ascii="Georgia" w:hAnsi="Georgia"/>
          <w:b/>
          <w:snapToGrid w:val="0"/>
          <w:color w:val="000000"/>
          <w:sz w:val="16"/>
          <w:szCs w:val="16"/>
        </w:rPr>
      </w:pPr>
      <w:r w:rsidRPr="00ED4609">
        <w:rPr>
          <w:rFonts w:ascii="Georgia" w:hAnsi="Georgia"/>
          <w:b/>
          <w:snapToGrid w:val="0"/>
          <w:color w:val="000000"/>
          <w:sz w:val="20"/>
        </w:rPr>
        <w:t xml:space="preserve">10.302.0029.2029 – </w:t>
      </w:r>
      <w:r w:rsidRPr="00ED4609">
        <w:rPr>
          <w:rFonts w:ascii="Georgia" w:hAnsi="Georgia"/>
          <w:b/>
          <w:snapToGrid w:val="0"/>
          <w:color w:val="000000"/>
          <w:sz w:val="16"/>
          <w:szCs w:val="16"/>
        </w:rPr>
        <w:t xml:space="preserve">Manutenção da Média e Alta Complexidade Ambulatorial e Hospitalar </w:t>
      </w:r>
    </w:p>
    <w:p w:rsidR="00D51B94" w:rsidRPr="00ED4609" w:rsidRDefault="00D51B94" w:rsidP="00D51B94">
      <w:pPr>
        <w:tabs>
          <w:tab w:val="left" w:pos="0"/>
        </w:tabs>
        <w:spacing w:after="0"/>
        <w:jc w:val="both"/>
        <w:rPr>
          <w:rFonts w:ascii="Georgia" w:hAnsi="Georgia"/>
          <w:b/>
          <w:snapToGrid w:val="0"/>
          <w:color w:val="000000"/>
          <w:sz w:val="16"/>
          <w:szCs w:val="16"/>
        </w:rPr>
      </w:pPr>
    </w:p>
    <w:p w:rsidR="00D51B94" w:rsidRPr="00F106CE"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Default="00D51B94" w:rsidP="00D51B94">
      <w:pP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28 </w:t>
      </w:r>
      <w:proofErr w:type="gramStart"/>
      <w:r w:rsidRPr="00F106CE">
        <w:rPr>
          <w:rFonts w:ascii="Georgia" w:hAnsi="Georgia"/>
          <w:snapToGrid w:val="0"/>
          <w:color w:val="000000"/>
          <w:sz w:val="20"/>
        </w:rPr>
        <w:t>-  Recurso</w:t>
      </w:r>
      <w:proofErr w:type="gramEnd"/>
      <w:r w:rsidRPr="00F106CE">
        <w:rPr>
          <w:rFonts w:ascii="Georgia" w:hAnsi="Georgia"/>
          <w:snapToGrid w:val="0"/>
          <w:color w:val="000000"/>
          <w:sz w:val="20"/>
        </w:rPr>
        <w:t xml:space="preserve"> </w:t>
      </w:r>
      <w:r>
        <w:rPr>
          <w:rFonts w:ascii="Georgia" w:hAnsi="Georgia"/>
          <w:snapToGrid w:val="0"/>
          <w:color w:val="000000"/>
          <w:sz w:val="20"/>
        </w:rPr>
        <w:t>Federal</w:t>
      </w:r>
      <w:r w:rsidRPr="00F106CE">
        <w:rPr>
          <w:rFonts w:ascii="Georgia" w:hAnsi="Georgia"/>
          <w:snapToGrid w:val="0"/>
          <w:color w:val="000000"/>
          <w:sz w:val="20"/>
        </w:rPr>
        <w:t xml:space="preserve"> (5-300)  - FNS Bloco MAC</w:t>
      </w:r>
    </w:p>
    <w:p w:rsidR="00D51B94" w:rsidRDefault="00D51B94" w:rsidP="00D51B94">
      <w:pPr>
        <w:tabs>
          <w:tab w:val="left" w:pos="0"/>
        </w:tabs>
        <w:spacing w:after="0"/>
        <w:jc w:val="both"/>
        <w:rPr>
          <w:rFonts w:ascii="Georgia" w:hAnsi="Georgia"/>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Órgão: 04 – Secretaria Municipal de Saúde</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Unidade: 0</w:t>
      </w:r>
      <w:r>
        <w:rPr>
          <w:rFonts w:ascii="Georgia" w:hAnsi="Georgia"/>
          <w:b/>
          <w:snapToGrid w:val="0"/>
          <w:color w:val="000000"/>
          <w:sz w:val="20"/>
        </w:rPr>
        <w:t>4</w:t>
      </w:r>
      <w:r w:rsidRPr="00AC6FD4">
        <w:rPr>
          <w:rFonts w:ascii="Georgia" w:hAnsi="Georgia"/>
          <w:b/>
          <w:snapToGrid w:val="0"/>
          <w:color w:val="000000"/>
          <w:sz w:val="20"/>
        </w:rPr>
        <w:t xml:space="preserve"> – </w:t>
      </w:r>
      <w:r>
        <w:rPr>
          <w:rFonts w:ascii="Georgia" w:hAnsi="Georgia"/>
          <w:b/>
          <w:snapToGrid w:val="0"/>
          <w:color w:val="000000"/>
          <w:sz w:val="20"/>
        </w:rPr>
        <w:t>Vigilância em Saúde</w:t>
      </w:r>
    </w:p>
    <w:p w:rsidR="00D51B94" w:rsidRDefault="00D51B94" w:rsidP="00D51B94">
      <w:pPr>
        <w:tabs>
          <w:tab w:val="left" w:pos="0"/>
        </w:tabs>
        <w:spacing w:after="0"/>
        <w:jc w:val="both"/>
        <w:rPr>
          <w:rFonts w:ascii="Georgia" w:hAnsi="Georgia"/>
          <w:b/>
          <w:snapToGrid w:val="0"/>
          <w:color w:val="000000"/>
          <w:sz w:val="20"/>
        </w:rPr>
      </w:pPr>
      <w:r w:rsidRPr="00ED4609">
        <w:rPr>
          <w:rFonts w:ascii="Georgia" w:hAnsi="Georgia"/>
          <w:b/>
          <w:snapToGrid w:val="0"/>
          <w:color w:val="000000"/>
          <w:sz w:val="20"/>
        </w:rPr>
        <w:t>10.30</w:t>
      </w:r>
      <w:r>
        <w:rPr>
          <w:rFonts w:ascii="Georgia" w:hAnsi="Georgia"/>
          <w:b/>
          <w:snapToGrid w:val="0"/>
          <w:color w:val="000000"/>
          <w:sz w:val="20"/>
        </w:rPr>
        <w:t>1.0030</w:t>
      </w:r>
      <w:r w:rsidRPr="00ED4609">
        <w:rPr>
          <w:rFonts w:ascii="Georgia" w:hAnsi="Georgia"/>
          <w:b/>
          <w:snapToGrid w:val="0"/>
          <w:color w:val="000000"/>
          <w:sz w:val="20"/>
        </w:rPr>
        <w:t>.20</w:t>
      </w:r>
      <w:r>
        <w:rPr>
          <w:rFonts w:ascii="Georgia" w:hAnsi="Georgia"/>
          <w:b/>
          <w:snapToGrid w:val="0"/>
          <w:color w:val="000000"/>
          <w:sz w:val="20"/>
        </w:rPr>
        <w:t>30</w:t>
      </w:r>
      <w:r w:rsidRPr="00ED4609">
        <w:rPr>
          <w:rFonts w:ascii="Georgia" w:hAnsi="Georgia"/>
          <w:b/>
          <w:snapToGrid w:val="0"/>
          <w:color w:val="000000"/>
          <w:sz w:val="20"/>
        </w:rPr>
        <w:t xml:space="preserve"> – </w:t>
      </w:r>
      <w:r w:rsidRPr="00ED4609">
        <w:rPr>
          <w:rFonts w:ascii="Georgia" w:hAnsi="Georgia"/>
          <w:b/>
          <w:snapToGrid w:val="0"/>
          <w:color w:val="000000"/>
          <w:sz w:val="16"/>
          <w:szCs w:val="16"/>
        </w:rPr>
        <w:t xml:space="preserve">Manutenção da </w:t>
      </w:r>
      <w:r>
        <w:rPr>
          <w:rFonts w:ascii="Georgia" w:hAnsi="Georgia"/>
          <w:b/>
          <w:snapToGrid w:val="0"/>
          <w:color w:val="000000"/>
          <w:sz w:val="20"/>
        </w:rPr>
        <w:t>Vigilância em Saúde</w:t>
      </w:r>
    </w:p>
    <w:p w:rsidR="00D51B94" w:rsidRPr="00ED4609" w:rsidRDefault="00D51B94" w:rsidP="00D51B94">
      <w:pPr>
        <w:tabs>
          <w:tab w:val="left" w:pos="0"/>
        </w:tabs>
        <w:spacing w:after="0"/>
        <w:jc w:val="both"/>
        <w:rPr>
          <w:rFonts w:ascii="Georgia" w:hAnsi="Georgia"/>
          <w:b/>
          <w:snapToGrid w:val="0"/>
          <w:color w:val="000000"/>
          <w:sz w:val="16"/>
          <w:szCs w:val="16"/>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Default="00D51B94" w:rsidP="00D51B94">
      <w:pPr>
        <w:tabs>
          <w:tab w:val="left" w:pos="0"/>
        </w:tabs>
        <w:spacing w:after="0"/>
        <w:jc w:val="both"/>
        <w:rPr>
          <w:rFonts w:ascii="Georgia" w:hAnsi="Georgia"/>
          <w:snapToGrid w:val="0"/>
          <w:color w:val="000000"/>
          <w:sz w:val="20"/>
        </w:rPr>
      </w:pPr>
      <w:r w:rsidRPr="00F106CE">
        <w:rPr>
          <w:rFonts w:ascii="Georgia" w:hAnsi="Georgia"/>
          <w:snapToGrid w:val="0"/>
          <w:color w:val="000000"/>
          <w:sz w:val="20"/>
        </w:rPr>
        <w:lastRenderedPageBreak/>
        <w:t xml:space="preserve">Fonte de Recurso: </w:t>
      </w:r>
      <w:r>
        <w:rPr>
          <w:rFonts w:ascii="Georgia" w:hAnsi="Georgia"/>
          <w:snapToGrid w:val="0"/>
          <w:color w:val="000000"/>
          <w:sz w:val="20"/>
        </w:rPr>
        <w:t>26</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sidRPr="00F106CE">
        <w:rPr>
          <w:rFonts w:ascii="Georgia" w:hAnsi="Georgia"/>
          <w:snapToGrid w:val="0"/>
          <w:color w:val="000000"/>
          <w:sz w:val="20"/>
        </w:rPr>
        <w:t xml:space="preserve"> </w:t>
      </w:r>
      <w:r>
        <w:rPr>
          <w:rFonts w:ascii="Georgia" w:hAnsi="Georgia"/>
          <w:snapToGrid w:val="0"/>
          <w:color w:val="000000"/>
          <w:sz w:val="20"/>
        </w:rPr>
        <w:t>Federal</w:t>
      </w:r>
      <w:r w:rsidRPr="00F106CE">
        <w:rPr>
          <w:rFonts w:ascii="Georgia" w:hAnsi="Georgia"/>
          <w:snapToGrid w:val="0"/>
          <w:color w:val="000000"/>
          <w:sz w:val="20"/>
        </w:rPr>
        <w:t xml:space="preserve"> (5-300)  - FNS Bloco </w:t>
      </w:r>
      <w:r>
        <w:rPr>
          <w:rFonts w:ascii="Georgia" w:hAnsi="Georgia"/>
          <w:snapToGrid w:val="0"/>
          <w:color w:val="000000"/>
          <w:sz w:val="20"/>
        </w:rPr>
        <w:t>Vigilância</w:t>
      </w:r>
    </w:p>
    <w:p w:rsidR="00D51B94" w:rsidRPr="00F106CE" w:rsidRDefault="00D51B94" w:rsidP="00D51B94">
      <w:pPr>
        <w:pBdr>
          <w:bottom w:val="single" w:sz="4" w:space="1" w:color="auto"/>
        </w:pBdr>
        <w:tabs>
          <w:tab w:val="left" w:pos="0"/>
        </w:tabs>
        <w:spacing w:after="0"/>
        <w:jc w:val="both"/>
      </w:pPr>
    </w:p>
    <w:p w:rsidR="00D51B94" w:rsidRDefault="00D51B94" w:rsidP="00D51B94">
      <w:pPr>
        <w:tabs>
          <w:tab w:val="left" w:pos="0"/>
        </w:tabs>
        <w:spacing w:after="0"/>
        <w:jc w:val="both"/>
        <w:rPr>
          <w:rFonts w:ascii="Georgia" w:hAnsi="Georgia"/>
          <w:b/>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Órgão: 05</w:t>
      </w:r>
      <w:r w:rsidRPr="00AC6FD4">
        <w:rPr>
          <w:rFonts w:ascii="Georgia" w:hAnsi="Georgia"/>
          <w:b/>
          <w:snapToGrid w:val="0"/>
          <w:color w:val="000000"/>
          <w:sz w:val="20"/>
        </w:rPr>
        <w:t xml:space="preserve"> – Secretaria Municipal de </w:t>
      </w:r>
      <w:r>
        <w:rPr>
          <w:rFonts w:ascii="Georgia" w:hAnsi="Georgia"/>
          <w:b/>
          <w:snapToGrid w:val="0"/>
          <w:color w:val="000000"/>
          <w:sz w:val="20"/>
        </w:rPr>
        <w:t xml:space="preserve">Obras e Serviços </w:t>
      </w:r>
      <w:proofErr w:type="spellStart"/>
      <w:r>
        <w:rPr>
          <w:rFonts w:ascii="Georgia" w:hAnsi="Georgia"/>
          <w:b/>
          <w:snapToGrid w:val="0"/>
          <w:color w:val="000000"/>
          <w:sz w:val="20"/>
        </w:rPr>
        <w:t>Públicops</w:t>
      </w:r>
      <w:proofErr w:type="spellEnd"/>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w:t>
      </w:r>
      <w:r>
        <w:rPr>
          <w:rFonts w:ascii="Georgia" w:hAnsi="Georgia"/>
          <w:b/>
          <w:snapToGrid w:val="0"/>
          <w:color w:val="000000"/>
          <w:sz w:val="20"/>
        </w:rPr>
        <w:t>01</w:t>
      </w:r>
      <w:r w:rsidRPr="00AC6FD4">
        <w:rPr>
          <w:rFonts w:ascii="Georgia" w:hAnsi="Georgia"/>
          <w:b/>
          <w:snapToGrid w:val="0"/>
          <w:color w:val="000000"/>
          <w:sz w:val="20"/>
        </w:rPr>
        <w:t xml:space="preserve"> – </w:t>
      </w:r>
      <w:r>
        <w:rPr>
          <w:rFonts w:ascii="Georgia" w:hAnsi="Georgia"/>
          <w:b/>
          <w:snapToGrid w:val="0"/>
          <w:color w:val="000000"/>
          <w:sz w:val="20"/>
        </w:rPr>
        <w:t>Obras e Serviços Públicos</w:t>
      </w:r>
    </w:p>
    <w:p w:rsidR="00D51B94" w:rsidRPr="00ED4609"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15.452.0032.2032 – Manutenção do Obras e Serviços Públicos</w:t>
      </w:r>
    </w:p>
    <w:p w:rsidR="00D51B94" w:rsidRPr="00F106CE" w:rsidRDefault="00D51B94" w:rsidP="00D51B94">
      <w:pPr>
        <w:tabs>
          <w:tab w:val="left" w:pos="0"/>
        </w:tabs>
        <w:spacing w:after="0"/>
        <w:jc w:val="both"/>
        <w:rPr>
          <w:rFonts w:ascii="Georgia" w:hAnsi="Georgia"/>
          <w:snapToGrid w:val="0"/>
          <w:color w:val="000000"/>
          <w:sz w:val="20"/>
        </w:rPr>
      </w:pPr>
    </w:p>
    <w:p w:rsidR="00D51B94" w:rsidRPr="00F106CE"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110</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Tesouro</w:t>
      </w:r>
      <w:r w:rsidRPr="00F106CE">
        <w:rPr>
          <w:rFonts w:ascii="Georgia" w:hAnsi="Georgia"/>
          <w:snapToGrid w:val="0"/>
          <w:color w:val="000000"/>
          <w:sz w:val="20"/>
        </w:rPr>
        <w:t xml:space="preserve"> (</w:t>
      </w:r>
      <w:r>
        <w:rPr>
          <w:rFonts w:ascii="Georgia" w:hAnsi="Georgia"/>
          <w:snapToGrid w:val="0"/>
          <w:color w:val="000000"/>
          <w:sz w:val="20"/>
        </w:rPr>
        <w:t>1</w:t>
      </w:r>
      <w:r w:rsidRPr="00F106CE">
        <w:rPr>
          <w:rFonts w:ascii="Georgia" w:hAnsi="Georgia"/>
          <w:snapToGrid w:val="0"/>
          <w:color w:val="000000"/>
          <w:sz w:val="20"/>
        </w:rPr>
        <w:t>-</w:t>
      </w:r>
      <w:r>
        <w:rPr>
          <w:rFonts w:ascii="Georgia" w:hAnsi="Georgia"/>
          <w:snapToGrid w:val="0"/>
          <w:color w:val="000000"/>
          <w:sz w:val="20"/>
        </w:rPr>
        <w:t>110</w:t>
      </w:r>
      <w:r w:rsidRPr="00F106CE">
        <w:rPr>
          <w:rFonts w:ascii="Georgia" w:hAnsi="Georgia"/>
          <w:snapToGrid w:val="0"/>
          <w:color w:val="000000"/>
          <w:sz w:val="20"/>
        </w:rPr>
        <w:t>) –</w:t>
      </w:r>
      <w:r>
        <w:rPr>
          <w:rFonts w:ascii="Georgia" w:hAnsi="Georgia"/>
          <w:snapToGrid w:val="0"/>
          <w:color w:val="000000"/>
          <w:sz w:val="20"/>
        </w:rPr>
        <w:t xml:space="preserve"> Geral</w:t>
      </w:r>
    </w:p>
    <w:p w:rsidR="00D51B94" w:rsidRDefault="00D51B94" w:rsidP="00D51B94">
      <w:pPr>
        <w:tabs>
          <w:tab w:val="left" w:pos="0"/>
        </w:tabs>
        <w:spacing w:after="0"/>
        <w:jc w:val="both"/>
        <w:rPr>
          <w:rFonts w:ascii="Georgia" w:hAnsi="Georgia"/>
          <w:b/>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Órgão: 05</w:t>
      </w:r>
      <w:r w:rsidRPr="00AC6FD4">
        <w:rPr>
          <w:rFonts w:ascii="Georgia" w:hAnsi="Georgia"/>
          <w:b/>
          <w:snapToGrid w:val="0"/>
          <w:color w:val="000000"/>
          <w:sz w:val="20"/>
        </w:rPr>
        <w:t xml:space="preserve"> – Secretaria Municipal de </w:t>
      </w:r>
      <w:r>
        <w:rPr>
          <w:rFonts w:ascii="Georgia" w:hAnsi="Georgia"/>
          <w:b/>
          <w:snapToGrid w:val="0"/>
          <w:color w:val="000000"/>
          <w:sz w:val="20"/>
        </w:rPr>
        <w:t>Obras e Serviços Públicos</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w:t>
      </w:r>
      <w:r>
        <w:rPr>
          <w:rFonts w:ascii="Georgia" w:hAnsi="Georgia"/>
          <w:b/>
          <w:snapToGrid w:val="0"/>
          <w:color w:val="000000"/>
          <w:sz w:val="20"/>
        </w:rPr>
        <w:t>02</w:t>
      </w:r>
      <w:r w:rsidRPr="00AC6FD4">
        <w:rPr>
          <w:rFonts w:ascii="Georgia" w:hAnsi="Georgia"/>
          <w:b/>
          <w:snapToGrid w:val="0"/>
          <w:color w:val="000000"/>
          <w:sz w:val="20"/>
        </w:rPr>
        <w:t xml:space="preserve"> – </w:t>
      </w:r>
      <w:r>
        <w:rPr>
          <w:rFonts w:ascii="Georgia" w:hAnsi="Georgia"/>
          <w:b/>
          <w:snapToGrid w:val="0"/>
          <w:color w:val="000000"/>
          <w:sz w:val="20"/>
        </w:rPr>
        <w:t>Saneamento Geral</w:t>
      </w:r>
    </w:p>
    <w:p w:rsidR="00D51B9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 xml:space="preserve">17.512.0033.2033 – Manutenção </w:t>
      </w:r>
      <w:proofErr w:type="gramStart"/>
      <w:r>
        <w:rPr>
          <w:rFonts w:ascii="Georgia" w:hAnsi="Georgia"/>
          <w:b/>
          <w:snapToGrid w:val="0"/>
          <w:color w:val="000000"/>
          <w:sz w:val="20"/>
        </w:rPr>
        <w:t>do  Saneamento</w:t>
      </w:r>
      <w:proofErr w:type="gramEnd"/>
      <w:r>
        <w:rPr>
          <w:rFonts w:ascii="Georgia" w:hAnsi="Georgia"/>
          <w:b/>
          <w:snapToGrid w:val="0"/>
          <w:color w:val="000000"/>
          <w:sz w:val="20"/>
        </w:rPr>
        <w:t xml:space="preserve"> Geral</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110</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Tesouro</w:t>
      </w:r>
      <w:r w:rsidRPr="00F106CE">
        <w:rPr>
          <w:rFonts w:ascii="Georgia" w:hAnsi="Georgia"/>
          <w:snapToGrid w:val="0"/>
          <w:color w:val="000000"/>
          <w:sz w:val="20"/>
        </w:rPr>
        <w:t xml:space="preserve"> (</w:t>
      </w:r>
      <w:r>
        <w:rPr>
          <w:rFonts w:ascii="Georgia" w:hAnsi="Georgia"/>
          <w:snapToGrid w:val="0"/>
          <w:color w:val="000000"/>
          <w:sz w:val="20"/>
        </w:rPr>
        <w:t>1</w:t>
      </w:r>
      <w:r w:rsidRPr="00F106CE">
        <w:rPr>
          <w:rFonts w:ascii="Georgia" w:hAnsi="Georgia"/>
          <w:snapToGrid w:val="0"/>
          <w:color w:val="000000"/>
          <w:sz w:val="20"/>
        </w:rPr>
        <w:t>-</w:t>
      </w:r>
      <w:r>
        <w:rPr>
          <w:rFonts w:ascii="Georgia" w:hAnsi="Georgia"/>
          <w:snapToGrid w:val="0"/>
          <w:color w:val="000000"/>
          <w:sz w:val="20"/>
        </w:rPr>
        <w:t>110</w:t>
      </w:r>
      <w:r w:rsidRPr="00F106CE">
        <w:rPr>
          <w:rFonts w:ascii="Georgia" w:hAnsi="Georgia"/>
          <w:snapToGrid w:val="0"/>
          <w:color w:val="000000"/>
          <w:sz w:val="20"/>
        </w:rPr>
        <w:t>) –</w:t>
      </w:r>
      <w:r>
        <w:rPr>
          <w:rFonts w:ascii="Georgia" w:hAnsi="Georgia"/>
          <w:snapToGrid w:val="0"/>
          <w:color w:val="000000"/>
          <w:sz w:val="20"/>
        </w:rPr>
        <w:t xml:space="preserve"> Geral</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b/>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Órgão: 05</w:t>
      </w:r>
      <w:r w:rsidRPr="00AC6FD4">
        <w:rPr>
          <w:rFonts w:ascii="Georgia" w:hAnsi="Georgia"/>
          <w:b/>
          <w:snapToGrid w:val="0"/>
          <w:color w:val="000000"/>
          <w:sz w:val="20"/>
        </w:rPr>
        <w:t xml:space="preserve"> – Secretaria Municipal de </w:t>
      </w:r>
      <w:r>
        <w:rPr>
          <w:rFonts w:ascii="Georgia" w:hAnsi="Georgia"/>
          <w:b/>
          <w:snapToGrid w:val="0"/>
          <w:color w:val="000000"/>
          <w:sz w:val="20"/>
        </w:rPr>
        <w:t>Obras e Serviços Públicos</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w:t>
      </w:r>
      <w:r>
        <w:rPr>
          <w:rFonts w:ascii="Georgia" w:hAnsi="Georgia"/>
          <w:b/>
          <w:snapToGrid w:val="0"/>
          <w:color w:val="000000"/>
          <w:sz w:val="20"/>
        </w:rPr>
        <w:t>03</w:t>
      </w:r>
      <w:r w:rsidRPr="00AC6FD4">
        <w:rPr>
          <w:rFonts w:ascii="Georgia" w:hAnsi="Georgia"/>
          <w:b/>
          <w:snapToGrid w:val="0"/>
          <w:color w:val="000000"/>
          <w:sz w:val="20"/>
        </w:rPr>
        <w:t xml:space="preserve"> – </w:t>
      </w:r>
      <w:proofErr w:type="spellStart"/>
      <w:r>
        <w:rPr>
          <w:rFonts w:ascii="Georgia" w:hAnsi="Georgia"/>
          <w:b/>
          <w:snapToGrid w:val="0"/>
          <w:color w:val="000000"/>
          <w:sz w:val="20"/>
        </w:rPr>
        <w:t>Depto</w:t>
      </w:r>
      <w:proofErr w:type="spellEnd"/>
      <w:r>
        <w:rPr>
          <w:rFonts w:ascii="Georgia" w:hAnsi="Georgia"/>
          <w:b/>
          <w:snapToGrid w:val="0"/>
          <w:color w:val="000000"/>
          <w:sz w:val="20"/>
        </w:rPr>
        <w:t>. Munic. Agricultura</w:t>
      </w:r>
    </w:p>
    <w:p w:rsidR="00D51B9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20.605.0035.2035 – Manutenção da Agricultura</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110</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Tesouro</w:t>
      </w:r>
      <w:r w:rsidRPr="00F106CE">
        <w:rPr>
          <w:rFonts w:ascii="Georgia" w:hAnsi="Georgia"/>
          <w:snapToGrid w:val="0"/>
          <w:color w:val="000000"/>
          <w:sz w:val="20"/>
        </w:rPr>
        <w:t xml:space="preserve"> (</w:t>
      </w:r>
      <w:r>
        <w:rPr>
          <w:rFonts w:ascii="Georgia" w:hAnsi="Georgia"/>
          <w:snapToGrid w:val="0"/>
          <w:color w:val="000000"/>
          <w:sz w:val="20"/>
        </w:rPr>
        <w:t>1</w:t>
      </w:r>
      <w:r w:rsidRPr="00F106CE">
        <w:rPr>
          <w:rFonts w:ascii="Georgia" w:hAnsi="Georgia"/>
          <w:snapToGrid w:val="0"/>
          <w:color w:val="000000"/>
          <w:sz w:val="20"/>
        </w:rPr>
        <w:t>-</w:t>
      </w:r>
      <w:r>
        <w:rPr>
          <w:rFonts w:ascii="Georgia" w:hAnsi="Georgia"/>
          <w:snapToGrid w:val="0"/>
          <w:color w:val="000000"/>
          <w:sz w:val="20"/>
        </w:rPr>
        <w:t>110</w:t>
      </w:r>
      <w:r w:rsidRPr="00F106CE">
        <w:rPr>
          <w:rFonts w:ascii="Georgia" w:hAnsi="Georgia"/>
          <w:snapToGrid w:val="0"/>
          <w:color w:val="000000"/>
          <w:sz w:val="20"/>
        </w:rPr>
        <w:t>) –</w:t>
      </w:r>
      <w:r>
        <w:rPr>
          <w:rFonts w:ascii="Georgia" w:hAnsi="Georgia"/>
          <w:snapToGrid w:val="0"/>
          <w:color w:val="000000"/>
          <w:sz w:val="20"/>
        </w:rPr>
        <w:t xml:space="preserve"> Geral</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b/>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Órgão: 06</w:t>
      </w:r>
      <w:r w:rsidRPr="00AC6FD4">
        <w:rPr>
          <w:rFonts w:ascii="Georgia" w:hAnsi="Georgia"/>
          <w:b/>
          <w:snapToGrid w:val="0"/>
          <w:color w:val="000000"/>
          <w:sz w:val="20"/>
        </w:rPr>
        <w:t xml:space="preserve"> – Secretaria Municipal de </w:t>
      </w:r>
      <w:r>
        <w:rPr>
          <w:rFonts w:ascii="Georgia" w:hAnsi="Georgia"/>
          <w:b/>
          <w:snapToGrid w:val="0"/>
          <w:color w:val="000000"/>
          <w:sz w:val="20"/>
        </w:rPr>
        <w:t>Assistência Social</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w:t>
      </w:r>
      <w:r>
        <w:rPr>
          <w:rFonts w:ascii="Georgia" w:hAnsi="Georgia"/>
          <w:b/>
          <w:snapToGrid w:val="0"/>
          <w:color w:val="000000"/>
          <w:sz w:val="20"/>
        </w:rPr>
        <w:t>01</w:t>
      </w:r>
      <w:r w:rsidRPr="00AC6FD4">
        <w:rPr>
          <w:rFonts w:ascii="Georgia" w:hAnsi="Georgia"/>
          <w:b/>
          <w:snapToGrid w:val="0"/>
          <w:color w:val="000000"/>
          <w:sz w:val="20"/>
        </w:rPr>
        <w:t xml:space="preserve"> – </w:t>
      </w:r>
      <w:r>
        <w:rPr>
          <w:rFonts w:ascii="Georgia" w:hAnsi="Georgia"/>
          <w:b/>
          <w:snapToGrid w:val="0"/>
          <w:color w:val="000000"/>
          <w:sz w:val="20"/>
        </w:rPr>
        <w:t>Fundo Municipal de Assistência Social</w:t>
      </w:r>
    </w:p>
    <w:p w:rsidR="00D51B9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08.244.0036.2036– Plantão Social</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510</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Tesouro</w:t>
      </w:r>
      <w:r w:rsidRPr="00F106CE">
        <w:rPr>
          <w:rFonts w:ascii="Georgia" w:hAnsi="Georgia"/>
          <w:snapToGrid w:val="0"/>
          <w:color w:val="000000"/>
          <w:sz w:val="20"/>
        </w:rPr>
        <w:t xml:space="preserve"> (</w:t>
      </w:r>
      <w:r>
        <w:rPr>
          <w:rFonts w:ascii="Georgia" w:hAnsi="Georgia"/>
          <w:snapToGrid w:val="0"/>
          <w:color w:val="000000"/>
          <w:sz w:val="20"/>
        </w:rPr>
        <w:t>1</w:t>
      </w:r>
      <w:r w:rsidRPr="00F106CE">
        <w:rPr>
          <w:rFonts w:ascii="Georgia" w:hAnsi="Georgia"/>
          <w:snapToGrid w:val="0"/>
          <w:color w:val="000000"/>
          <w:sz w:val="20"/>
        </w:rPr>
        <w:t>-</w:t>
      </w:r>
      <w:r>
        <w:rPr>
          <w:rFonts w:ascii="Georgia" w:hAnsi="Georgia"/>
          <w:snapToGrid w:val="0"/>
          <w:color w:val="000000"/>
          <w:sz w:val="20"/>
        </w:rPr>
        <w:t>510</w:t>
      </w:r>
      <w:r w:rsidRPr="00F106CE">
        <w:rPr>
          <w:rFonts w:ascii="Georgia" w:hAnsi="Georgia"/>
          <w:snapToGrid w:val="0"/>
          <w:color w:val="000000"/>
          <w:sz w:val="20"/>
        </w:rPr>
        <w:t>) –</w:t>
      </w:r>
      <w:r>
        <w:rPr>
          <w:rFonts w:ascii="Georgia" w:hAnsi="Georgia"/>
          <w:snapToGrid w:val="0"/>
          <w:color w:val="000000"/>
          <w:sz w:val="20"/>
        </w:rPr>
        <w:t xml:space="preserve"> Assistência Social Geral</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b/>
          <w:snapToGrid w:val="0"/>
          <w:color w:val="000000"/>
          <w:sz w:val="20"/>
        </w:rPr>
      </w:pPr>
    </w:p>
    <w:p w:rsidR="00D51B94" w:rsidRPr="00AC6FD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Órgão: 06</w:t>
      </w:r>
      <w:r w:rsidRPr="00AC6FD4">
        <w:rPr>
          <w:rFonts w:ascii="Georgia" w:hAnsi="Georgia"/>
          <w:b/>
          <w:snapToGrid w:val="0"/>
          <w:color w:val="000000"/>
          <w:sz w:val="20"/>
        </w:rPr>
        <w:t xml:space="preserve"> – Secretaria Municipal de </w:t>
      </w:r>
      <w:r>
        <w:rPr>
          <w:rFonts w:ascii="Georgia" w:hAnsi="Georgia"/>
          <w:b/>
          <w:snapToGrid w:val="0"/>
          <w:color w:val="000000"/>
          <w:sz w:val="20"/>
        </w:rPr>
        <w:t>Assistência Social</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w:t>
      </w:r>
      <w:r>
        <w:rPr>
          <w:rFonts w:ascii="Georgia" w:hAnsi="Georgia"/>
          <w:b/>
          <w:snapToGrid w:val="0"/>
          <w:color w:val="000000"/>
          <w:sz w:val="20"/>
        </w:rPr>
        <w:t>01</w:t>
      </w:r>
      <w:r w:rsidRPr="00AC6FD4">
        <w:rPr>
          <w:rFonts w:ascii="Georgia" w:hAnsi="Georgia"/>
          <w:b/>
          <w:snapToGrid w:val="0"/>
          <w:color w:val="000000"/>
          <w:sz w:val="20"/>
        </w:rPr>
        <w:t xml:space="preserve"> – </w:t>
      </w:r>
      <w:r>
        <w:rPr>
          <w:rFonts w:ascii="Georgia" w:hAnsi="Georgia"/>
          <w:b/>
          <w:snapToGrid w:val="0"/>
          <w:color w:val="000000"/>
          <w:sz w:val="20"/>
        </w:rPr>
        <w:t>Fundo Municipal de Assistência Social</w:t>
      </w:r>
    </w:p>
    <w:p w:rsidR="00D51B9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08.244.0040.2041– Manutenção dos Serviços do CRAS</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1327</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Federal</w:t>
      </w:r>
      <w:r w:rsidRPr="00F106CE">
        <w:rPr>
          <w:rFonts w:ascii="Georgia" w:hAnsi="Georgia"/>
          <w:snapToGrid w:val="0"/>
          <w:color w:val="000000"/>
          <w:sz w:val="20"/>
        </w:rPr>
        <w:t xml:space="preserve"> (</w:t>
      </w:r>
      <w:r>
        <w:rPr>
          <w:rFonts w:ascii="Georgia" w:hAnsi="Georgia"/>
          <w:snapToGrid w:val="0"/>
          <w:color w:val="000000"/>
          <w:sz w:val="20"/>
        </w:rPr>
        <w:t>5</w:t>
      </w:r>
      <w:r w:rsidRPr="00F106CE">
        <w:rPr>
          <w:rFonts w:ascii="Georgia" w:hAnsi="Georgia"/>
          <w:snapToGrid w:val="0"/>
          <w:color w:val="000000"/>
          <w:sz w:val="20"/>
        </w:rPr>
        <w:t>-</w:t>
      </w:r>
      <w:r>
        <w:rPr>
          <w:rFonts w:ascii="Georgia" w:hAnsi="Georgia"/>
          <w:snapToGrid w:val="0"/>
          <w:color w:val="000000"/>
          <w:sz w:val="20"/>
        </w:rPr>
        <w:t>500</w:t>
      </w:r>
      <w:r w:rsidRPr="00F106CE">
        <w:rPr>
          <w:rFonts w:ascii="Georgia" w:hAnsi="Georgia"/>
          <w:snapToGrid w:val="0"/>
          <w:color w:val="000000"/>
          <w:sz w:val="20"/>
        </w:rPr>
        <w:t>) –</w:t>
      </w:r>
      <w:r>
        <w:rPr>
          <w:rFonts w:ascii="Georgia" w:hAnsi="Georgia"/>
          <w:snapToGrid w:val="0"/>
          <w:color w:val="000000"/>
          <w:sz w:val="20"/>
        </w:rPr>
        <w:t xml:space="preserve"> Assistência Social Geral</w:t>
      </w:r>
    </w:p>
    <w:p w:rsidR="00D51B94" w:rsidRPr="00F106CE" w:rsidRDefault="00D51B94" w:rsidP="00D51B94">
      <w:pPr>
        <w:pBdr>
          <w:bottom w:val="single" w:sz="6" w:space="1" w:color="auto"/>
        </w:pBdr>
        <w:tabs>
          <w:tab w:val="left" w:pos="0"/>
        </w:tabs>
        <w:spacing w:after="0"/>
        <w:jc w:val="both"/>
        <w:rPr>
          <w:rFonts w:ascii="Georgia" w:hAnsi="Georgia"/>
          <w:snapToGrid w:val="0"/>
          <w:color w:val="000000"/>
          <w:sz w:val="20"/>
        </w:rPr>
      </w:pPr>
    </w:p>
    <w:p w:rsidR="00D51B94" w:rsidRDefault="00D51B94" w:rsidP="00D51B94">
      <w:pPr>
        <w:spacing w:after="0"/>
      </w:pPr>
    </w:p>
    <w:p w:rsidR="00D51B94" w:rsidRPr="00AC6FD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lastRenderedPageBreak/>
        <w:t>Órgão: 06</w:t>
      </w:r>
      <w:r w:rsidRPr="00AC6FD4">
        <w:rPr>
          <w:rFonts w:ascii="Georgia" w:hAnsi="Georgia"/>
          <w:b/>
          <w:snapToGrid w:val="0"/>
          <w:color w:val="000000"/>
          <w:sz w:val="20"/>
        </w:rPr>
        <w:t xml:space="preserve"> – Secretaria Municipal de </w:t>
      </w:r>
      <w:r>
        <w:rPr>
          <w:rFonts w:ascii="Georgia" w:hAnsi="Georgia"/>
          <w:b/>
          <w:snapToGrid w:val="0"/>
          <w:color w:val="000000"/>
          <w:sz w:val="20"/>
        </w:rPr>
        <w:t>Assistência Social</w:t>
      </w:r>
    </w:p>
    <w:p w:rsidR="00D51B94" w:rsidRPr="00AC6FD4" w:rsidRDefault="00D51B94" w:rsidP="00D51B94">
      <w:pPr>
        <w:tabs>
          <w:tab w:val="left" w:pos="0"/>
        </w:tabs>
        <w:spacing w:after="0"/>
        <w:jc w:val="both"/>
        <w:rPr>
          <w:rFonts w:ascii="Georgia" w:hAnsi="Georgia"/>
          <w:b/>
          <w:snapToGrid w:val="0"/>
          <w:color w:val="000000"/>
          <w:sz w:val="20"/>
        </w:rPr>
      </w:pPr>
      <w:r w:rsidRPr="00AC6FD4">
        <w:rPr>
          <w:rFonts w:ascii="Georgia" w:hAnsi="Georgia"/>
          <w:b/>
          <w:snapToGrid w:val="0"/>
          <w:color w:val="000000"/>
          <w:sz w:val="20"/>
        </w:rPr>
        <w:t xml:space="preserve">Unidade: </w:t>
      </w:r>
      <w:r>
        <w:rPr>
          <w:rFonts w:ascii="Georgia" w:hAnsi="Georgia"/>
          <w:b/>
          <w:snapToGrid w:val="0"/>
          <w:color w:val="000000"/>
          <w:sz w:val="20"/>
        </w:rPr>
        <w:t>03</w:t>
      </w:r>
      <w:r w:rsidRPr="00AC6FD4">
        <w:rPr>
          <w:rFonts w:ascii="Georgia" w:hAnsi="Georgia"/>
          <w:b/>
          <w:snapToGrid w:val="0"/>
          <w:color w:val="000000"/>
          <w:sz w:val="20"/>
        </w:rPr>
        <w:t xml:space="preserve"> – </w:t>
      </w:r>
      <w:r>
        <w:rPr>
          <w:rFonts w:ascii="Georgia" w:hAnsi="Georgia"/>
          <w:b/>
          <w:snapToGrid w:val="0"/>
          <w:color w:val="000000"/>
          <w:sz w:val="20"/>
        </w:rPr>
        <w:t>Conselho Tutelar</w:t>
      </w:r>
    </w:p>
    <w:p w:rsidR="00D51B94" w:rsidRPr="00AC6FD4" w:rsidRDefault="00D51B94" w:rsidP="00D51B94">
      <w:pPr>
        <w:tabs>
          <w:tab w:val="left" w:pos="0"/>
        </w:tabs>
        <w:spacing w:after="0"/>
        <w:jc w:val="both"/>
        <w:rPr>
          <w:rFonts w:ascii="Georgia" w:hAnsi="Georgia"/>
          <w:b/>
          <w:snapToGrid w:val="0"/>
          <w:color w:val="000000"/>
          <w:sz w:val="20"/>
        </w:rPr>
      </w:pPr>
      <w:r>
        <w:rPr>
          <w:rFonts w:ascii="Georgia" w:hAnsi="Georgia"/>
          <w:b/>
          <w:snapToGrid w:val="0"/>
          <w:color w:val="000000"/>
          <w:sz w:val="20"/>
        </w:rPr>
        <w:t>08.243.0038.2038– Manutenção dos Conselho Tutelar</w:t>
      </w:r>
    </w:p>
    <w:p w:rsidR="00D51B94" w:rsidRPr="00F106CE" w:rsidRDefault="00D51B94" w:rsidP="00D51B94">
      <w:pPr>
        <w:tabs>
          <w:tab w:val="left" w:pos="0"/>
        </w:tabs>
        <w:spacing w:after="0"/>
        <w:jc w:val="both"/>
        <w:rPr>
          <w:rFonts w:ascii="Georgia" w:hAnsi="Georgia"/>
          <w:snapToGrid w:val="0"/>
          <w:color w:val="000000"/>
          <w:sz w:val="20"/>
        </w:rPr>
      </w:pPr>
    </w:p>
    <w:p w:rsidR="00D51B94" w:rsidRDefault="00D51B94" w:rsidP="00D51B94">
      <w:pPr>
        <w:tabs>
          <w:tab w:val="left" w:pos="0"/>
        </w:tabs>
        <w:spacing w:after="0"/>
        <w:jc w:val="both"/>
        <w:rPr>
          <w:rFonts w:ascii="Georgia" w:hAnsi="Georgia"/>
          <w:snapToGrid w:val="0"/>
          <w:color w:val="000000"/>
          <w:sz w:val="20"/>
        </w:rPr>
      </w:pPr>
      <w:r>
        <w:rPr>
          <w:rFonts w:ascii="Georgia" w:hAnsi="Georgia"/>
          <w:snapToGrid w:val="0"/>
          <w:color w:val="000000"/>
          <w:sz w:val="20"/>
        </w:rPr>
        <w:t>3.3.90.39</w:t>
      </w:r>
      <w:r w:rsidRPr="00F106CE">
        <w:rPr>
          <w:rFonts w:ascii="Georgia" w:hAnsi="Georgia"/>
          <w:snapToGrid w:val="0"/>
          <w:color w:val="000000"/>
          <w:sz w:val="20"/>
        </w:rPr>
        <w:t>.00–</w:t>
      </w:r>
      <w:r>
        <w:rPr>
          <w:rFonts w:ascii="Georgia" w:hAnsi="Georgia"/>
          <w:snapToGrid w:val="0"/>
          <w:color w:val="000000"/>
          <w:sz w:val="20"/>
        </w:rPr>
        <w:t>Outros Serviços de Terceiros – Pessoa Jurídica</w:t>
      </w:r>
    </w:p>
    <w:p w:rsidR="00D51B94" w:rsidRPr="00F106CE" w:rsidRDefault="00D51B94" w:rsidP="00D51B94">
      <w:pPr>
        <w:tabs>
          <w:tab w:val="left" w:pos="0"/>
        </w:tabs>
        <w:spacing w:after="0"/>
        <w:jc w:val="both"/>
        <w:rPr>
          <w:rFonts w:ascii="Georgia" w:hAnsi="Georgia"/>
          <w:snapToGrid w:val="0"/>
          <w:color w:val="000000"/>
          <w:sz w:val="20"/>
        </w:rPr>
      </w:pPr>
      <w:r w:rsidRPr="00CE4B0D">
        <w:rPr>
          <w:rFonts w:ascii="Georgia" w:hAnsi="Georgia"/>
          <w:snapToGrid w:val="0"/>
          <w:color w:val="000000"/>
          <w:sz w:val="20"/>
        </w:rPr>
        <w:t>3.3.90.39.19.00.00.00 - Manutenção E Conservação De Veículos</w:t>
      </w:r>
    </w:p>
    <w:p w:rsidR="00D51B94" w:rsidRDefault="00D51B94" w:rsidP="00D51B94">
      <w:pPr>
        <w:pBdr>
          <w:bottom w:val="single" w:sz="6" w:space="1" w:color="auto"/>
        </w:pBdr>
        <w:tabs>
          <w:tab w:val="left" w:pos="0"/>
        </w:tabs>
        <w:spacing w:after="0"/>
        <w:jc w:val="both"/>
        <w:rPr>
          <w:rFonts w:ascii="Georgia" w:hAnsi="Georgia"/>
          <w:snapToGrid w:val="0"/>
          <w:color w:val="000000"/>
          <w:sz w:val="20"/>
        </w:rPr>
      </w:pPr>
      <w:r w:rsidRPr="00F106CE">
        <w:rPr>
          <w:rFonts w:ascii="Georgia" w:hAnsi="Georgia"/>
          <w:snapToGrid w:val="0"/>
          <w:color w:val="000000"/>
          <w:sz w:val="20"/>
        </w:rPr>
        <w:t xml:space="preserve">Fonte de Recurso: </w:t>
      </w:r>
      <w:r>
        <w:rPr>
          <w:rFonts w:ascii="Georgia" w:hAnsi="Georgia"/>
          <w:snapToGrid w:val="0"/>
          <w:color w:val="000000"/>
          <w:sz w:val="20"/>
        </w:rPr>
        <w:t>510</w:t>
      </w:r>
      <w:r w:rsidRPr="00F106CE">
        <w:rPr>
          <w:rFonts w:ascii="Georgia" w:hAnsi="Georgia"/>
          <w:snapToGrid w:val="0"/>
          <w:color w:val="000000"/>
          <w:sz w:val="20"/>
        </w:rPr>
        <w:t xml:space="preserve"> </w:t>
      </w:r>
      <w:proofErr w:type="gramStart"/>
      <w:r w:rsidRPr="00F106CE">
        <w:rPr>
          <w:rFonts w:ascii="Georgia" w:hAnsi="Georgia"/>
          <w:snapToGrid w:val="0"/>
          <w:color w:val="000000"/>
          <w:sz w:val="20"/>
        </w:rPr>
        <w:t>-  Recurso</w:t>
      </w:r>
      <w:proofErr w:type="gramEnd"/>
      <w:r>
        <w:rPr>
          <w:rFonts w:ascii="Georgia" w:hAnsi="Georgia"/>
          <w:snapToGrid w:val="0"/>
          <w:color w:val="000000"/>
          <w:sz w:val="20"/>
        </w:rPr>
        <w:t xml:space="preserve"> Tesouro</w:t>
      </w:r>
      <w:r w:rsidRPr="00F106CE">
        <w:rPr>
          <w:rFonts w:ascii="Georgia" w:hAnsi="Georgia"/>
          <w:snapToGrid w:val="0"/>
          <w:color w:val="000000"/>
          <w:sz w:val="20"/>
        </w:rPr>
        <w:t xml:space="preserve"> (</w:t>
      </w:r>
      <w:r>
        <w:rPr>
          <w:rFonts w:ascii="Georgia" w:hAnsi="Georgia"/>
          <w:snapToGrid w:val="0"/>
          <w:color w:val="000000"/>
          <w:sz w:val="20"/>
        </w:rPr>
        <w:t>1</w:t>
      </w:r>
      <w:r w:rsidRPr="00F106CE">
        <w:rPr>
          <w:rFonts w:ascii="Georgia" w:hAnsi="Georgia"/>
          <w:snapToGrid w:val="0"/>
          <w:color w:val="000000"/>
          <w:sz w:val="20"/>
        </w:rPr>
        <w:t>-</w:t>
      </w:r>
      <w:r>
        <w:rPr>
          <w:rFonts w:ascii="Georgia" w:hAnsi="Georgia"/>
          <w:snapToGrid w:val="0"/>
          <w:color w:val="000000"/>
          <w:sz w:val="20"/>
        </w:rPr>
        <w:t>510</w:t>
      </w:r>
      <w:r w:rsidRPr="00F106CE">
        <w:rPr>
          <w:rFonts w:ascii="Georgia" w:hAnsi="Georgia"/>
          <w:snapToGrid w:val="0"/>
          <w:color w:val="000000"/>
          <w:sz w:val="20"/>
        </w:rPr>
        <w:t>) –</w:t>
      </w:r>
      <w:r>
        <w:rPr>
          <w:rFonts w:ascii="Georgia" w:hAnsi="Georgia"/>
          <w:snapToGrid w:val="0"/>
          <w:color w:val="000000"/>
          <w:sz w:val="20"/>
        </w:rPr>
        <w:t xml:space="preserve"> Assistência Social Geral</w:t>
      </w:r>
    </w:p>
    <w:p w:rsidR="006E471B" w:rsidRDefault="006E471B" w:rsidP="006E471B">
      <w:pPr>
        <w:spacing w:after="0"/>
        <w:jc w:val="both"/>
        <w:rPr>
          <w:rFonts w:ascii="Times New Roman" w:eastAsiaTheme="minorEastAsia" w:hAnsi="Times New Roman"/>
          <w:bCs/>
          <w:sz w:val="24"/>
          <w:szCs w:val="24"/>
        </w:rPr>
      </w:pPr>
    </w:p>
    <w:p w:rsidR="006E471B" w:rsidRDefault="006E471B" w:rsidP="006E471B">
      <w:pPr>
        <w:spacing w:after="0"/>
        <w:jc w:val="both"/>
        <w:rPr>
          <w:rFonts w:ascii="Times New Roman" w:hAnsi="Times New Roman"/>
          <w:b/>
          <w:sz w:val="24"/>
          <w:szCs w:val="24"/>
        </w:rPr>
      </w:pPr>
      <w:r>
        <w:rPr>
          <w:rFonts w:ascii="Times New Roman" w:hAnsi="Times New Roman"/>
          <w:b/>
          <w:sz w:val="24"/>
          <w:szCs w:val="24"/>
        </w:rPr>
        <w:t>14. FORO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14.1.  As partes signatárias deste instrumento elegem, com exclusão de qualquer outro, por mais privilegiado que seja, o Foro da Comarca de Ribeirão Preto/SP, para dirimir quaisquer questões referentes a este contrato.</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E, por se acharem justas e acordadas, firmas as partes, o presente Instrumento, na presença de duas testemunhas que a tudo assistiram.</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center"/>
        <w:rPr>
          <w:rFonts w:ascii="Times New Roman" w:hAnsi="Times New Roman"/>
          <w:bCs/>
          <w:sz w:val="24"/>
          <w:szCs w:val="24"/>
        </w:rPr>
      </w:pPr>
      <w:r>
        <w:rPr>
          <w:rFonts w:ascii="Times New Roman" w:hAnsi="Times New Roman"/>
          <w:bCs/>
          <w:sz w:val="24"/>
          <w:szCs w:val="24"/>
        </w:rPr>
        <w:t>............................., ** de ********de 202</w:t>
      </w:r>
      <w:r w:rsidR="008F60CF">
        <w:rPr>
          <w:rFonts w:ascii="Times New Roman" w:hAnsi="Times New Roman"/>
          <w:bCs/>
          <w:sz w:val="24"/>
          <w:szCs w:val="24"/>
        </w:rPr>
        <w:t>5</w:t>
      </w:r>
      <w:r>
        <w:rPr>
          <w:rFonts w:ascii="Times New Roman" w:hAnsi="Times New Roman"/>
          <w:bCs/>
          <w:sz w:val="24"/>
          <w:szCs w:val="24"/>
        </w:rPr>
        <w:t>.</w:t>
      </w:r>
    </w:p>
    <w:p w:rsidR="006E471B" w:rsidRDefault="006E471B" w:rsidP="006E471B">
      <w:pPr>
        <w:spacing w:after="0"/>
        <w:jc w:val="center"/>
        <w:rPr>
          <w:rFonts w:ascii="Times New Roman" w:hAnsi="Times New Roman"/>
          <w:bCs/>
          <w:sz w:val="24"/>
          <w:szCs w:val="24"/>
        </w:rPr>
      </w:pPr>
    </w:p>
    <w:p w:rsidR="006E471B" w:rsidRDefault="006E471B" w:rsidP="006E471B">
      <w:pPr>
        <w:spacing w:after="0"/>
        <w:jc w:val="center"/>
        <w:rPr>
          <w:rFonts w:ascii="Times New Roman" w:hAnsi="Times New Roman"/>
          <w:bCs/>
          <w:sz w:val="24"/>
          <w:szCs w:val="24"/>
        </w:rPr>
      </w:pPr>
    </w:p>
    <w:p w:rsidR="006E471B" w:rsidRDefault="006E471B" w:rsidP="006E471B">
      <w:pPr>
        <w:spacing w:after="0"/>
        <w:jc w:val="center"/>
        <w:rPr>
          <w:rFonts w:ascii="Times New Roman" w:hAnsi="Times New Roman"/>
          <w:bCs/>
          <w:sz w:val="24"/>
          <w:szCs w:val="24"/>
        </w:rPr>
      </w:pPr>
    </w:p>
    <w:p w:rsidR="006E471B" w:rsidRDefault="008F60CF" w:rsidP="006E471B">
      <w:pPr>
        <w:spacing w:after="0"/>
        <w:jc w:val="center"/>
        <w:rPr>
          <w:rFonts w:ascii="Times New Roman" w:hAnsi="Times New Roman"/>
          <w:b/>
          <w:sz w:val="24"/>
          <w:szCs w:val="24"/>
        </w:rPr>
      </w:pPr>
      <w:r>
        <w:rPr>
          <w:rFonts w:ascii="Times New Roman" w:hAnsi="Times New Roman"/>
          <w:b/>
          <w:sz w:val="24"/>
          <w:szCs w:val="24"/>
        </w:rPr>
        <w:t>AILTON APARECIDO DA SILVA</w:t>
      </w: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Prefeito Municipal</w:t>
      </w:r>
    </w:p>
    <w:p w:rsidR="006E471B" w:rsidRDefault="006E471B" w:rsidP="006E471B">
      <w:pPr>
        <w:spacing w:after="0"/>
        <w:jc w:val="center"/>
        <w:rPr>
          <w:rFonts w:ascii="Times New Roman" w:hAnsi="Times New Roman"/>
          <w:bCs/>
          <w:sz w:val="24"/>
          <w:szCs w:val="24"/>
        </w:rPr>
      </w:pPr>
    </w:p>
    <w:p w:rsidR="006E471B" w:rsidRDefault="006E471B" w:rsidP="006E471B">
      <w:pPr>
        <w:spacing w:after="0"/>
        <w:jc w:val="center"/>
        <w:rPr>
          <w:rFonts w:ascii="Times New Roman" w:hAnsi="Times New Roman"/>
          <w:bCs/>
          <w:sz w:val="24"/>
          <w:szCs w:val="24"/>
        </w:rPr>
      </w:pPr>
    </w:p>
    <w:p w:rsidR="006E471B" w:rsidRDefault="006E471B" w:rsidP="006E471B">
      <w:pPr>
        <w:spacing w:after="0"/>
        <w:jc w:val="center"/>
        <w:rPr>
          <w:rFonts w:ascii="Times New Roman" w:hAnsi="Times New Roman"/>
          <w:b/>
          <w:sz w:val="24"/>
          <w:szCs w:val="24"/>
        </w:rPr>
      </w:pPr>
      <w:r>
        <w:rPr>
          <w:rFonts w:ascii="Times New Roman" w:hAnsi="Times New Roman"/>
          <w:b/>
          <w:sz w:val="24"/>
          <w:szCs w:val="24"/>
        </w:rPr>
        <w:t>CONTRATADA</w:t>
      </w:r>
    </w:p>
    <w:p w:rsidR="006E471B" w:rsidRDefault="006E471B" w:rsidP="00F522CE">
      <w:pPr>
        <w:spacing w:after="0"/>
        <w:rPr>
          <w:rFonts w:ascii="Times New Roman" w:hAnsi="Times New Roman"/>
          <w:b/>
          <w:sz w:val="24"/>
          <w:szCs w:val="24"/>
        </w:rPr>
      </w:pPr>
      <w:r>
        <w:rPr>
          <w:rFonts w:ascii="Times New Roman" w:hAnsi="Times New Roman"/>
          <w:b/>
          <w:sz w:val="24"/>
          <w:szCs w:val="24"/>
        </w:rPr>
        <w:t>TESTEMUNHAS:</w:t>
      </w: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p>
    <w:p w:rsidR="006E471B" w:rsidRDefault="006E471B" w:rsidP="006E471B">
      <w:pPr>
        <w:spacing w:after="0"/>
        <w:jc w:val="both"/>
        <w:rPr>
          <w:rFonts w:ascii="Times New Roman" w:hAnsi="Times New Roman"/>
          <w:bCs/>
          <w:sz w:val="24"/>
          <w:szCs w:val="24"/>
        </w:rPr>
      </w:pPr>
      <w:r>
        <w:rPr>
          <w:rFonts w:ascii="Times New Roman" w:hAnsi="Times New Roman"/>
          <w:bCs/>
          <w:sz w:val="24"/>
          <w:szCs w:val="24"/>
        </w:rPr>
        <w:t>1)</w:t>
      </w:r>
      <w:r>
        <w:rPr>
          <w:rFonts w:ascii="Times New Roman" w:hAnsi="Times New Roman"/>
          <w:bCs/>
          <w:sz w:val="24"/>
          <w:szCs w:val="24"/>
        </w:rPr>
        <w:tab/>
        <w:t>______________________</w:t>
      </w:r>
    </w:p>
    <w:p w:rsidR="006E471B" w:rsidRDefault="006E471B" w:rsidP="006E471B">
      <w:pPr>
        <w:spacing w:after="0"/>
        <w:jc w:val="both"/>
        <w:rPr>
          <w:rFonts w:ascii="Times New Roman" w:hAnsi="Times New Roman"/>
          <w:bCs/>
          <w:sz w:val="24"/>
          <w:szCs w:val="24"/>
        </w:rPr>
      </w:pPr>
    </w:p>
    <w:p w:rsidR="007403D6" w:rsidRPr="00F522CE" w:rsidRDefault="006E471B" w:rsidP="00F522CE">
      <w:pPr>
        <w:spacing w:after="0"/>
        <w:jc w:val="both"/>
        <w:rPr>
          <w:rFonts w:ascii="Times New Roman" w:hAnsi="Times New Roman"/>
          <w:bCs/>
          <w:sz w:val="24"/>
          <w:szCs w:val="24"/>
        </w:rPr>
      </w:pPr>
      <w:r>
        <w:rPr>
          <w:rFonts w:ascii="Times New Roman" w:hAnsi="Times New Roman"/>
          <w:bCs/>
          <w:sz w:val="24"/>
          <w:szCs w:val="24"/>
        </w:rPr>
        <w:t>2)</w:t>
      </w:r>
      <w:r>
        <w:rPr>
          <w:rFonts w:ascii="Times New Roman" w:hAnsi="Times New Roman"/>
          <w:bCs/>
          <w:sz w:val="24"/>
          <w:szCs w:val="24"/>
        </w:rPr>
        <w:tab/>
        <w:t>_____________________</w:t>
      </w:r>
    </w:p>
    <w:sectPr w:rsidR="007403D6" w:rsidRPr="00F522CE" w:rsidSect="001208EC">
      <w:headerReference w:type="default" r:id="rId9"/>
      <w:footerReference w:type="default" r:id="rId10"/>
      <w:pgSz w:w="11906" w:h="16838" w:code="9"/>
      <w:pgMar w:top="2807" w:right="991" w:bottom="992" w:left="1134"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22A1" w:rsidRDefault="00FC22A1" w:rsidP="00BE2CF5">
      <w:pPr>
        <w:spacing w:after="0" w:line="240" w:lineRule="auto"/>
      </w:pPr>
      <w:r>
        <w:separator/>
      </w:r>
    </w:p>
  </w:endnote>
  <w:endnote w:type="continuationSeparator" w:id="0">
    <w:p w:rsidR="00FC22A1" w:rsidRDefault="00FC22A1" w:rsidP="00BE2C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vantGarde">
    <w:panose1 w:val="00000000000000000000"/>
    <w:charset w:val="00"/>
    <w:family w:val="swiss"/>
    <w:notTrueType/>
    <w:pitch w:val="variable"/>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00006FF" w:usb1="4000205B" w:usb2="00000010" w:usb3="00000000" w:csb0="0000019F" w:csb1="00000000"/>
  </w:font>
  <w:font w:name="MS Sans Serif">
    <w:panose1 w:val="00000000000000000000"/>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2A1" w:rsidRDefault="00FC22A1">
    <w:pPr>
      <w:pStyle w:val="Rodap"/>
    </w:pPr>
  </w:p>
  <w:p w:rsidR="00FC22A1" w:rsidRDefault="00FC22A1"/>
  <w:p w:rsidR="00FC22A1" w:rsidRDefault="00FC22A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22A1" w:rsidRDefault="00FC22A1" w:rsidP="00BE2CF5">
      <w:pPr>
        <w:spacing w:after="0" w:line="240" w:lineRule="auto"/>
      </w:pPr>
      <w:r>
        <w:separator/>
      </w:r>
    </w:p>
  </w:footnote>
  <w:footnote w:type="continuationSeparator" w:id="0">
    <w:p w:rsidR="00FC22A1" w:rsidRDefault="00FC22A1" w:rsidP="00BE2CF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2A1" w:rsidRDefault="00FC22A1">
    <w:pPr>
      <w:pStyle w:val="Cabealho"/>
    </w:pPr>
    <w:r>
      <w:rPr>
        <w:noProof/>
        <w:lang w:eastAsia="pt-BR"/>
      </w:rPr>
      <w:drawing>
        <wp:anchor distT="0" distB="0" distL="114300" distR="114300" simplePos="0" relativeHeight="251659264" behindDoc="1" locked="0" layoutInCell="1" allowOverlap="1">
          <wp:simplePos x="0" y="0"/>
          <wp:positionH relativeFrom="column">
            <wp:posOffset>-729615</wp:posOffset>
          </wp:positionH>
          <wp:positionV relativeFrom="paragraph">
            <wp:posOffset>-469217</wp:posOffset>
          </wp:positionV>
          <wp:extent cx="7629525" cy="10696575"/>
          <wp:effectExtent l="0" t="0" r="9525" b="9525"/>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629525" cy="10696575"/>
                  </a:xfrm>
                  <a:prstGeom prst="rect">
                    <a:avLst/>
                  </a:prstGeom>
                  <a:noFill/>
                  <a:ln w="9525">
                    <a:noFill/>
                    <a:miter lim="800000"/>
                    <a:headEnd/>
                    <a:tailEnd/>
                  </a:ln>
                </pic:spPr>
              </pic:pic>
            </a:graphicData>
          </a:graphic>
        </wp:anchor>
      </w:drawing>
    </w:r>
  </w:p>
  <w:p w:rsidR="00FC22A1" w:rsidRDefault="00FC22A1"/>
  <w:p w:rsidR="00FC22A1" w:rsidRDefault="00FC22A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8Num1"/>
    <w:lvl w:ilvl="0">
      <w:start w:val="9"/>
      <w:numFmt w:val="decimal"/>
      <w:lvlText w:val="%1"/>
      <w:lvlJc w:val="left"/>
      <w:pPr>
        <w:tabs>
          <w:tab w:val="num" w:pos="555"/>
        </w:tabs>
        <w:ind w:left="555" w:hanging="555"/>
      </w:pPr>
    </w:lvl>
    <w:lvl w:ilvl="1">
      <w:start w:val="1"/>
      <w:numFmt w:val="decimal"/>
      <w:lvlText w:val="%1.%2"/>
      <w:lvlJc w:val="left"/>
      <w:pPr>
        <w:tabs>
          <w:tab w:val="num" w:pos="555"/>
        </w:tabs>
        <w:ind w:left="555" w:hanging="555"/>
      </w:pPr>
      <w:rPr>
        <w:b/>
      </w:rPr>
    </w:lvl>
    <w:lvl w:ilvl="2">
      <w:start w:val="1"/>
      <w:numFmt w:val="decimal"/>
      <w:lvlText w:val="%1.%2.%3"/>
      <w:lvlJc w:val="left"/>
      <w:pPr>
        <w:tabs>
          <w:tab w:val="num" w:pos="720"/>
        </w:tabs>
        <w:ind w:left="720" w:hanging="720"/>
      </w:pPr>
      <w:rPr>
        <w:b/>
      </w:r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1" w15:restartNumberingAfterBreak="0">
    <w:nsid w:val="00000002"/>
    <w:multiLevelType w:val="singleLevel"/>
    <w:tmpl w:val="00000002"/>
    <w:name w:val="WW8Num2"/>
    <w:lvl w:ilvl="0">
      <w:start w:val="1"/>
      <w:numFmt w:val="upperRoman"/>
      <w:lvlText w:val="%1)"/>
      <w:lvlJc w:val="left"/>
      <w:pPr>
        <w:tabs>
          <w:tab w:val="num" w:pos="1080"/>
        </w:tabs>
        <w:ind w:left="1080" w:hanging="851"/>
      </w:pPr>
    </w:lvl>
  </w:abstractNum>
  <w:abstractNum w:abstractNumId="2" w15:restartNumberingAfterBreak="0">
    <w:nsid w:val="00000003"/>
    <w:multiLevelType w:val="singleLevel"/>
    <w:tmpl w:val="00000003"/>
    <w:name w:val="WW8Num3"/>
    <w:lvl w:ilvl="0">
      <w:start w:val="1"/>
      <w:numFmt w:val="upperRoman"/>
      <w:lvlText w:val="%1)"/>
      <w:lvlJc w:val="left"/>
      <w:pPr>
        <w:tabs>
          <w:tab w:val="num" w:pos="1080"/>
        </w:tabs>
        <w:ind w:left="1080" w:hanging="851"/>
      </w:pPr>
    </w:lvl>
  </w:abstractNum>
  <w:abstractNum w:abstractNumId="3" w15:restartNumberingAfterBreak="0">
    <w:nsid w:val="02621478"/>
    <w:multiLevelType w:val="multilevel"/>
    <w:tmpl w:val="DF067EB6"/>
    <w:lvl w:ilvl="0">
      <w:start w:val="26"/>
      <w:numFmt w:val="decimal"/>
      <w:lvlText w:val="%1."/>
      <w:lvlJc w:val="left"/>
      <w:pPr>
        <w:tabs>
          <w:tab w:val="num" w:pos="536"/>
        </w:tabs>
        <w:ind w:left="536" w:hanging="536"/>
      </w:pPr>
      <w:rPr>
        <w:rFonts w:hint="default"/>
        <w:b/>
      </w:rPr>
    </w:lvl>
    <w:lvl w:ilvl="1">
      <w:start w:val="2"/>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2160"/>
        </w:tabs>
        <w:ind w:left="2160" w:hanging="2160"/>
      </w:pPr>
      <w:rPr>
        <w:rFonts w:hint="default"/>
        <w:b/>
      </w:rPr>
    </w:lvl>
  </w:abstractNum>
  <w:abstractNum w:abstractNumId="4" w15:restartNumberingAfterBreak="0">
    <w:nsid w:val="09007AB7"/>
    <w:multiLevelType w:val="hybridMultilevel"/>
    <w:tmpl w:val="1F94D6CE"/>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0B7B1EE8"/>
    <w:multiLevelType w:val="multilevel"/>
    <w:tmpl w:val="C5169386"/>
    <w:lvl w:ilvl="0">
      <w:start w:val="20"/>
      <w:numFmt w:val="decimal"/>
      <w:lvlText w:val="%1."/>
      <w:lvlJc w:val="left"/>
      <w:pPr>
        <w:tabs>
          <w:tab w:val="num" w:pos="549"/>
        </w:tabs>
        <w:ind w:left="549" w:hanging="549"/>
      </w:pPr>
      <w:rPr>
        <w:rFonts w:hint="default"/>
        <w:b/>
      </w:rPr>
    </w:lvl>
    <w:lvl w:ilvl="1">
      <w:start w:val="2"/>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2160"/>
        </w:tabs>
        <w:ind w:left="2160" w:hanging="2160"/>
      </w:pPr>
      <w:rPr>
        <w:rFonts w:hint="default"/>
        <w:b/>
      </w:rPr>
    </w:lvl>
  </w:abstractNum>
  <w:abstractNum w:abstractNumId="6" w15:restartNumberingAfterBreak="0">
    <w:nsid w:val="228A4CF3"/>
    <w:multiLevelType w:val="multilevel"/>
    <w:tmpl w:val="B39E3208"/>
    <w:lvl w:ilvl="0">
      <w:start w:val="1"/>
      <w:numFmt w:val="lowerLetter"/>
      <w:lvlText w:val="%1)"/>
      <w:lvlJc w:val="left"/>
      <w:pPr>
        <w:tabs>
          <w:tab w:val="num" w:pos="1068"/>
        </w:tabs>
        <w:ind w:left="1068" w:hanging="360"/>
      </w:pPr>
      <w:rPr>
        <w:rFonts w:hint="default"/>
        <w:b/>
      </w:rPr>
    </w:lvl>
    <w:lvl w:ilvl="1">
      <w:start w:val="1"/>
      <w:numFmt w:val="decimal"/>
      <w:lvlText w:val="%1.%2."/>
      <w:lvlJc w:val="left"/>
      <w:pPr>
        <w:tabs>
          <w:tab w:val="num" w:pos="1226"/>
        </w:tabs>
        <w:ind w:left="1226" w:hanging="990"/>
      </w:pPr>
      <w:rPr>
        <w:rFonts w:hint="default"/>
      </w:rPr>
    </w:lvl>
    <w:lvl w:ilvl="2">
      <w:start w:val="1"/>
      <w:numFmt w:val="decimal"/>
      <w:lvlText w:val="%1.%2.%3."/>
      <w:lvlJc w:val="left"/>
      <w:pPr>
        <w:tabs>
          <w:tab w:val="num" w:pos="1462"/>
        </w:tabs>
        <w:ind w:left="1462" w:hanging="990"/>
      </w:pPr>
      <w:rPr>
        <w:rFonts w:hint="default"/>
      </w:rPr>
    </w:lvl>
    <w:lvl w:ilvl="3">
      <w:start w:val="3"/>
      <w:numFmt w:val="decimal"/>
      <w:lvlText w:val="%1.%2.%3.%4."/>
      <w:lvlJc w:val="left"/>
      <w:pPr>
        <w:tabs>
          <w:tab w:val="num" w:pos="1788"/>
        </w:tabs>
        <w:ind w:left="1788" w:hanging="1080"/>
      </w:pPr>
      <w:rPr>
        <w:rFonts w:hint="default"/>
      </w:rPr>
    </w:lvl>
    <w:lvl w:ilvl="4">
      <w:start w:val="1"/>
      <w:numFmt w:val="decimal"/>
      <w:lvlText w:val="%1.%2.%3.%4.%5."/>
      <w:lvlJc w:val="left"/>
      <w:pPr>
        <w:tabs>
          <w:tab w:val="num" w:pos="2024"/>
        </w:tabs>
        <w:ind w:left="2024" w:hanging="1080"/>
      </w:pPr>
      <w:rPr>
        <w:rFonts w:hint="default"/>
      </w:rPr>
    </w:lvl>
    <w:lvl w:ilvl="5">
      <w:start w:val="1"/>
      <w:numFmt w:val="decimal"/>
      <w:lvlText w:val="%1.%2.%3.%4.%5.%6."/>
      <w:lvlJc w:val="left"/>
      <w:pPr>
        <w:tabs>
          <w:tab w:val="num" w:pos="2620"/>
        </w:tabs>
        <w:ind w:left="2620" w:hanging="1440"/>
      </w:pPr>
      <w:rPr>
        <w:rFonts w:hint="default"/>
      </w:rPr>
    </w:lvl>
    <w:lvl w:ilvl="6">
      <w:start w:val="1"/>
      <w:numFmt w:val="decimal"/>
      <w:lvlText w:val="%1.%2.%3.%4.%5.%6.%7."/>
      <w:lvlJc w:val="left"/>
      <w:pPr>
        <w:tabs>
          <w:tab w:val="num" w:pos="2856"/>
        </w:tabs>
        <w:ind w:left="2856" w:hanging="1440"/>
      </w:pPr>
      <w:rPr>
        <w:rFonts w:hint="default"/>
      </w:rPr>
    </w:lvl>
    <w:lvl w:ilvl="7">
      <w:start w:val="1"/>
      <w:numFmt w:val="decimal"/>
      <w:lvlText w:val="%1.%2.%3.%4.%5.%6.%7.%8."/>
      <w:lvlJc w:val="left"/>
      <w:pPr>
        <w:tabs>
          <w:tab w:val="num" w:pos="3452"/>
        </w:tabs>
        <w:ind w:left="3452" w:hanging="1800"/>
      </w:pPr>
      <w:rPr>
        <w:rFonts w:hint="default"/>
      </w:rPr>
    </w:lvl>
    <w:lvl w:ilvl="8">
      <w:start w:val="1"/>
      <w:numFmt w:val="decimal"/>
      <w:lvlText w:val="%1.%2.%3.%4.%5.%6.%7.%8.%9."/>
      <w:lvlJc w:val="left"/>
      <w:pPr>
        <w:tabs>
          <w:tab w:val="num" w:pos="4048"/>
        </w:tabs>
        <w:ind w:left="4048" w:hanging="2160"/>
      </w:pPr>
      <w:rPr>
        <w:rFonts w:hint="default"/>
      </w:rPr>
    </w:lvl>
  </w:abstractNum>
  <w:abstractNum w:abstractNumId="7" w15:restartNumberingAfterBreak="0">
    <w:nsid w:val="27425154"/>
    <w:multiLevelType w:val="singleLevel"/>
    <w:tmpl w:val="79B47BAA"/>
    <w:lvl w:ilvl="0">
      <w:start w:val="1"/>
      <w:numFmt w:val="lowerLetter"/>
      <w:lvlText w:val="%1)"/>
      <w:lvlJc w:val="left"/>
      <w:pPr>
        <w:tabs>
          <w:tab w:val="num" w:pos="1099"/>
        </w:tabs>
        <w:ind w:left="1099" w:hanging="390"/>
      </w:pPr>
      <w:rPr>
        <w:rFonts w:hint="default"/>
        <w:b/>
      </w:rPr>
    </w:lvl>
  </w:abstractNum>
  <w:abstractNum w:abstractNumId="8" w15:restartNumberingAfterBreak="0">
    <w:nsid w:val="44F77857"/>
    <w:multiLevelType w:val="multilevel"/>
    <w:tmpl w:val="036482E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2A13FE9"/>
    <w:multiLevelType w:val="hybridMultilevel"/>
    <w:tmpl w:val="F320C2D4"/>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539B15F7"/>
    <w:multiLevelType w:val="hybridMultilevel"/>
    <w:tmpl w:val="F320C2D4"/>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5D6947D6"/>
    <w:multiLevelType w:val="hybridMultilevel"/>
    <w:tmpl w:val="278684B2"/>
    <w:lvl w:ilvl="0" w:tplc="1F2EA158">
      <w:start w:val="1"/>
      <w:numFmt w:val="lowerLetter"/>
      <w:lvlText w:val="%1)"/>
      <w:lvlJc w:val="left"/>
      <w:pPr>
        <w:tabs>
          <w:tab w:val="num" w:pos="786"/>
        </w:tabs>
        <w:ind w:left="786" w:hanging="360"/>
      </w:pPr>
      <w:rPr>
        <w:rFonts w:hint="default"/>
        <w:b/>
        <w:color w:val="000000"/>
      </w:rPr>
    </w:lvl>
    <w:lvl w:ilvl="1" w:tplc="04160019" w:tentative="1">
      <w:start w:val="1"/>
      <w:numFmt w:val="lowerLetter"/>
      <w:lvlText w:val="%2."/>
      <w:lvlJc w:val="left"/>
      <w:pPr>
        <w:tabs>
          <w:tab w:val="num" w:pos="1789"/>
        </w:tabs>
        <w:ind w:left="1789" w:hanging="360"/>
      </w:pPr>
    </w:lvl>
    <w:lvl w:ilvl="2" w:tplc="0416001B" w:tentative="1">
      <w:start w:val="1"/>
      <w:numFmt w:val="lowerRoman"/>
      <w:lvlText w:val="%3."/>
      <w:lvlJc w:val="right"/>
      <w:pPr>
        <w:tabs>
          <w:tab w:val="num" w:pos="2509"/>
        </w:tabs>
        <w:ind w:left="2509" w:hanging="180"/>
      </w:pPr>
    </w:lvl>
    <w:lvl w:ilvl="3" w:tplc="0416000F" w:tentative="1">
      <w:start w:val="1"/>
      <w:numFmt w:val="decimal"/>
      <w:lvlText w:val="%4."/>
      <w:lvlJc w:val="left"/>
      <w:pPr>
        <w:tabs>
          <w:tab w:val="num" w:pos="3229"/>
        </w:tabs>
        <w:ind w:left="3229" w:hanging="360"/>
      </w:pPr>
    </w:lvl>
    <w:lvl w:ilvl="4" w:tplc="04160019" w:tentative="1">
      <w:start w:val="1"/>
      <w:numFmt w:val="lowerLetter"/>
      <w:lvlText w:val="%5."/>
      <w:lvlJc w:val="left"/>
      <w:pPr>
        <w:tabs>
          <w:tab w:val="num" w:pos="3949"/>
        </w:tabs>
        <w:ind w:left="3949" w:hanging="360"/>
      </w:pPr>
    </w:lvl>
    <w:lvl w:ilvl="5" w:tplc="0416001B" w:tentative="1">
      <w:start w:val="1"/>
      <w:numFmt w:val="lowerRoman"/>
      <w:lvlText w:val="%6."/>
      <w:lvlJc w:val="right"/>
      <w:pPr>
        <w:tabs>
          <w:tab w:val="num" w:pos="4669"/>
        </w:tabs>
        <w:ind w:left="4669" w:hanging="180"/>
      </w:pPr>
    </w:lvl>
    <w:lvl w:ilvl="6" w:tplc="0416000F" w:tentative="1">
      <w:start w:val="1"/>
      <w:numFmt w:val="decimal"/>
      <w:lvlText w:val="%7."/>
      <w:lvlJc w:val="left"/>
      <w:pPr>
        <w:tabs>
          <w:tab w:val="num" w:pos="5389"/>
        </w:tabs>
        <w:ind w:left="5389" w:hanging="360"/>
      </w:pPr>
    </w:lvl>
    <w:lvl w:ilvl="7" w:tplc="04160019" w:tentative="1">
      <w:start w:val="1"/>
      <w:numFmt w:val="lowerLetter"/>
      <w:lvlText w:val="%8."/>
      <w:lvlJc w:val="left"/>
      <w:pPr>
        <w:tabs>
          <w:tab w:val="num" w:pos="6109"/>
        </w:tabs>
        <w:ind w:left="6109" w:hanging="360"/>
      </w:pPr>
    </w:lvl>
    <w:lvl w:ilvl="8" w:tplc="0416001B" w:tentative="1">
      <w:start w:val="1"/>
      <w:numFmt w:val="lowerRoman"/>
      <w:lvlText w:val="%9."/>
      <w:lvlJc w:val="right"/>
      <w:pPr>
        <w:tabs>
          <w:tab w:val="num" w:pos="6829"/>
        </w:tabs>
        <w:ind w:left="6829" w:hanging="180"/>
      </w:pPr>
    </w:lvl>
  </w:abstractNum>
  <w:abstractNum w:abstractNumId="12" w15:restartNumberingAfterBreak="0">
    <w:nsid w:val="5FC31678"/>
    <w:multiLevelType w:val="multilevel"/>
    <w:tmpl w:val="2320E40E"/>
    <w:lvl w:ilvl="0">
      <w:numFmt w:val="decimal"/>
      <w:lvlText w:val=""/>
      <w:lvlJc w:val="left"/>
    </w:lvl>
    <w:lvl w:ilvl="1">
      <w:start w:val="8"/>
      <w:numFmt w:val="decimal"/>
      <w:isLgl/>
      <w:lvlText w:val="%1.%2."/>
      <w:lvlJc w:val="left"/>
      <w:pPr>
        <w:tabs>
          <w:tab w:val="num" w:pos="2835"/>
        </w:tabs>
        <w:ind w:left="2835" w:hanging="2835"/>
      </w:pPr>
      <w:rPr>
        <w:rFonts w:hint="default"/>
      </w:rPr>
    </w:lvl>
    <w:lvl w:ilvl="2">
      <w:start w:val="1"/>
      <w:numFmt w:val="decimal"/>
      <w:isLgl/>
      <w:lvlText w:val="%1.%2.%3."/>
      <w:lvlJc w:val="left"/>
      <w:pPr>
        <w:tabs>
          <w:tab w:val="num" w:pos="2835"/>
        </w:tabs>
        <w:ind w:left="2835" w:hanging="2835"/>
      </w:pPr>
      <w:rPr>
        <w:rFonts w:hint="default"/>
      </w:rPr>
    </w:lvl>
    <w:lvl w:ilvl="3">
      <w:start w:val="1"/>
      <w:numFmt w:val="decimal"/>
      <w:isLgl/>
      <w:lvlText w:val="%1.%2.%3.%4."/>
      <w:lvlJc w:val="left"/>
      <w:pPr>
        <w:tabs>
          <w:tab w:val="num" w:pos="2835"/>
        </w:tabs>
        <w:ind w:left="2835" w:hanging="2835"/>
      </w:pPr>
      <w:rPr>
        <w:rFonts w:hint="default"/>
      </w:rPr>
    </w:lvl>
    <w:lvl w:ilvl="4">
      <w:start w:val="1"/>
      <w:numFmt w:val="decimal"/>
      <w:isLgl/>
      <w:lvlText w:val="%1.%2.%3.%4.%5."/>
      <w:lvlJc w:val="left"/>
      <w:pPr>
        <w:tabs>
          <w:tab w:val="num" w:pos="2835"/>
        </w:tabs>
        <w:ind w:left="2835" w:hanging="2835"/>
      </w:pPr>
      <w:rPr>
        <w:rFonts w:hint="default"/>
      </w:rPr>
    </w:lvl>
    <w:lvl w:ilvl="5">
      <w:start w:val="1"/>
      <w:numFmt w:val="decimal"/>
      <w:isLgl/>
      <w:lvlText w:val="%1.%2.%3.%4.%5.%6."/>
      <w:lvlJc w:val="left"/>
      <w:pPr>
        <w:tabs>
          <w:tab w:val="num" w:pos="2835"/>
        </w:tabs>
        <w:ind w:left="2835" w:hanging="2835"/>
      </w:pPr>
      <w:rPr>
        <w:rFonts w:hint="default"/>
      </w:rPr>
    </w:lvl>
    <w:lvl w:ilvl="6">
      <w:start w:val="1"/>
      <w:numFmt w:val="decimal"/>
      <w:isLgl/>
      <w:lvlText w:val="%1.%2.%3.%4.%5.%6.%7."/>
      <w:lvlJc w:val="left"/>
      <w:pPr>
        <w:tabs>
          <w:tab w:val="num" w:pos="2835"/>
        </w:tabs>
        <w:ind w:left="2835" w:hanging="2835"/>
      </w:pPr>
      <w:rPr>
        <w:rFonts w:hint="default"/>
      </w:rPr>
    </w:lvl>
    <w:lvl w:ilvl="7">
      <w:start w:val="1"/>
      <w:numFmt w:val="decimal"/>
      <w:isLgl/>
      <w:lvlText w:val="%1.%2.%3.%4.%5.%6.%7.%8."/>
      <w:lvlJc w:val="left"/>
      <w:pPr>
        <w:tabs>
          <w:tab w:val="num" w:pos="2835"/>
        </w:tabs>
        <w:ind w:left="2835" w:hanging="2835"/>
      </w:pPr>
      <w:rPr>
        <w:rFonts w:hint="default"/>
      </w:rPr>
    </w:lvl>
    <w:lvl w:ilvl="8">
      <w:start w:val="1"/>
      <w:numFmt w:val="decimal"/>
      <w:isLgl/>
      <w:lvlText w:val="%1.%2.%3.%4.%5.%6.%7.%8.%9."/>
      <w:lvlJc w:val="left"/>
      <w:pPr>
        <w:tabs>
          <w:tab w:val="num" w:pos="2835"/>
        </w:tabs>
        <w:ind w:left="2835" w:hanging="2835"/>
      </w:pPr>
      <w:rPr>
        <w:rFonts w:hint="default"/>
      </w:rPr>
    </w:lvl>
  </w:abstractNum>
  <w:abstractNum w:abstractNumId="13" w15:restartNumberingAfterBreak="0">
    <w:nsid w:val="60CB180F"/>
    <w:multiLevelType w:val="hybridMultilevel"/>
    <w:tmpl w:val="4720F706"/>
    <w:lvl w:ilvl="0" w:tplc="3788EB6A">
      <w:start w:val="1"/>
      <w:numFmt w:val="decimal"/>
      <w:lvlText w:val="%1)"/>
      <w:lvlJc w:val="left"/>
      <w:pPr>
        <w:ind w:left="720" w:hanging="360"/>
      </w:pPr>
      <w:rPr>
        <w:b w:val="0"/>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4" w15:restartNumberingAfterBreak="0">
    <w:nsid w:val="62023C63"/>
    <w:multiLevelType w:val="multilevel"/>
    <w:tmpl w:val="AC42016C"/>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DBF7DFB"/>
    <w:multiLevelType w:val="hybridMultilevel"/>
    <w:tmpl w:val="EE7E04D8"/>
    <w:lvl w:ilvl="0" w:tplc="777ADD5E">
      <w:start w:val="1"/>
      <w:numFmt w:val="decimal"/>
      <w:lvlText w:val="%1."/>
      <w:lvlJc w:val="left"/>
      <w:pPr>
        <w:ind w:left="405" w:hanging="360"/>
      </w:pPr>
    </w:lvl>
    <w:lvl w:ilvl="1" w:tplc="04160019">
      <w:start w:val="1"/>
      <w:numFmt w:val="lowerLetter"/>
      <w:lvlText w:val="%2."/>
      <w:lvlJc w:val="left"/>
      <w:pPr>
        <w:ind w:left="1125" w:hanging="360"/>
      </w:pPr>
    </w:lvl>
    <w:lvl w:ilvl="2" w:tplc="0416001B">
      <w:start w:val="1"/>
      <w:numFmt w:val="lowerRoman"/>
      <w:lvlText w:val="%3."/>
      <w:lvlJc w:val="right"/>
      <w:pPr>
        <w:ind w:left="1845" w:hanging="180"/>
      </w:pPr>
    </w:lvl>
    <w:lvl w:ilvl="3" w:tplc="0416000F">
      <w:start w:val="1"/>
      <w:numFmt w:val="decimal"/>
      <w:lvlText w:val="%4."/>
      <w:lvlJc w:val="left"/>
      <w:pPr>
        <w:ind w:left="2565" w:hanging="360"/>
      </w:pPr>
    </w:lvl>
    <w:lvl w:ilvl="4" w:tplc="04160019">
      <w:start w:val="1"/>
      <w:numFmt w:val="lowerLetter"/>
      <w:lvlText w:val="%5."/>
      <w:lvlJc w:val="left"/>
      <w:pPr>
        <w:ind w:left="3285" w:hanging="360"/>
      </w:pPr>
    </w:lvl>
    <w:lvl w:ilvl="5" w:tplc="0416001B">
      <w:start w:val="1"/>
      <w:numFmt w:val="lowerRoman"/>
      <w:lvlText w:val="%6."/>
      <w:lvlJc w:val="right"/>
      <w:pPr>
        <w:ind w:left="4005" w:hanging="180"/>
      </w:pPr>
    </w:lvl>
    <w:lvl w:ilvl="6" w:tplc="0416000F">
      <w:start w:val="1"/>
      <w:numFmt w:val="decimal"/>
      <w:lvlText w:val="%7."/>
      <w:lvlJc w:val="left"/>
      <w:pPr>
        <w:ind w:left="4725" w:hanging="360"/>
      </w:pPr>
    </w:lvl>
    <w:lvl w:ilvl="7" w:tplc="04160019">
      <w:start w:val="1"/>
      <w:numFmt w:val="lowerLetter"/>
      <w:lvlText w:val="%8."/>
      <w:lvlJc w:val="left"/>
      <w:pPr>
        <w:ind w:left="5445" w:hanging="360"/>
      </w:pPr>
    </w:lvl>
    <w:lvl w:ilvl="8" w:tplc="0416001B">
      <w:start w:val="1"/>
      <w:numFmt w:val="lowerRoman"/>
      <w:lvlText w:val="%9."/>
      <w:lvlJc w:val="right"/>
      <w:pPr>
        <w:ind w:left="6165" w:hanging="180"/>
      </w:pPr>
    </w:lvl>
  </w:abstractNum>
  <w:abstractNum w:abstractNumId="16" w15:restartNumberingAfterBreak="0">
    <w:nsid w:val="76B31530"/>
    <w:multiLevelType w:val="multilevel"/>
    <w:tmpl w:val="14F2F42C"/>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num>
  <w:num w:numId="2">
    <w:abstractNumId w:val="7"/>
  </w:num>
  <w:num w:numId="3">
    <w:abstractNumId w:val="12"/>
  </w:num>
  <w:num w:numId="4">
    <w:abstractNumId w:val="14"/>
  </w:num>
  <w:num w:numId="5">
    <w:abstractNumId w:val="8"/>
  </w:num>
  <w:num w:numId="6">
    <w:abstractNumId w:val="5"/>
  </w:num>
  <w:num w:numId="7">
    <w:abstractNumId w:val="16"/>
  </w:num>
  <w:num w:numId="8">
    <w:abstractNumId w:val="3"/>
  </w:num>
  <w:num w:numId="9">
    <w:abstractNumId w:val="11"/>
  </w:num>
  <w:num w:numId="10">
    <w:abstractNumId w:val="9"/>
  </w:num>
  <w:num w:numId="11">
    <w:abstractNumId w:val="10"/>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08"/>
  <w:hyphenationZone w:val="425"/>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4EAD"/>
    <w:rsid w:val="00006C3A"/>
    <w:rsid w:val="00007875"/>
    <w:rsid w:val="00007C6D"/>
    <w:rsid w:val="0002154A"/>
    <w:rsid w:val="00023084"/>
    <w:rsid w:val="00026CF0"/>
    <w:rsid w:val="00035BCA"/>
    <w:rsid w:val="00036D29"/>
    <w:rsid w:val="00043E88"/>
    <w:rsid w:val="00043EA8"/>
    <w:rsid w:val="00044C21"/>
    <w:rsid w:val="000454CA"/>
    <w:rsid w:val="00046C6F"/>
    <w:rsid w:val="00052850"/>
    <w:rsid w:val="00064E2D"/>
    <w:rsid w:val="000A5D77"/>
    <w:rsid w:val="000A74D2"/>
    <w:rsid w:val="000B3621"/>
    <w:rsid w:val="000B4D6F"/>
    <w:rsid w:val="000C5489"/>
    <w:rsid w:val="000E24FC"/>
    <w:rsid w:val="000E3030"/>
    <w:rsid w:val="000E36AB"/>
    <w:rsid w:val="000F4CB2"/>
    <w:rsid w:val="000F64A8"/>
    <w:rsid w:val="00107567"/>
    <w:rsid w:val="001129B4"/>
    <w:rsid w:val="00117F1E"/>
    <w:rsid w:val="001208EC"/>
    <w:rsid w:val="001250B6"/>
    <w:rsid w:val="00135843"/>
    <w:rsid w:val="0014054A"/>
    <w:rsid w:val="00147CBB"/>
    <w:rsid w:val="001656BB"/>
    <w:rsid w:val="0016685B"/>
    <w:rsid w:val="00171772"/>
    <w:rsid w:val="001719A8"/>
    <w:rsid w:val="001801B0"/>
    <w:rsid w:val="00190648"/>
    <w:rsid w:val="00193EA0"/>
    <w:rsid w:val="001A1CD9"/>
    <w:rsid w:val="001A6BFD"/>
    <w:rsid w:val="001A6F36"/>
    <w:rsid w:val="001B0517"/>
    <w:rsid w:val="001B6983"/>
    <w:rsid w:val="001C4410"/>
    <w:rsid w:val="001E08F1"/>
    <w:rsid w:val="001E0AB4"/>
    <w:rsid w:val="001F1BE5"/>
    <w:rsid w:val="00212647"/>
    <w:rsid w:val="00214DF0"/>
    <w:rsid w:val="00220D7B"/>
    <w:rsid w:val="00221B09"/>
    <w:rsid w:val="00224A8A"/>
    <w:rsid w:val="00227077"/>
    <w:rsid w:val="00233AD2"/>
    <w:rsid w:val="00234546"/>
    <w:rsid w:val="002348CF"/>
    <w:rsid w:val="0023728D"/>
    <w:rsid w:val="002631F9"/>
    <w:rsid w:val="0027160D"/>
    <w:rsid w:val="00272655"/>
    <w:rsid w:val="00282BDA"/>
    <w:rsid w:val="0028675C"/>
    <w:rsid w:val="002941CA"/>
    <w:rsid w:val="00295346"/>
    <w:rsid w:val="002C2BFF"/>
    <w:rsid w:val="002D0F6A"/>
    <w:rsid w:val="002E02D9"/>
    <w:rsid w:val="0032414E"/>
    <w:rsid w:val="003277BE"/>
    <w:rsid w:val="00336327"/>
    <w:rsid w:val="00343105"/>
    <w:rsid w:val="0034583B"/>
    <w:rsid w:val="003466B9"/>
    <w:rsid w:val="00355E74"/>
    <w:rsid w:val="00360E5F"/>
    <w:rsid w:val="00375219"/>
    <w:rsid w:val="003913E0"/>
    <w:rsid w:val="003914A0"/>
    <w:rsid w:val="003A7760"/>
    <w:rsid w:val="003B1300"/>
    <w:rsid w:val="003B28B8"/>
    <w:rsid w:val="003C0D94"/>
    <w:rsid w:val="003C4EAD"/>
    <w:rsid w:val="003D3BF8"/>
    <w:rsid w:val="003D4C8C"/>
    <w:rsid w:val="003E3EB7"/>
    <w:rsid w:val="00415158"/>
    <w:rsid w:val="00416C70"/>
    <w:rsid w:val="00420398"/>
    <w:rsid w:val="00420F98"/>
    <w:rsid w:val="004264A2"/>
    <w:rsid w:val="0043211C"/>
    <w:rsid w:val="0043496B"/>
    <w:rsid w:val="0043595A"/>
    <w:rsid w:val="00437BBF"/>
    <w:rsid w:val="004423CD"/>
    <w:rsid w:val="00444B1A"/>
    <w:rsid w:val="004518AF"/>
    <w:rsid w:val="00466083"/>
    <w:rsid w:val="004672C2"/>
    <w:rsid w:val="00480592"/>
    <w:rsid w:val="00493B44"/>
    <w:rsid w:val="004A0D89"/>
    <w:rsid w:val="004A55E2"/>
    <w:rsid w:val="004C13E1"/>
    <w:rsid w:val="004C5965"/>
    <w:rsid w:val="004D5B69"/>
    <w:rsid w:val="004D7D14"/>
    <w:rsid w:val="004E1939"/>
    <w:rsid w:val="004F6574"/>
    <w:rsid w:val="004F65C8"/>
    <w:rsid w:val="004F6FF9"/>
    <w:rsid w:val="0051041E"/>
    <w:rsid w:val="00515C93"/>
    <w:rsid w:val="00525588"/>
    <w:rsid w:val="00530530"/>
    <w:rsid w:val="00537A50"/>
    <w:rsid w:val="00540AD1"/>
    <w:rsid w:val="00555630"/>
    <w:rsid w:val="005606B0"/>
    <w:rsid w:val="00564DC5"/>
    <w:rsid w:val="005674C6"/>
    <w:rsid w:val="00585B07"/>
    <w:rsid w:val="005A5BCA"/>
    <w:rsid w:val="005B15E4"/>
    <w:rsid w:val="005C027E"/>
    <w:rsid w:val="005C32EC"/>
    <w:rsid w:val="005D0973"/>
    <w:rsid w:val="005F14AB"/>
    <w:rsid w:val="005F43A1"/>
    <w:rsid w:val="0060554B"/>
    <w:rsid w:val="0061387A"/>
    <w:rsid w:val="00616834"/>
    <w:rsid w:val="006237D0"/>
    <w:rsid w:val="00642052"/>
    <w:rsid w:val="00683431"/>
    <w:rsid w:val="00697DF8"/>
    <w:rsid w:val="006A0BB4"/>
    <w:rsid w:val="006B3154"/>
    <w:rsid w:val="006B60FE"/>
    <w:rsid w:val="006C1CD9"/>
    <w:rsid w:val="006C1F36"/>
    <w:rsid w:val="006C5D06"/>
    <w:rsid w:val="006D195D"/>
    <w:rsid w:val="006E065F"/>
    <w:rsid w:val="006E1823"/>
    <w:rsid w:val="006E471B"/>
    <w:rsid w:val="006F7240"/>
    <w:rsid w:val="007028E0"/>
    <w:rsid w:val="00702F6E"/>
    <w:rsid w:val="0072261E"/>
    <w:rsid w:val="00727997"/>
    <w:rsid w:val="00735EFF"/>
    <w:rsid w:val="007403D6"/>
    <w:rsid w:val="00751128"/>
    <w:rsid w:val="00753382"/>
    <w:rsid w:val="00762857"/>
    <w:rsid w:val="00763730"/>
    <w:rsid w:val="00771526"/>
    <w:rsid w:val="00775812"/>
    <w:rsid w:val="00782B83"/>
    <w:rsid w:val="00791E95"/>
    <w:rsid w:val="00792C54"/>
    <w:rsid w:val="007A4BDF"/>
    <w:rsid w:val="007C71BE"/>
    <w:rsid w:val="007D4A24"/>
    <w:rsid w:val="007E2965"/>
    <w:rsid w:val="007E49D8"/>
    <w:rsid w:val="007E53AD"/>
    <w:rsid w:val="00800518"/>
    <w:rsid w:val="00803DAB"/>
    <w:rsid w:val="008116BC"/>
    <w:rsid w:val="00812D2B"/>
    <w:rsid w:val="00813C57"/>
    <w:rsid w:val="00814005"/>
    <w:rsid w:val="008157CF"/>
    <w:rsid w:val="00822402"/>
    <w:rsid w:val="00832027"/>
    <w:rsid w:val="00843DAC"/>
    <w:rsid w:val="00852FF0"/>
    <w:rsid w:val="00870CF4"/>
    <w:rsid w:val="0087103B"/>
    <w:rsid w:val="008728BB"/>
    <w:rsid w:val="0087792A"/>
    <w:rsid w:val="008A516D"/>
    <w:rsid w:val="008C1343"/>
    <w:rsid w:val="008D1C6E"/>
    <w:rsid w:val="008D6B9A"/>
    <w:rsid w:val="008E0644"/>
    <w:rsid w:val="008E73ED"/>
    <w:rsid w:val="008F0B50"/>
    <w:rsid w:val="008F2543"/>
    <w:rsid w:val="008F60CF"/>
    <w:rsid w:val="009052A2"/>
    <w:rsid w:val="00913041"/>
    <w:rsid w:val="009153C2"/>
    <w:rsid w:val="0091715A"/>
    <w:rsid w:val="0092306E"/>
    <w:rsid w:val="00932925"/>
    <w:rsid w:val="00940C59"/>
    <w:rsid w:val="00941680"/>
    <w:rsid w:val="00946E85"/>
    <w:rsid w:val="00952225"/>
    <w:rsid w:val="00957432"/>
    <w:rsid w:val="00960494"/>
    <w:rsid w:val="00964742"/>
    <w:rsid w:val="00965CB3"/>
    <w:rsid w:val="00970DA9"/>
    <w:rsid w:val="00975BA0"/>
    <w:rsid w:val="009771E9"/>
    <w:rsid w:val="009812F2"/>
    <w:rsid w:val="009843BA"/>
    <w:rsid w:val="00984F58"/>
    <w:rsid w:val="009A3960"/>
    <w:rsid w:val="009A540F"/>
    <w:rsid w:val="009C035A"/>
    <w:rsid w:val="009C244F"/>
    <w:rsid w:val="009C5F51"/>
    <w:rsid w:val="009C6F22"/>
    <w:rsid w:val="009E0E26"/>
    <w:rsid w:val="009E41DC"/>
    <w:rsid w:val="009E513C"/>
    <w:rsid w:val="00A06B03"/>
    <w:rsid w:val="00A07F26"/>
    <w:rsid w:val="00A27186"/>
    <w:rsid w:val="00A41B7A"/>
    <w:rsid w:val="00A449F4"/>
    <w:rsid w:val="00A54A81"/>
    <w:rsid w:val="00A73719"/>
    <w:rsid w:val="00A74D4C"/>
    <w:rsid w:val="00A7566B"/>
    <w:rsid w:val="00A81FAD"/>
    <w:rsid w:val="00A847C7"/>
    <w:rsid w:val="00A90446"/>
    <w:rsid w:val="00A949D9"/>
    <w:rsid w:val="00A95706"/>
    <w:rsid w:val="00AA1EFE"/>
    <w:rsid w:val="00AA443F"/>
    <w:rsid w:val="00AB302C"/>
    <w:rsid w:val="00AB488B"/>
    <w:rsid w:val="00AD29F6"/>
    <w:rsid w:val="00AD2A55"/>
    <w:rsid w:val="00AD543E"/>
    <w:rsid w:val="00AD5879"/>
    <w:rsid w:val="00AD6CFC"/>
    <w:rsid w:val="00AF248A"/>
    <w:rsid w:val="00AF5755"/>
    <w:rsid w:val="00B12E38"/>
    <w:rsid w:val="00B17973"/>
    <w:rsid w:val="00B21057"/>
    <w:rsid w:val="00B35AA2"/>
    <w:rsid w:val="00B42AFC"/>
    <w:rsid w:val="00B4610B"/>
    <w:rsid w:val="00B6153F"/>
    <w:rsid w:val="00B72BC9"/>
    <w:rsid w:val="00B80216"/>
    <w:rsid w:val="00B83F43"/>
    <w:rsid w:val="00B865A7"/>
    <w:rsid w:val="00B94E95"/>
    <w:rsid w:val="00B9762F"/>
    <w:rsid w:val="00B97999"/>
    <w:rsid w:val="00BB0095"/>
    <w:rsid w:val="00BB0C41"/>
    <w:rsid w:val="00BB395B"/>
    <w:rsid w:val="00BB5BC5"/>
    <w:rsid w:val="00BC143C"/>
    <w:rsid w:val="00BE021B"/>
    <w:rsid w:val="00BE2CF5"/>
    <w:rsid w:val="00BF296D"/>
    <w:rsid w:val="00C00337"/>
    <w:rsid w:val="00C04953"/>
    <w:rsid w:val="00C16030"/>
    <w:rsid w:val="00C22338"/>
    <w:rsid w:val="00C228BE"/>
    <w:rsid w:val="00C2535E"/>
    <w:rsid w:val="00C277AC"/>
    <w:rsid w:val="00C3115F"/>
    <w:rsid w:val="00C40747"/>
    <w:rsid w:val="00C80CA4"/>
    <w:rsid w:val="00C90311"/>
    <w:rsid w:val="00C951E3"/>
    <w:rsid w:val="00CA06B4"/>
    <w:rsid w:val="00CA47EB"/>
    <w:rsid w:val="00CA5343"/>
    <w:rsid w:val="00CA6A73"/>
    <w:rsid w:val="00CB1CBE"/>
    <w:rsid w:val="00CB329D"/>
    <w:rsid w:val="00CB3D6A"/>
    <w:rsid w:val="00CB6091"/>
    <w:rsid w:val="00CB6AAB"/>
    <w:rsid w:val="00CC0F1F"/>
    <w:rsid w:val="00CC153A"/>
    <w:rsid w:val="00CD3F33"/>
    <w:rsid w:val="00CD3FB4"/>
    <w:rsid w:val="00D05A75"/>
    <w:rsid w:val="00D06D6E"/>
    <w:rsid w:val="00D151D3"/>
    <w:rsid w:val="00D178A3"/>
    <w:rsid w:val="00D21FAE"/>
    <w:rsid w:val="00D338F3"/>
    <w:rsid w:val="00D51B94"/>
    <w:rsid w:val="00D528AA"/>
    <w:rsid w:val="00D56287"/>
    <w:rsid w:val="00D57435"/>
    <w:rsid w:val="00D57821"/>
    <w:rsid w:val="00D66E4F"/>
    <w:rsid w:val="00D677F0"/>
    <w:rsid w:val="00D834CB"/>
    <w:rsid w:val="00D86CC3"/>
    <w:rsid w:val="00D90D07"/>
    <w:rsid w:val="00D91810"/>
    <w:rsid w:val="00DA1889"/>
    <w:rsid w:val="00DA5FF8"/>
    <w:rsid w:val="00DC5CBF"/>
    <w:rsid w:val="00DE12D9"/>
    <w:rsid w:val="00DF0260"/>
    <w:rsid w:val="00E01FFB"/>
    <w:rsid w:val="00E15626"/>
    <w:rsid w:val="00E20C04"/>
    <w:rsid w:val="00E307FC"/>
    <w:rsid w:val="00E31847"/>
    <w:rsid w:val="00E51C22"/>
    <w:rsid w:val="00E66EDF"/>
    <w:rsid w:val="00E6786A"/>
    <w:rsid w:val="00E70308"/>
    <w:rsid w:val="00E705CC"/>
    <w:rsid w:val="00E7266E"/>
    <w:rsid w:val="00E752E5"/>
    <w:rsid w:val="00E7541F"/>
    <w:rsid w:val="00E77186"/>
    <w:rsid w:val="00E77858"/>
    <w:rsid w:val="00E8417F"/>
    <w:rsid w:val="00E969D9"/>
    <w:rsid w:val="00EA76CA"/>
    <w:rsid w:val="00EB0EF4"/>
    <w:rsid w:val="00EB3022"/>
    <w:rsid w:val="00EC2534"/>
    <w:rsid w:val="00EC650E"/>
    <w:rsid w:val="00ED44E7"/>
    <w:rsid w:val="00EF6A01"/>
    <w:rsid w:val="00F12DDD"/>
    <w:rsid w:val="00F17E4D"/>
    <w:rsid w:val="00F17E91"/>
    <w:rsid w:val="00F227E9"/>
    <w:rsid w:val="00F2304A"/>
    <w:rsid w:val="00F23133"/>
    <w:rsid w:val="00F2785F"/>
    <w:rsid w:val="00F31352"/>
    <w:rsid w:val="00F32400"/>
    <w:rsid w:val="00F43B2F"/>
    <w:rsid w:val="00F46A24"/>
    <w:rsid w:val="00F47BC9"/>
    <w:rsid w:val="00F522CE"/>
    <w:rsid w:val="00F66E7B"/>
    <w:rsid w:val="00F73B33"/>
    <w:rsid w:val="00F7738E"/>
    <w:rsid w:val="00F80CD7"/>
    <w:rsid w:val="00F82A70"/>
    <w:rsid w:val="00F848DC"/>
    <w:rsid w:val="00F94E1E"/>
    <w:rsid w:val="00FA7995"/>
    <w:rsid w:val="00FB1A1D"/>
    <w:rsid w:val="00FB54C0"/>
    <w:rsid w:val="00FC08AF"/>
    <w:rsid w:val="00FC1BB5"/>
    <w:rsid w:val="00FC22A1"/>
    <w:rsid w:val="00FC5F2B"/>
    <w:rsid w:val="00FD1E43"/>
    <w:rsid w:val="00FE2779"/>
    <w:rsid w:val="00FE518C"/>
    <w:rsid w:val="00FE5649"/>
    <w:rsid w:val="00FE70DC"/>
    <w:rsid w:val="00FF74C9"/>
    <w:rsid w:val="00FF7D22"/>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66A439E8"/>
  <w15:docId w15:val="{C2F669CB-B998-4002-AFB7-7D6B71F88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iPriority="0"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iPriority="0" w:unhideWhenUsed="1"/>
    <w:lsdException w:name="Table 3D effects 3" w:semiHidden="1" w:unhideWhenUsed="1"/>
    <w:lsdException w:name="Table Contemporary" w:semiHidden="1" w:uiPriority="0"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0EF4"/>
    <w:pPr>
      <w:spacing w:after="200" w:line="276" w:lineRule="auto"/>
    </w:pPr>
    <w:rPr>
      <w:sz w:val="22"/>
      <w:szCs w:val="22"/>
      <w:lang w:eastAsia="en-US"/>
    </w:rPr>
  </w:style>
  <w:style w:type="paragraph" w:styleId="Ttulo1">
    <w:name w:val="heading 1"/>
    <w:basedOn w:val="Normal"/>
    <w:next w:val="Normal"/>
    <w:link w:val="Ttulo1Char"/>
    <w:uiPriority w:val="9"/>
    <w:qFormat/>
    <w:rsid w:val="00437BBF"/>
    <w:pPr>
      <w:keepNext/>
      <w:spacing w:before="240" w:after="60" w:line="240" w:lineRule="auto"/>
      <w:outlineLvl w:val="0"/>
    </w:pPr>
    <w:rPr>
      <w:rFonts w:ascii="Cambria" w:eastAsia="Times New Roman" w:hAnsi="Cambria"/>
      <w:b/>
      <w:bCs/>
      <w:kern w:val="32"/>
      <w:sz w:val="32"/>
      <w:szCs w:val="32"/>
    </w:rPr>
  </w:style>
  <w:style w:type="paragraph" w:styleId="Ttulo2">
    <w:name w:val="heading 2"/>
    <w:basedOn w:val="Normal"/>
    <w:next w:val="Normal"/>
    <w:link w:val="Ttulo2Char"/>
    <w:uiPriority w:val="9"/>
    <w:qFormat/>
    <w:rsid w:val="00437BBF"/>
    <w:pPr>
      <w:keepNext/>
      <w:keepLines/>
      <w:spacing w:after="0" w:line="240" w:lineRule="auto"/>
      <w:jc w:val="both"/>
      <w:outlineLvl w:val="1"/>
    </w:pPr>
    <w:rPr>
      <w:rFonts w:ascii="Cambria" w:eastAsia="Times New Roman" w:hAnsi="Cambria"/>
      <w:b/>
      <w:bCs/>
      <w:i/>
      <w:iCs/>
      <w:sz w:val="28"/>
      <w:szCs w:val="28"/>
    </w:rPr>
  </w:style>
  <w:style w:type="paragraph" w:styleId="Ttulo3">
    <w:name w:val="heading 3"/>
    <w:basedOn w:val="Normal"/>
    <w:next w:val="Normal"/>
    <w:link w:val="Ttulo3Char"/>
    <w:qFormat/>
    <w:rsid w:val="00437BBF"/>
    <w:pPr>
      <w:keepNext/>
      <w:keepLines/>
      <w:spacing w:after="0" w:line="240" w:lineRule="auto"/>
      <w:jc w:val="center"/>
      <w:outlineLvl w:val="2"/>
    </w:pPr>
    <w:rPr>
      <w:rFonts w:ascii="Cambria" w:eastAsia="Times New Roman" w:hAnsi="Cambria"/>
      <w:b/>
      <w:bCs/>
      <w:sz w:val="26"/>
      <w:szCs w:val="26"/>
    </w:rPr>
  </w:style>
  <w:style w:type="paragraph" w:styleId="Ttulo4">
    <w:name w:val="heading 4"/>
    <w:basedOn w:val="Normal"/>
    <w:next w:val="Normal"/>
    <w:link w:val="Ttulo4Char"/>
    <w:uiPriority w:val="9"/>
    <w:unhideWhenUsed/>
    <w:qFormat/>
    <w:rsid w:val="00437BBF"/>
    <w:pPr>
      <w:keepNext/>
      <w:spacing w:before="240" w:after="60" w:line="240" w:lineRule="auto"/>
      <w:outlineLvl w:val="3"/>
    </w:pPr>
    <w:rPr>
      <w:rFonts w:eastAsia="Times New Roman"/>
      <w:b/>
      <w:bCs/>
      <w:sz w:val="28"/>
      <w:szCs w:val="28"/>
      <w:lang w:eastAsia="pt-BR"/>
    </w:rPr>
  </w:style>
  <w:style w:type="paragraph" w:styleId="Ttulo5">
    <w:name w:val="heading 5"/>
    <w:basedOn w:val="Normal"/>
    <w:next w:val="Normal"/>
    <w:link w:val="Ttulo5Char"/>
    <w:qFormat/>
    <w:rsid w:val="007403D6"/>
    <w:pPr>
      <w:keepNext/>
      <w:spacing w:after="0" w:line="240" w:lineRule="auto"/>
      <w:jc w:val="center"/>
      <w:outlineLvl w:val="4"/>
    </w:pPr>
    <w:rPr>
      <w:rFonts w:ascii="Tahoma" w:eastAsia="Times New Roman" w:hAnsi="Tahoma"/>
      <w:b/>
      <w:sz w:val="20"/>
      <w:szCs w:val="24"/>
      <w:lang w:eastAsia="pt-BR"/>
    </w:rPr>
  </w:style>
  <w:style w:type="paragraph" w:styleId="Ttulo6">
    <w:name w:val="heading 6"/>
    <w:basedOn w:val="Normal"/>
    <w:next w:val="Normal"/>
    <w:link w:val="Ttulo6Char"/>
    <w:qFormat/>
    <w:rsid w:val="007403D6"/>
    <w:pPr>
      <w:keepNext/>
      <w:spacing w:after="0" w:line="240" w:lineRule="auto"/>
      <w:outlineLvl w:val="5"/>
    </w:pPr>
    <w:rPr>
      <w:rFonts w:ascii="Arial" w:eastAsia="Arial Unicode MS" w:hAnsi="Arial" w:cs="Arial"/>
      <w:b/>
      <w:bCs/>
      <w:sz w:val="28"/>
      <w:szCs w:val="20"/>
      <w:lang w:eastAsia="pt-BR"/>
    </w:rPr>
  </w:style>
  <w:style w:type="paragraph" w:styleId="Ttulo7">
    <w:name w:val="heading 7"/>
    <w:basedOn w:val="Normal"/>
    <w:next w:val="Normal"/>
    <w:link w:val="Ttulo7Char"/>
    <w:qFormat/>
    <w:rsid w:val="00437BBF"/>
    <w:pPr>
      <w:keepNext/>
      <w:keepLines/>
      <w:spacing w:after="0" w:line="240" w:lineRule="auto"/>
      <w:ind w:left="2832" w:hanging="2832"/>
      <w:jc w:val="center"/>
      <w:outlineLvl w:val="6"/>
    </w:pPr>
    <w:rPr>
      <w:rFonts w:eastAsia="Times New Roman"/>
      <w:sz w:val="24"/>
      <w:szCs w:val="24"/>
    </w:rPr>
  </w:style>
  <w:style w:type="paragraph" w:styleId="Ttulo8">
    <w:name w:val="heading 8"/>
    <w:basedOn w:val="Normal"/>
    <w:next w:val="Normal"/>
    <w:link w:val="Ttulo8Char"/>
    <w:qFormat/>
    <w:rsid w:val="007403D6"/>
    <w:pPr>
      <w:keepNext/>
      <w:spacing w:after="0" w:line="240" w:lineRule="auto"/>
      <w:jc w:val="both"/>
      <w:outlineLvl w:val="7"/>
    </w:pPr>
    <w:rPr>
      <w:rFonts w:ascii="Arial" w:eastAsia="Arial Unicode MS" w:hAnsi="Arial" w:cs="Arial"/>
      <w:b/>
      <w:bCs/>
      <w:sz w:val="28"/>
      <w:szCs w:val="16"/>
      <w:lang w:eastAsia="pt-BR"/>
    </w:rPr>
  </w:style>
  <w:style w:type="paragraph" w:styleId="Ttulo9">
    <w:name w:val="heading 9"/>
    <w:basedOn w:val="Normal"/>
    <w:next w:val="Normal"/>
    <w:link w:val="Ttulo9Char"/>
    <w:qFormat/>
    <w:rsid w:val="007403D6"/>
    <w:pPr>
      <w:keepNext/>
      <w:spacing w:after="0" w:line="240" w:lineRule="auto"/>
      <w:outlineLvl w:val="8"/>
    </w:pPr>
    <w:rPr>
      <w:rFonts w:ascii="Courier New" w:eastAsia="Times New Roman" w:hAnsi="Courier New"/>
      <w:b/>
      <w:szCs w:val="2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SemEspaamento">
    <w:name w:val="No Spacing"/>
    <w:uiPriority w:val="1"/>
    <w:qFormat/>
    <w:rsid w:val="003C4EAD"/>
    <w:rPr>
      <w:sz w:val="22"/>
      <w:szCs w:val="22"/>
      <w:lang w:eastAsia="en-US"/>
    </w:rPr>
  </w:style>
  <w:style w:type="paragraph" w:styleId="Cabealho">
    <w:name w:val="header"/>
    <w:basedOn w:val="Normal"/>
    <w:link w:val="CabealhoChar"/>
    <w:uiPriority w:val="99"/>
    <w:unhideWhenUsed/>
    <w:rsid w:val="00BE2CF5"/>
    <w:pPr>
      <w:tabs>
        <w:tab w:val="center" w:pos="4252"/>
        <w:tab w:val="right" w:pos="8504"/>
      </w:tabs>
    </w:pPr>
  </w:style>
  <w:style w:type="character" w:customStyle="1" w:styleId="CabealhoChar">
    <w:name w:val="Cabeçalho Char"/>
    <w:basedOn w:val="Fontepargpadro"/>
    <w:link w:val="Cabealho"/>
    <w:uiPriority w:val="99"/>
    <w:rsid w:val="00BE2CF5"/>
    <w:rPr>
      <w:sz w:val="22"/>
      <w:szCs w:val="22"/>
      <w:lang w:eastAsia="en-US"/>
    </w:rPr>
  </w:style>
  <w:style w:type="paragraph" w:styleId="Rodap">
    <w:name w:val="footer"/>
    <w:basedOn w:val="Normal"/>
    <w:link w:val="RodapChar"/>
    <w:uiPriority w:val="99"/>
    <w:unhideWhenUsed/>
    <w:rsid w:val="00BE2CF5"/>
    <w:pPr>
      <w:tabs>
        <w:tab w:val="center" w:pos="4252"/>
        <w:tab w:val="right" w:pos="8504"/>
      </w:tabs>
    </w:pPr>
  </w:style>
  <w:style w:type="character" w:customStyle="1" w:styleId="RodapChar">
    <w:name w:val="Rodapé Char"/>
    <w:basedOn w:val="Fontepargpadro"/>
    <w:link w:val="Rodap"/>
    <w:uiPriority w:val="99"/>
    <w:rsid w:val="00BE2CF5"/>
    <w:rPr>
      <w:sz w:val="22"/>
      <w:szCs w:val="22"/>
      <w:lang w:eastAsia="en-US"/>
    </w:rPr>
  </w:style>
  <w:style w:type="character" w:customStyle="1" w:styleId="apple-converted-space">
    <w:name w:val="apple-converted-space"/>
    <w:basedOn w:val="Fontepargpadro"/>
    <w:rsid w:val="006C5D06"/>
  </w:style>
  <w:style w:type="character" w:styleId="Hyperlink">
    <w:name w:val="Hyperlink"/>
    <w:basedOn w:val="Fontepargpadro"/>
    <w:uiPriority w:val="99"/>
    <w:unhideWhenUsed/>
    <w:rsid w:val="006C5D06"/>
    <w:rPr>
      <w:color w:val="0000FF"/>
      <w:u w:val="single"/>
    </w:rPr>
  </w:style>
  <w:style w:type="paragraph" w:styleId="NormalWeb">
    <w:name w:val="Normal (Web)"/>
    <w:basedOn w:val="Normal"/>
    <w:uiPriority w:val="99"/>
    <w:unhideWhenUsed/>
    <w:rsid w:val="00046C6F"/>
    <w:pPr>
      <w:spacing w:before="100" w:beforeAutospacing="1" w:after="100" w:afterAutospacing="1" w:line="240" w:lineRule="auto"/>
    </w:pPr>
    <w:rPr>
      <w:rFonts w:ascii="Times New Roman" w:eastAsia="Times New Roman" w:hAnsi="Times New Roman"/>
      <w:sz w:val="24"/>
      <w:szCs w:val="24"/>
      <w:lang w:eastAsia="pt-BR"/>
    </w:rPr>
  </w:style>
  <w:style w:type="character" w:customStyle="1" w:styleId="Ttulo1Char">
    <w:name w:val="Título 1 Char"/>
    <w:basedOn w:val="Fontepargpadro"/>
    <w:link w:val="Ttulo1"/>
    <w:uiPriority w:val="9"/>
    <w:rsid w:val="00437BBF"/>
    <w:rPr>
      <w:rFonts w:ascii="Cambria" w:eastAsia="Times New Roman" w:hAnsi="Cambria"/>
      <w:b/>
      <w:bCs/>
      <w:kern w:val="32"/>
      <w:sz w:val="32"/>
      <w:szCs w:val="32"/>
    </w:rPr>
  </w:style>
  <w:style w:type="character" w:customStyle="1" w:styleId="Ttulo2Char">
    <w:name w:val="Título 2 Char"/>
    <w:basedOn w:val="Fontepargpadro"/>
    <w:link w:val="Ttulo2"/>
    <w:uiPriority w:val="9"/>
    <w:rsid w:val="00437BBF"/>
    <w:rPr>
      <w:rFonts w:ascii="Cambria" w:eastAsia="Times New Roman" w:hAnsi="Cambria"/>
      <w:b/>
      <w:bCs/>
      <w:i/>
      <w:iCs/>
      <w:sz w:val="28"/>
      <w:szCs w:val="28"/>
    </w:rPr>
  </w:style>
  <w:style w:type="character" w:customStyle="1" w:styleId="Ttulo3Char">
    <w:name w:val="Título 3 Char"/>
    <w:basedOn w:val="Fontepargpadro"/>
    <w:link w:val="Ttulo3"/>
    <w:rsid w:val="00437BBF"/>
    <w:rPr>
      <w:rFonts w:ascii="Cambria" w:eastAsia="Times New Roman" w:hAnsi="Cambria"/>
      <w:b/>
      <w:bCs/>
      <w:sz w:val="26"/>
      <w:szCs w:val="26"/>
    </w:rPr>
  </w:style>
  <w:style w:type="character" w:customStyle="1" w:styleId="Ttulo4Char">
    <w:name w:val="Título 4 Char"/>
    <w:basedOn w:val="Fontepargpadro"/>
    <w:link w:val="Ttulo4"/>
    <w:uiPriority w:val="9"/>
    <w:rsid w:val="00437BBF"/>
    <w:rPr>
      <w:rFonts w:eastAsia="Times New Roman"/>
      <w:b/>
      <w:bCs/>
      <w:sz w:val="28"/>
      <w:szCs w:val="28"/>
    </w:rPr>
  </w:style>
  <w:style w:type="character" w:customStyle="1" w:styleId="Ttulo7Char">
    <w:name w:val="Título 7 Char"/>
    <w:basedOn w:val="Fontepargpadro"/>
    <w:link w:val="Ttulo7"/>
    <w:rsid w:val="00437BBF"/>
    <w:rPr>
      <w:rFonts w:eastAsia="Times New Roman"/>
      <w:sz w:val="24"/>
      <w:szCs w:val="24"/>
    </w:rPr>
  </w:style>
  <w:style w:type="numbering" w:customStyle="1" w:styleId="Semlista1">
    <w:name w:val="Sem lista1"/>
    <w:next w:val="Semlista"/>
    <w:semiHidden/>
    <w:rsid w:val="00437BBF"/>
  </w:style>
  <w:style w:type="paragraph" w:styleId="Recuodecorpodetexto3">
    <w:name w:val="Body Text Indent 3"/>
    <w:basedOn w:val="Normal"/>
    <w:link w:val="Recuodecorpodetexto3Char"/>
    <w:rsid w:val="00437BBF"/>
    <w:pPr>
      <w:spacing w:after="0" w:line="240" w:lineRule="auto"/>
      <w:ind w:left="720" w:hanging="720"/>
      <w:jc w:val="both"/>
    </w:pPr>
    <w:rPr>
      <w:rFonts w:ascii="Times New Roman" w:eastAsia="Times New Roman" w:hAnsi="Times New Roman"/>
      <w:sz w:val="16"/>
      <w:szCs w:val="16"/>
    </w:rPr>
  </w:style>
  <w:style w:type="character" w:customStyle="1" w:styleId="Recuodecorpodetexto3Char">
    <w:name w:val="Recuo de corpo de texto 3 Char"/>
    <w:basedOn w:val="Fontepargpadro"/>
    <w:link w:val="Recuodecorpodetexto3"/>
    <w:rsid w:val="00437BBF"/>
    <w:rPr>
      <w:rFonts w:ascii="Times New Roman" w:eastAsia="Times New Roman" w:hAnsi="Times New Roman"/>
      <w:sz w:val="16"/>
      <w:szCs w:val="16"/>
    </w:rPr>
  </w:style>
  <w:style w:type="paragraph" w:styleId="Corpodetexto3">
    <w:name w:val="Body Text 3"/>
    <w:basedOn w:val="Normal"/>
    <w:link w:val="Corpodetexto3Char"/>
    <w:uiPriority w:val="99"/>
    <w:rsid w:val="00437BBF"/>
    <w:pPr>
      <w:spacing w:after="0" w:line="240" w:lineRule="auto"/>
      <w:jc w:val="both"/>
    </w:pPr>
    <w:rPr>
      <w:rFonts w:ascii="Times New Roman" w:eastAsia="Times New Roman" w:hAnsi="Times New Roman"/>
      <w:sz w:val="16"/>
      <w:szCs w:val="16"/>
    </w:rPr>
  </w:style>
  <w:style w:type="character" w:customStyle="1" w:styleId="Corpodetexto3Char">
    <w:name w:val="Corpo de texto 3 Char"/>
    <w:basedOn w:val="Fontepargpadro"/>
    <w:link w:val="Corpodetexto3"/>
    <w:uiPriority w:val="99"/>
    <w:rsid w:val="00437BBF"/>
    <w:rPr>
      <w:rFonts w:ascii="Times New Roman" w:eastAsia="Times New Roman" w:hAnsi="Times New Roman"/>
      <w:sz w:val="16"/>
      <w:szCs w:val="16"/>
    </w:rPr>
  </w:style>
  <w:style w:type="paragraph" w:styleId="Corpodetexto2">
    <w:name w:val="Body Text 2"/>
    <w:basedOn w:val="Normal"/>
    <w:link w:val="Corpodetexto2Char"/>
    <w:uiPriority w:val="99"/>
    <w:rsid w:val="00437BBF"/>
    <w:pPr>
      <w:keepLines/>
      <w:spacing w:after="0" w:line="240" w:lineRule="auto"/>
      <w:jc w:val="both"/>
    </w:pPr>
    <w:rPr>
      <w:rFonts w:ascii="Times New Roman" w:eastAsia="Times New Roman" w:hAnsi="Times New Roman"/>
      <w:sz w:val="24"/>
      <w:szCs w:val="24"/>
    </w:rPr>
  </w:style>
  <w:style w:type="character" w:customStyle="1" w:styleId="Corpodetexto2Char">
    <w:name w:val="Corpo de texto 2 Char"/>
    <w:basedOn w:val="Fontepargpadro"/>
    <w:link w:val="Corpodetexto2"/>
    <w:uiPriority w:val="99"/>
    <w:rsid w:val="00437BBF"/>
    <w:rPr>
      <w:rFonts w:ascii="Times New Roman" w:eastAsia="Times New Roman" w:hAnsi="Times New Roman"/>
      <w:sz w:val="24"/>
      <w:szCs w:val="24"/>
    </w:rPr>
  </w:style>
  <w:style w:type="paragraph" w:styleId="Recuodecorpodetexto2">
    <w:name w:val="Body Text Indent 2"/>
    <w:basedOn w:val="Normal"/>
    <w:link w:val="Recuodecorpodetexto2Char"/>
    <w:uiPriority w:val="99"/>
    <w:rsid w:val="00437BBF"/>
    <w:pPr>
      <w:keepLines/>
      <w:spacing w:after="0" w:line="240" w:lineRule="auto"/>
      <w:ind w:left="1843" w:hanging="1843"/>
      <w:jc w:val="both"/>
    </w:pPr>
    <w:rPr>
      <w:rFonts w:ascii="Times New Roman" w:eastAsia="Times New Roman" w:hAnsi="Times New Roman"/>
      <w:sz w:val="24"/>
      <w:szCs w:val="24"/>
    </w:rPr>
  </w:style>
  <w:style w:type="character" w:customStyle="1" w:styleId="Recuodecorpodetexto2Char">
    <w:name w:val="Recuo de corpo de texto 2 Char"/>
    <w:basedOn w:val="Fontepargpadro"/>
    <w:link w:val="Recuodecorpodetexto2"/>
    <w:uiPriority w:val="99"/>
    <w:rsid w:val="00437BBF"/>
    <w:rPr>
      <w:rFonts w:ascii="Times New Roman" w:eastAsia="Times New Roman" w:hAnsi="Times New Roman"/>
      <w:sz w:val="24"/>
      <w:szCs w:val="24"/>
    </w:rPr>
  </w:style>
  <w:style w:type="paragraph" w:styleId="Recuodecorpodetexto">
    <w:name w:val="Body Text Indent"/>
    <w:basedOn w:val="Normal"/>
    <w:link w:val="RecuodecorpodetextoChar"/>
    <w:uiPriority w:val="99"/>
    <w:rsid w:val="00437BBF"/>
    <w:pPr>
      <w:keepLines/>
      <w:spacing w:after="0" w:line="240" w:lineRule="auto"/>
      <w:ind w:left="1276" w:hanging="1276"/>
      <w:jc w:val="both"/>
    </w:pPr>
    <w:rPr>
      <w:rFonts w:ascii="Times New Roman" w:eastAsia="Times New Roman" w:hAnsi="Times New Roman"/>
      <w:sz w:val="24"/>
      <w:szCs w:val="24"/>
    </w:rPr>
  </w:style>
  <w:style w:type="character" w:customStyle="1" w:styleId="RecuodecorpodetextoChar">
    <w:name w:val="Recuo de corpo de texto Char"/>
    <w:basedOn w:val="Fontepargpadro"/>
    <w:link w:val="Recuodecorpodetexto"/>
    <w:uiPriority w:val="99"/>
    <w:rsid w:val="00437BBF"/>
    <w:rPr>
      <w:rFonts w:ascii="Times New Roman" w:eastAsia="Times New Roman" w:hAnsi="Times New Roman"/>
      <w:sz w:val="24"/>
      <w:szCs w:val="24"/>
    </w:rPr>
  </w:style>
  <w:style w:type="paragraph" w:styleId="Corpodetexto">
    <w:name w:val="Body Text"/>
    <w:basedOn w:val="Normal"/>
    <w:link w:val="CorpodetextoChar"/>
    <w:uiPriority w:val="99"/>
    <w:rsid w:val="00437BBF"/>
    <w:pPr>
      <w:keepLines/>
      <w:spacing w:after="0" w:line="240" w:lineRule="auto"/>
      <w:jc w:val="both"/>
    </w:pPr>
    <w:rPr>
      <w:rFonts w:ascii="Times New Roman" w:eastAsia="Times New Roman" w:hAnsi="Times New Roman"/>
      <w:sz w:val="24"/>
      <w:szCs w:val="24"/>
    </w:rPr>
  </w:style>
  <w:style w:type="character" w:customStyle="1" w:styleId="CorpodetextoChar">
    <w:name w:val="Corpo de texto Char"/>
    <w:basedOn w:val="Fontepargpadro"/>
    <w:link w:val="Corpodetexto"/>
    <w:uiPriority w:val="99"/>
    <w:rsid w:val="00437BBF"/>
    <w:rPr>
      <w:rFonts w:ascii="Times New Roman" w:eastAsia="Times New Roman" w:hAnsi="Times New Roman"/>
      <w:sz w:val="24"/>
      <w:szCs w:val="24"/>
    </w:rPr>
  </w:style>
  <w:style w:type="character" w:styleId="Nmerodepgina">
    <w:name w:val="page number"/>
    <w:rsid w:val="00437BBF"/>
    <w:rPr>
      <w:rFonts w:cs="Times New Roman"/>
    </w:rPr>
  </w:style>
  <w:style w:type="paragraph" w:styleId="Ttulo">
    <w:name w:val="Title"/>
    <w:basedOn w:val="Normal"/>
    <w:link w:val="TtuloChar"/>
    <w:uiPriority w:val="99"/>
    <w:qFormat/>
    <w:rsid w:val="00437BBF"/>
    <w:pPr>
      <w:widowControl w:val="0"/>
      <w:spacing w:after="0" w:line="240" w:lineRule="auto"/>
      <w:jc w:val="center"/>
    </w:pPr>
    <w:rPr>
      <w:rFonts w:ascii="Arial" w:eastAsia="Times New Roman" w:hAnsi="Arial"/>
      <w:b/>
      <w:i/>
      <w:snapToGrid w:val="0"/>
      <w:sz w:val="36"/>
      <w:szCs w:val="20"/>
      <w:lang w:eastAsia="pt-BR"/>
    </w:rPr>
  </w:style>
  <w:style w:type="character" w:customStyle="1" w:styleId="TtuloChar">
    <w:name w:val="Título Char"/>
    <w:basedOn w:val="Fontepargpadro"/>
    <w:link w:val="Ttulo"/>
    <w:uiPriority w:val="99"/>
    <w:rsid w:val="00437BBF"/>
    <w:rPr>
      <w:rFonts w:ascii="Arial" w:eastAsia="Times New Roman" w:hAnsi="Arial"/>
      <w:b/>
      <w:i/>
      <w:snapToGrid w:val="0"/>
      <w:sz w:val="36"/>
    </w:rPr>
  </w:style>
  <w:style w:type="table" w:styleId="Tabelacomgrade">
    <w:name w:val="Table Grid"/>
    <w:basedOn w:val="Tabelanormal"/>
    <w:uiPriority w:val="59"/>
    <w:rsid w:val="00437BB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dital">
    <w:name w:val="edital"/>
    <w:basedOn w:val="Normal"/>
    <w:rsid w:val="00437BBF"/>
    <w:pPr>
      <w:spacing w:before="120" w:after="60" w:line="360" w:lineRule="auto"/>
      <w:jc w:val="both"/>
    </w:pPr>
    <w:rPr>
      <w:rFonts w:ascii="Bookman Old Style" w:eastAsia="Times New Roman" w:hAnsi="Bookman Old Style"/>
      <w:sz w:val="20"/>
      <w:szCs w:val="20"/>
      <w:lang w:eastAsia="pt-BR"/>
    </w:rPr>
  </w:style>
  <w:style w:type="paragraph" w:customStyle="1" w:styleId="PargrafodaLista1">
    <w:name w:val="Parágrafo da Lista1"/>
    <w:basedOn w:val="Normal"/>
    <w:rsid w:val="00437BBF"/>
    <w:pPr>
      <w:spacing w:after="0" w:line="240" w:lineRule="auto"/>
      <w:ind w:left="708"/>
    </w:pPr>
    <w:rPr>
      <w:rFonts w:ascii="Times New Roman" w:eastAsia="Times New Roman" w:hAnsi="Times New Roman"/>
      <w:sz w:val="24"/>
      <w:szCs w:val="24"/>
      <w:lang w:eastAsia="pt-BR"/>
    </w:rPr>
  </w:style>
  <w:style w:type="character" w:customStyle="1" w:styleId="contact-position">
    <w:name w:val="contact-position"/>
    <w:rsid w:val="00437BBF"/>
    <w:rPr>
      <w:rFonts w:cs="Times New Roman"/>
    </w:rPr>
  </w:style>
  <w:style w:type="character" w:customStyle="1" w:styleId="CharChar9">
    <w:name w:val="Char Char9"/>
    <w:semiHidden/>
    <w:locked/>
    <w:rsid w:val="00437BBF"/>
    <w:rPr>
      <w:rFonts w:ascii="Calibri" w:hAnsi="Calibri" w:cs="Times New Roman"/>
      <w:sz w:val="24"/>
      <w:szCs w:val="24"/>
    </w:rPr>
  </w:style>
  <w:style w:type="character" w:customStyle="1" w:styleId="CharChar2">
    <w:name w:val="Char Char2"/>
    <w:semiHidden/>
    <w:locked/>
    <w:rsid w:val="00437BBF"/>
    <w:rPr>
      <w:rFonts w:cs="Times New Roman"/>
      <w:sz w:val="24"/>
      <w:szCs w:val="24"/>
    </w:rPr>
  </w:style>
  <w:style w:type="character" w:customStyle="1" w:styleId="CharChar">
    <w:name w:val="Char Char"/>
    <w:locked/>
    <w:rsid w:val="00437BBF"/>
    <w:rPr>
      <w:rFonts w:ascii="Arial" w:hAnsi="Arial" w:cs="Times New Roman"/>
      <w:b/>
      <w:i/>
      <w:snapToGrid w:val="0"/>
      <w:sz w:val="36"/>
      <w:lang w:val="pt-BR" w:eastAsia="pt-BR"/>
    </w:rPr>
  </w:style>
  <w:style w:type="table" w:styleId="Tabelaclssica1">
    <w:name w:val="Table Classic 1"/>
    <w:basedOn w:val="Tabelanormal"/>
    <w:rsid w:val="00437BBF"/>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Default">
    <w:name w:val="Default"/>
    <w:rsid w:val="00437BBF"/>
    <w:pPr>
      <w:autoSpaceDE w:val="0"/>
      <w:autoSpaceDN w:val="0"/>
      <w:adjustRightInd w:val="0"/>
    </w:pPr>
    <w:rPr>
      <w:rFonts w:ascii="Times New Roman" w:eastAsia="Times New Roman" w:hAnsi="Times New Roman"/>
      <w:color w:val="000000"/>
      <w:sz w:val="24"/>
      <w:szCs w:val="24"/>
    </w:rPr>
  </w:style>
  <w:style w:type="paragraph" w:styleId="Textodebalo">
    <w:name w:val="Balloon Text"/>
    <w:basedOn w:val="Normal"/>
    <w:link w:val="TextodebaloChar"/>
    <w:uiPriority w:val="99"/>
    <w:rsid w:val="00437BBF"/>
    <w:pPr>
      <w:spacing w:after="0" w:line="240" w:lineRule="auto"/>
    </w:pPr>
    <w:rPr>
      <w:rFonts w:ascii="Tahoma" w:eastAsia="Times New Roman" w:hAnsi="Tahoma" w:cs="Tahoma"/>
      <w:sz w:val="16"/>
      <w:szCs w:val="16"/>
      <w:lang w:eastAsia="pt-BR"/>
    </w:rPr>
  </w:style>
  <w:style w:type="character" w:customStyle="1" w:styleId="TextodebaloChar">
    <w:name w:val="Texto de balão Char"/>
    <w:basedOn w:val="Fontepargpadro"/>
    <w:link w:val="Textodebalo"/>
    <w:uiPriority w:val="99"/>
    <w:rsid w:val="00437BBF"/>
    <w:rPr>
      <w:rFonts w:ascii="Tahoma" w:eastAsia="Times New Roman" w:hAnsi="Tahoma" w:cs="Tahoma"/>
      <w:sz w:val="16"/>
      <w:szCs w:val="16"/>
    </w:rPr>
  </w:style>
  <w:style w:type="paragraph" w:styleId="PargrafodaLista">
    <w:name w:val="List Paragraph"/>
    <w:basedOn w:val="Normal"/>
    <w:uiPriority w:val="99"/>
    <w:qFormat/>
    <w:rsid w:val="00437BBF"/>
    <w:pPr>
      <w:spacing w:after="0" w:line="240" w:lineRule="auto"/>
      <w:ind w:left="708"/>
    </w:pPr>
    <w:rPr>
      <w:rFonts w:ascii="Times New Roman" w:eastAsia="Times New Roman" w:hAnsi="Times New Roman"/>
      <w:sz w:val="24"/>
      <w:szCs w:val="24"/>
      <w:lang w:eastAsia="pt-BR"/>
    </w:rPr>
  </w:style>
  <w:style w:type="character" w:styleId="Forte">
    <w:name w:val="Strong"/>
    <w:qFormat/>
    <w:rsid w:val="00437BBF"/>
    <w:rPr>
      <w:b/>
      <w:bCs/>
    </w:rPr>
  </w:style>
  <w:style w:type="character" w:customStyle="1" w:styleId="Ttulo5Char">
    <w:name w:val="Título 5 Char"/>
    <w:basedOn w:val="Fontepargpadro"/>
    <w:link w:val="Ttulo5"/>
    <w:rsid w:val="007403D6"/>
    <w:rPr>
      <w:rFonts w:ascii="Tahoma" w:eastAsia="Times New Roman" w:hAnsi="Tahoma"/>
      <w:b/>
      <w:szCs w:val="24"/>
    </w:rPr>
  </w:style>
  <w:style w:type="character" w:customStyle="1" w:styleId="Ttulo6Char">
    <w:name w:val="Título 6 Char"/>
    <w:basedOn w:val="Fontepargpadro"/>
    <w:link w:val="Ttulo6"/>
    <w:rsid w:val="007403D6"/>
    <w:rPr>
      <w:rFonts w:ascii="Arial" w:eastAsia="Arial Unicode MS" w:hAnsi="Arial" w:cs="Arial"/>
      <w:b/>
      <w:bCs/>
      <w:sz w:val="28"/>
    </w:rPr>
  </w:style>
  <w:style w:type="character" w:customStyle="1" w:styleId="Ttulo8Char">
    <w:name w:val="Título 8 Char"/>
    <w:basedOn w:val="Fontepargpadro"/>
    <w:link w:val="Ttulo8"/>
    <w:rsid w:val="007403D6"/>
    <w:rPr>
      <w:rFonts w:ascii="Arial" w:eastAsia="Arial Unicode MS" w:hAnsi="Arial" w:cs="Arial"/>
      <w:b/>
      <w:bCs/>
      <w:sz w:val="28"/>
      <w:szCs w:val="16"/>
    </w:rPr>
  </w:style>
  <w:style w:type="character" w:customStyle="1" w:styleId="Ttulo9Char">
    <w:name w:val="Título 9 Char"/>
    <w:basedOn w:val="Fontepargpadro"/>
    <w:link w:val="Ttulo9"/>
    <w:rsid w:val="007403D6"/>
    <w:rPr>
      <w:rFonts w:ascii="Courier New" w:eastAsia="Times New Roman" w:hAnsi="Courier New"/>
      <w:b/>
      <w:sz w:val="22"/>
    </w:rPr>
  </w:style>
  <w:style w:type="numbering" w:customStyle="1" w:styleId="Semlista2">
    <w:name w:val="Sem lista2"/>
    <w:next w:val="Semlista"/>
    <w:uiPriority w:val="99"/>
    <w:semiHidden/>
    <w:unhideWhenUsed/>
    <w:rsid w:val="007403D6"/>
  </w:style>
  <w:style w:type="paragraph" w:customStyle="1" w:styleId="BodyText21">
    <w:name w:val="Body Text 21"/>
    <w:basedOn w:val="Normal"/>
    <w:rsid w:val="007403D6"/>
    <w:pPr>
      <w:spacing w:after="0" w:line="240" w:lineRule="auto"/>
      <w:jc w:val="both"/>
    </w:pPr>
    <w:rPr>
      <w:rFonts w:ascii="Courier New" w:eastAsia="Times New Roman" w:hAnsi="Courier New"/>
      <w:snapToGrid w:val="0"/>
      <w:sz w:val="20"/>
      <w:szCs w:val="20"/>
      <w:lang w:eastAsia="pt-BR"/>
    </w:rPr>
  </w:style>
  <w:style w:type="paragraph" w:customStyle="1" w:styleId="Item">
    <w:name w:val="Item"/>
    <w:basedOn w:val="Normal"/>
    <w:rsid w:val="007403D6"/>
    <w:pPr>
      <w:spacing w:after="0" w:line="240" w:lineRule="auto"/>
      <w:jc w:val="both"/>
    </w:pPr>
    <w:rPr>
      <w:rFonts w:ascii="Courier New" w:eastAsia="Times New Roman" w:hAnsi="Courier New"/>
      <w:sz w:val="24"/>
      <w:szCs w:val="20"/>
      <w:lang w:eastAsia="pt-BR"/>
    </w:rPr>
  </w:style>
  <w:style w:type="paragraph" w:styleId="Textodenotaderodap">
    <w:name w:val="footnote text"/>
    <w:basedOn w:val="Normal"/>
    <w:link w:val="TextodenotaderodapChar"/>
    <w:uiPriority w:val="99"/>
    <w:semiHidden/>
    <w:rsid w:val="007403D6"/>
    <w:pPr>
      <w:spacing w:after="0" w:line="240" w:lineRule="auto"/>
    </w:pPr>
    <w:rPr>
      <w:rFonts w:ascii="Courier New" w:eastAsia="Times New Roman" w:hAnsi="Courier New"/>
      <w:sz w:val="20"/>
      <w:szCs w:val="20"/>
      <w:lang w:eastAsia="pt-BR"/>
    </w:rPr>
  </w:style>
  <w:style w:type="character" w:customStyle="1" w:styleId="TextodenotaderodapChar">
    <w:name w:val="Texto de nota de rodapé Char"/>
    <w:basedOn w:val="Fontepargpadro"/>
    <w:link w:val="Textodenotaderodap"/>
    <w:uiPriority w:val="99"/>
    <w:semiHidden/>
    <w:rsid w:val="007403D6"/>
    <w:rPr>
      <w:rFonts w:ascii="Courier New" w:eastAsia="Times New Roman" w:hAnsi="Courier New"/>
    </w:rPr>
  </w:style>
  <w:style w:type="paragraph" w:customStyle="1" w:styleId="Port">
    <w:name w:val="Port"/>
    <w:basedOn w:val="Normal"/>
    <w:rsid w:val="007403D6"/>
    <w:pPr>
      <w:spacing w:after="0" w:line="240" w:lineRule="auto"/>
    </w:pPr>
    <w:rPr>
      <w:rFonts w:ascii="AvantGarde" w:eastAsia="Times New Roman" w:hAnsi="AvantGarde"/>
      <w:b/>
      <w:sz w:val="20"/>
      <w:szCs w:val="20"/>
      <w:lang w:eastAsia="pt-BR"/>
    </w:rPr>
  </w:style>
  <w:style w:type="paragraph" w:styleId="Textoembloco">
    <w:name w:val="Block Text"/>
    <w:basedOn w:val="Normal"/>
    <w:rsid w:val="007403D6"/>
    <w:pPr>
      <w:spacing w:after="0" w:line="240" w:lineRule="auto"/>
      <w:ind w:left="-540" w:right="-905" w:firstLine="540"/>
      <w:jc w:val="center"/>
    </w:pPr>
    <w:rPr>
      <w:rFonts w:ascii="Tahoma" w:eastAsia="Times New Roman" w:hAnsi="Tahoma"/>
      <w:b/>
      <w:sz w:val="20"/>
      <w:szCs w:val="24"/>
      <w:lang w:eastAsia="pt-BR"/>
    </w:rPr>
  </w:style>
  <w:style w:type="paragraph" w:customStyle="1" w:styleId="xl152">
    <w:name w:val="xl152"/>
    <w:basedOn w:val="Normal"/>
    <w:rsid w:val="007403D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Arial Unicode MS" w:hAnsi="Arial" w:cs="Arial"/>
      <w:b/>
      <w:bCs/>
      <w:sz w:val="16"/>
      <w:szCs w:val="16"/>
      <w:lang w:eastAsia="pt-BR"/>
    </w:rPr>
  </w:style>
  <w:style w:type="paragraph" w:customStyle="1" w:styleId="xl37">
    <w:name w:val="xl37"/>
    <w:basedOn w:val="Normal"/>
    <w:rsid w:val="007403D6"/>
    <w:pPr>
      <w:pBdr>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Unicode MS" w:eastAsia="Arial Unicode MS" w:hAnsi="Arial Unicode MS" w:cs="Arial Unicode MS"/>
      <w:b/>
      <w:bCs/>
      <w:lang w:eastAsia="pt-BR"/>
    </w:rPr>
  </w:style>
  <w:style w:type="character" w:styleId="HiperlinkVisitado">
    <w:name w:val="FollowedHyperlink"/>
    <w:basedOn w:val="Fontepargpadro"/>
    <w:uiPriority w:val="99"/>
    <w:rsid w:val="007403D6"/>
    <w:rPr>
      <w:color w:val="800080"/>
      <w:u w:val="single"/>
    </w:rPr>
  </w:style>
  <w:style w:type="paragraph" w:customStyle="1" w:styleId="ecxmsonormal">
    <w:name w:val="ecxmsonormal"/>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table" w:customStyle="1" w:styleId="Tabelacomgrade1">
    <w:name w:val="Tabela com grade1"/>
    <w:basedOn w:val="Tabelanormal"/>
    <w:next w:val="Tabelacomgrade"/>
    <w:rsid w:val="007403D6"/>
    <w:pPr>
      <w:ind w:firstLine="2880"/>
      <w:jc w:val="both"/>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rpodotexto">
    <w:name w:val="Corpo do texto"/>
    <w:basedOn w:val="Normal"/>
    <w:rsid w:val="007403D6"/>
    <w:pPr>
      <w:suppressAutoHyphens/>
      <w:spacing w:after="0" w:line="240" w:lineRule="auto"/>
      <w:jc w:val="both"/>
    </w:pPr>
    <w:rPr>
      <w:rFonts w:ascii="Times New Roman" w:eastAsia="Times New Roman" w:hAnsi="Times New Roman"/>
      <w:sz w:val="28"/>
      <w:szCs w:val="20"/>
      <w:lang w:eastAsia="pt-BR"/>
    </w:rPr>
  </w:style>
  <w:style w:type="paragraph" w:customStyle="1" w:styleId="m2920970492655128593msotitle">
    <w:name w:val="m_2920970492655128593msotitle"/>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2920970492655128593msobodytext">
    <w:name w:val="m_2920970492655128593msobodytext"/>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2920970492655128593msobodytextindent">
    <w:name w:val="m_2920970492655128593msobodytextindent"/>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character" w:customStyle="1" w:styleId="CorpodetextoChar1">
    <w:name w:val="Corpo de texto Char1"/>
    <w:rsid w:val="007403D6"/>
    <w:rPr>
      <w:rFonts w:ascii="Courier New" w:hAnsi="Courier New"/>
      <w:sz w:val="24"/>
    </w:rPr>
  </w:style>
  <w:style w:type="paragraph" w:styleId="Subttulo">
    <w:name w:val="Subtitle"/>
    <w:basedOn w:val="Normal"/>
    <w:link w:val="SubttuloChar"/>
    <w:uiPriority w:val="11"/>
    <w:qFormat/>
    <w:rsid w:val="007403D6"/>
    <w:pPr>
      <w:spacing w:after="0" w:line="240" w:lineRule="auto"/>
      <w:jc w:val="center"/>
    </w:pPr>
    <w:rPr>
      <w:rFonts w:ascii="Times New Roman" w:eastAsia="Times New Roman" w:hAnsi="Times New Roman"/>
      <w:b/>
      <w:sz w:val="28"/>
      <w:szCs w:val="20"/>
      <w:u w:val="single"/>
      <w:lang w:eastAsia="pt-BR"/>
    </w:rPr>
  </w:style>
  <w:style w:type="character" w:customStyle="1" w:styleId="SubttuloChar">
    <w:name w:val="Subtítulo Char"/>
    <w:basedOn w:val="Fontepargpadro"/>
    <w:link w:val="Subttulo"/>
    <w:uiPriority w:val="11"/>
    <w:rsid w:val="007403D6"/>
    <w:rPr>
      <w:rFonts w:ascii="Times New Roman" w:eastAsia="Times New Roman" w:hAnsi="Times New Roman"/>
      <w:b/>
      <w:sz w:val="28"/>
      <w:u w:val="single"/>
    </w:rPr>
  </w:style>
  <w:style w:type="paragraph" w:customStyle="1" w:styleId="ADM-Stexto">
    <w:name w:val="ADM-Stexto"/>
    <w:basedOn w:val="Normal"/>
    <w:rsid w:val="007403D6"/>
    <w:pPr>
      <w:overflowPunct w:val="0"/>
      <w:autoSpaceDE w:val="0"/>
      <w:autoSpaceDN w:val="0"/>
      <w:adjustRightInd w:val="0"/>
      <w:spacing w:after="0" w:line="240" w:lineRule="auto"/>
      <w:ind w:firstLine="1701"/>
      <w:jc w:val="both"/>
      <w:textAlignment w:val="baseline"/>
    </w:pPr>
    <w:rPr>
      <w:rFonts w:ascii="Times New Roman" w:eastAsia="Times New Roman" w:hAnsi="Times New Roman"/>
      <w:sz w:val="32"/>
      <w:szCs w:val="20"/>
      <w:lang w:eastAsia="pt-BR"/>
    </w:rPr>
  </w:style>
  <w:style w:type="paragraph" w:customStyle="1" w:styleId="BodyText22">
    <w:name w:val="Body Text 22"/>
    <w:basedOn w:val="Normal"/>
    <w:rsid w:val="007403D6"/>
    <w:pPr>
      <w:widowControl w:val="0"/>
      <w:spacing w:after="0" w:line="360" w:lineRule="auto"/>
      <w:jc w:val="both"/>
    </w:pPr>
    <w:rPr>
      <w:rFonts w:ascii="Times New Roman" w:eastAsia="Times New Roman" w:hAnsi="Times New Roman"/>
      <w:b/>
      <w:sz w:val="24"/>
      <w:szCs w:val="20"/>
      <w:lang w:eastAsia="pt-BR"/>
    </w:rPr>
  </w:style>
  <w:style w:type="paragraph" w:styleId="TextosemFormatao">
    <w:name w:val="Plain Text"/>
    <w:basedOn w:val="Normal"/>
    <w:link w:val="TextosemFormataoChar"/>
    <w:rsid w:val="007403D6"/>
    <w:pPr>
      <w:spacing w:after="0" w:line="240" w:lineRule="auto"/>
    </w:pPr>
    <w:rPr>
      <w:rFonts w:ascii="Courier New" w:eastAsia="Times New Roman" w:hAnsi="Courier New" w:cs="Courier New"/>
      <w:sz w:val="20"/>
      <w:szCs w:val="20"/>
      <w:lang w:eastAsia="pt-BR"/>
    </w:rPr>
  </w:style>
  <w:style w:type="character" w:customStyle="1" w:styleId="TextosemFormataoChar">
    <w:name w:val="Texto sem Formatação Char"/>
    <w:basedOn w:val="Fontepargpadro"/>
    <w:link w:val="TextosemFormatao"/>
    <w:rsid w:val="007403D6"/>
    <w:rPr>
      <w:rFonts w:ascii="Courier New" w:eastAsia="Times New Roman" w:hAnsi="Courier New" w:cs="Courier New"/>
    </w:rPr>
  </w:style>
  <w:style w:type="paragraph" w:customStyle="1" w:styleId="PADRAO">
    <w:name w:val="PADRAO"/>
    <w:basedOn w:val="Normal"/>
    <w:rsid w:val="007403D6"/>
    <w:pPr>
      <w:widowControl w:val="0"/>
      <w:suppressAutoHyphens/>
      <w:autoSpaceDE w:val="0"/>
      <w:spacing w:after="0" w:line="240" w:lineRule="auto"/>
      <w:jc w:val="both"/>
    </w:pPr>
    <w:rPr>
      <w:rFonts w:ascii="Tms Rmn" w:eastAsia="Lucida Sans Unicode" w:hAnsi="Tms Rmn"/>
      <w:sz w:val="24"/>
      <w:szCs w:val="24"/>
      <w:lang w:val="en-US" w:eastAsia="pt-BR"/>
    </w:rPr>
  </w:style>
  <w:style w:type="character" w:customStyle="1" w:styleId="grame">
    <w:name w:val="grame"/>
    <w:basedOn w:val="Fontepargpadro"/>
    <w:rsid w:val="007403D6"/>
  </w:style>
  <w:style w:type="character" w:customStyle="1" w:styleId="spelle">
    <w:name w:val="spelle"/>
    <w:basedOn w:val="Fontepargpadro"/>
    <w:rsid w:val="007403D6"/>
  </w:style>
  <w:style w:type="paragraph" w:customStyle="1" w:styleId="Corpodetexto21">
    <w:name w:val="Corpo de texto 21"/>
    <w:basedOn w:val="Normal"/>
    <w:rsid w:val="007403D6"/>
    <w:pPr>
      <w:suppressAutoHyphens/>
      <w:overflowPunct w:val="0"/>
      <w:autoSpaceDE w:val="0"/>
      <w:autoSpaceDN w:val="0"/>
      <w:adjustRightInd w:val="0"/>
      <w:spacing w:after="0" w:line="240" w:lineRule="auto"/>
      <w:jc w:val="both"/>
      <w:textAlignment w:val="baseline"/>
    </w:pPr>
    <w:rPr>
      <w:rFonts w:ascii="Verdana" w:eastAsia="Times New Roman" w:hAnsi="Verdana"/>
      <w:sz w:val="20"/>
      <w:szCs w:val="20"/>
      <w:lang w:val="pt-PT" w:eastAsia="pt-BR"/>
    </w:rPr>
  </w:style>
  <w:style w:type="paragraph" w:customStyle="1" w:styleId="Recuodecorpodetexto22">
    <w:name w:val="Recuo de corpo de texto 22"/>
    <w:basedOn w:val="Normal"/>
    <w:rsid w:val="007403D6"/>
    <w:pPr>
      <w:tabs>
        <w:tab w:val="left" w:pos="1418"/>
      </w:tabs>
      <w:suppressAutoHyphens/>
      <w:spacing w:after="0" w:line="240" w:lineRule="auto"/>
      <w:ind w:firstLine="2124"/>
    </w:pPr>
    <w:rPr>
      <w:rFonts w:ascii="Arial" w:eastAsia="Times New Roman" w:hAnsi="Arial"/>
      <w:sz w:val="28"/>
      <w:szCs w:val="20"/>
      <w:lang w:eastAsia="ar-SA"/>
    </w:rPr>
  </w:style>
  <w:style w:type="paragraph" w:customStyle="1" w:styleId="Textosimples">
    <w:name w:val="Texto simples"/>
    <w:basedOn w:val="Normal"/>
    <w:rsid w:val="007403D6"/>
    <w:pPr>
      <w:tabs>
        <w:tab w:val="left" w:pos="1418"/>
      </w:tabs>
      <w:suppressAutoHyphens/>
      <w:spacing w:after="0" w:line="240" w:lineRule="auto"/>
    </w:pPr>
    <w:rPr>
      <w:rFonts w:ascii="Courier New" w:eastAsia="Times New Roman" w:hAnsi="Courier New" w:cs="Courier New"/>
      <w:sz w:val="20"/>
      <w:szCs w:val="20"/>
      <w:lang w:eastAsia="ar-SA"/>
    </w:rPr>
  </w:style>
  <w:style w:type="paragraph" w:customStyle="1" w:styleId="Corpodetexto22">
    <w:name w:val="Corpo de texto 22"/>
    <w:basedOn w:val="Normal"/>
    <w:rsid w:val="007403D6"/>
    <w:pPr>
      <w:tabs>
        <w:tab w:val="left" w:pos="1418"/>
      </w:tabs>
      <w:suppressAutoHyphens/>
      <w:spacing w:after="120" w:line="480" w:lineRule="auto"/>
    </w:pPr>
    <w:rPr>
      <w:rFonts w:ascii="Arial" w:eastAsia="Times New Roman" w:hAnsi="Arial"/>
      <w:sz w:val="20"/>
      <w:szCs w:val="20"/>
      <w:lang w:eastAsia="ar-SA"/>
    </w:rPr>
  </w:style>
  <w:style w:type="character" w:customStyle="1" w:styleId="WW8Num3z0">
    <w:name w:val="WW8Num3z0"/>
    <w:rsid w:val="007403D6"/>
    <w:rPr>
      <w:sz w:val="22"/>
    </w:rPr>
  </w:style>
  <w:style w:type="paragraph" w:customStyle="1" w:styleId="Recuodecorpodetexto31">
    <w:name w:val="Recuo de corpo de texto 31"/>
    <w:basedOn w:val="Normal"/>
    <w:rsid w:val="007403D6"/>
    <w:pPr>
      <w:widowControl w:val="0"/>
      <w:suppressAutoHyphens/>
      <w:spacing w:after="0" w:line="240" w:lineRule="auto"/>
      <w:ind w:firstLine="2124"/>
      <w:jc w:val="both"/>
    </w:pPr>
    <w:rPr>
      <w:rFonts w:ascii="Times New Roman" w:eastAsia="Lucida Sans Unicode" w:hAnsi="Times New Roman"/>
      <w:sz w:val="28"/>
      <w:szCs w:val="24"/>
      <w:lang w:val="en-US" w:eastAsia="pt-BR"/>
    </w:rPr>
  </w:style>
  <w:style w:type="paragraph" w:customStyle="1" w:styleId="Recuodecorpodetexto21">
    <w:name w:val="Recuo de corpo de texto 21"/>
    <w:basedOn w:val="Normal"/>
    <w:rsid w:val="007403D6"/>
    <w:pPr>
      <w:widowControl w:val="0"/>
      <w:suppressAutoHyphens/>
      <w:spacing w:after="0" w:line="240" w:lineRule="auto"/>
      <w:ind w:firstLine="2124"/>
    </w:pPr>
    <w:rPr>
      <w:rFonts w:ascii="Times New Roman" w:eastAsia="Lucida Sans Unicode" w:hAnsi="Times New Roman"/>
      <w:sz w:val="28"/>
      <w:szCs w:val="24"/>
      <w:lang w:val="en-US" w:eastAsia="pt-BR"/>
    </w:rPr>
  </w:style>
  <w:style w:type="paragraph" w:customStyle="1" w:styleId="Corpodetexto23">
    <w:name w:val="Corpo de texto 23"/>
    <w:basedOn w:val="Normal"/>
    <w:rsid w:val="007403D6"/>
    <w:pPr>
      <w:widowControl w:val="0"/>
      <w:suppressAutoHyphens/>
      <w:spacing w:after="0" w:line="240" w:lineRule="auto"/>
      <w:jc w:val="both"/>
    </w:pPr>
    <w:rPr>
      <w:rFonts w:ascii="Times New Roman" w:eastAsia="Lucida Sans Unicode" w:hAnsi="Times New Roman"/>
      <w:sz w:val="28"/>
      <w:szCs w:val="24"/>
      <w:lang w:val="en-US" w:eastAsia="pt-BR"/>
    </w:rPr>
  </w:style>
  <w:style w:type="character" w:customStyle="1" w:styleId="N">
    <w:name w:val="N"/>
    <w:rsid w:val="007403D6"/>
    <w:rPr>
      <w:b/>
      <w:bCs/>
    </w:rPr>
  </w:style>
  <w:style w:type="paragraph" w:customStyle="1" w:styleId="Textoembloco1">
    <w:name w:val="Texto em bloco1"/>
    <w:basedOn w:val="Normal"/>
    <w:rsid w:val="007403D6"/>
    <w:pPr>
      <w:widowControl w:val="0"/>
      <w:suppressAutoHyphens/>
      <w:spacing w:after="0" w:line="240" w:lineRule="auto"/>
      <w:ind w:left="567" w:right="-516"/>
      <w:jc w:val="both"/>
    </w:pPr>
    <w:rPr>
      <w:rFonts w:ascii="Arial" w:eastAsia="Lucida Sans Unicode" w:hAnsi="Arial" w:cs="Arial"/>
      <w:sz w:val="24"/>
      <w:szCs w:val="24"/>
      <w:lang w:val="en-US" w:eastAsia="pt-BR"/>
    </w:rPr>
  </w:style>
  <w:style w:type="paragraph" w:styleId="Lista">
    <w:name w:val="List"/>
    <w:basedOn w:val="Normal"/>
    <w:rsid w:val="007403D6"/>
    <w:pPr>
      <w:autoSpaceDE w:val="0"/>
      <w:autoSpaceDN w:val="0"/>
      <w:spacing w:after="0" w:line="240" w:lineRule="auto"/>
      <w:ind w:left="283" w:hanging="283"/>
    </w:pPr>
    <w:rPr>
      <w:rFonts w:ascii="Arial" w:eastAsia="Times New Roman" w:hAnsi="Arial"/>
      <w:sz w:val="24"/>
      <w:szCs w:val="20"/>
      <w:lang w:eastAsia="pt-BR"/>
    </w:rPr>
  </w:style>
  <w:style w:type="paragraph" w:customStyle="1" w:styleId="Padro">
    <w:name w:val="Padrão"/>
    <w:rsid w:val="007403D6"/>
    <w:pPr>
      <w:widowControl w:val="0"/>
      <w:autoSpaceDE w:val="0"/>
      <w:autoSpaceDN w:val="0"/>
      <w:adjustRightInd w:val="0"/>
    </w:pPr>
    <w:rPr>
      <w:rFonts w:ascii="Times New Roman" w:eastAsia="Times New Roman" w:hAnsi="Times New Roman"/>
      <w:sz w:val="24"/>
    </w:rPr>
  </w:style>
  <w:style w:type="table" w:styleId="Tabelacontempornea">
    <w:name w:val="Table Contemporary"/>
    <w:basedOn w:val="Tabelanormal"/>
    <w:rsid w:val="007403D6"/>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acomefeitos3D2">
    <w:name w:val="Table 3D effects 2"/>
    <w:basedOn w:val="Tabelanormal"/>
    <w:rsid w:val="007403D6"/>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style161">
    <w:name w:val="style161"/>
    <w:rsid w:val="007403D6"/>
    <w:rPr>
      <w:rFonts w:ascii="Arial" w:hAnsi="Arial" w:cs="Arial" w:hint="default"/>
      <w:sz w:val="18"/>
      <w:szCs w:val="18"/>
    </w:rPr>
  </w:style>
  <w:style w:type="character" w:customStyle="1" w:styleId="WW8Num21z0">
    <w:name w:val="WW8Num21z0"/>
    <w:rsid w:val="007403D6"/>
    <w:rPr>
      <w:rFonts w:ascii="Times New Roman" w:hAnsi="Times New Roman"/>
    </w:rPr>
  </w:style>
  <w:style w:type="paragraph" w:customStyle="1" w:styleId="Contedodatabela">
    <w:name w:val="Conteúdo da tabela"/>
    <w:basedOn w:val="Normal"/>
    <w:rsid w:val="007403D6"/>
    <w:pPr>
      <w:suppressLineNumbers/>
      <w:tabs>
        <w:tab w:val="left" w:pos="1418"/>
      </w:tabs>
      <w:suppressAutoHyphens/>
      <w:spacing w:after="0" w:line="240" w:lineRule="auto"/>
    </w:pPr>
    <w:rPr>
      <w:rFonts w:ascii="Arial" w:eastAsia="Times New Roman" w:hAnsi="Arial"/>
      <w:sz w:val="20"/>
      <w:szCs w:val="20"/>
      <w:lang w:eastAsia="ar-SA"/>
    </w:rPr>
  </w:style>
  <w:style w:type="paragraph" w:customStyle="1" w:styleId="m83205479987729776msotitle">
    <w:name w:val="m_83205479987729776msotitle"/>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83205479987729776msobodytext">
    <w:name w:val="m_83205479987729776msobodytext"/>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83205479987729776msobodytextindent">
    <w:name w:val="m_83205479987729776msobodytextindent"/>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83205479987729776bodytext21">
    <w:name w:val="m_83205479987729776bodytext21"/>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83205479987729776msofootnotetext">
    <w:name w:val="m_83205479987729776msofootnotetext"/>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83205479987729776port">
    <w:name w:val="m_83205479987729776port"/>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83205479987729776msolistparagraph">
    <w:name w:val="m_83205479987729776msolistparagraph"/>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2920970492655128593bodytext21">
    <w:name w:val="m_2920970492655128593bodytext21"/>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2920970492655128593msofootnotetext">
    <w:name w:val="m_2920970492655128593msofootnotetext"/>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2920970492655128593port">
    <w:name w:val="m_2920970492655128593port"/>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2920970492655128593msolistparagraph">
    <w:name w:val="m_2920970492655128593msolistparagraph"/>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2920970492655128593item">
    <w:name w:val="m_2920970492655128593item"/>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m2920970492655128593msonormal">
    <w:name w:val="m_2920970492655128593msonormal"/>
    <w:basedOn w:val="Normal"/>
    <w:rsid w:val="007403D6"/>
    <w:pPr>
      <w:spacing w:before="100" w:beforeAutospacing="1" w:after="100" w:afterAutospacing="1" w:line="240" w:lineRule="auto"/>
    </w:pPr>
    <w:rPr>
      <w:rFonts w:ascii="Times New Roman" w:eastAsia="Times New Roman" w:hAnsi="Times New Roman"/>
      <w:sz w:val="24"/>
      <w:szCs w:val="24"/>
      <w:lang w:eastAsia="pt-BR"/>
    </w:rPr>
  </w:style>
  <w:style w:type="character" w:customStyle="1" w:styleId="m2920970492655128593msohyperlink">
    <w:name w:val="m_2920970492655128593msohyperlink"/>
    <w:rsid w:val="007403D6"/>
  </w:style>
  <w:style w:type="paragraph" w:customStyle="1" w:styleId="compras">
    <w:name w:val="compras"/>
    <w:rsid w:val="007403D6"/>
    <w:pPr>
      <w:jc w:val="both"/>
    </w:pPr>
    <w:rPr>
      <w:rFonts w:ascii="Times New Roman" w:eastAsia="Times New Roman" w:hAnsi="Times New Roman"/>
      <w:kern w:val="24"/>
      <w:sz w:val="24"/>
    </w:rPr>
  </w:style>
  <w:style w:type="paragraph" w:customStyle="1" w:styleId="p0">
    <w:name w:val="p0"/>
    <w:basedOn w:val="Normal"/>
    <w:rsid w:val="007403D6"/>
    <w:pPr>
      <w:widowControl w:val="0"/>
      <w:tabs>
        <w:tab w:val="left" w:pos="720"/>
      </w:tabs>
      <w:spacing w:after="0" w:line="240" w:lineRule="atLeast"/>
      <w:jc w:val="both"/>
    </w:pPr>
    <w:rPr>
      <w:rFonts w:ascii="Arial" w:eastAsia="Times New Roman" w:hAnsi="Arial"/>
      <w:sz w:val="24"/>
      <w:szCs w:val="20"/>
      <w:lang w:eastAsia="pt-BR"/>
    </w:rPr>
  </w:style>
  <w:style w:type="paragraph" w:customStyle="1" w:styleId="ecmsonormal">
    <w:name w:val="ec_msonormal"/>
    <w:basedOn w:val="Normal"/>
    <w:rsid w:val="007403D6"/>
    <w:pPr>
      <w:spacing w:before="218" w:after="100" w:afterAutospacing="1" w:line="240" w:lineRule="auto"/>
      <w:ind w:left="218" w:right="218"/>
    </w:pPr>
    <w:rPr>
      <w:rFonts w:ascii="Verdana" w:eastAsia="Times New Roman" w:hAnsi="Verdana"/>
      <w:sz w:val="20"/>
      <w:szCs w:val="20"/>
      <w:lang w:eastAsia="pt-BR"/>
    </w:rPr>
  </w:style>
  <w:style w:type="character" w:customStyle="1" w:styleId="ecspelle">
    <w:name w:val="ec_spelle"/>
    <w:rsid w:val="007403D6"/>
    <w:rPr>
      <w:rFonts w:ascii="Tahoma" w:hAnsi="Tahoma" w:cs="Tahoma" w:hint="default"/>
      <w:sz w:val="20"/>
      <w:szCs w:val="20"/>
    </w:rPr>
  </w:style>
  <w:style w:type="paragraph" w:styleId="Lista2">
    <w:name w:val="List 2"/>
    <w:basedOn w:val="Normal"/>
    <w:rsid w:val="007403D6"/>
    <w:pPr>
      <w:spacing w:after="0" w:line="240" w:lineRule="auto"/>
      <w:ind w:left="566" w:hanging="283"/>
    </w:pPr>
    <w:rPr>
      <w:rFonts w:ascii="MS Sans Serif" w:eastAsia="Times New Roman" w:hAnsi="MS Sans Serif"/>
      <w:sz w:val="20"/>
      <w:szCs w:val="20"/>
      <w:lang w:eastAsia="pt-BR"/>
    </w:rPr>
  </w:style>
  <w:style w:type="paragraph" w:customStyle="1" w:styleId="Corpodetexto24">
    <w:name w:val="Corpo de texto 24"/>
    <w:basedOn w:val="Normal"/>
    <w:rsid w:val="007403D6"/>
    <w:pPr>
      <w:suppressAutoHyphens/>
      <w:overflowPunct w:val="0"/>
      <w:autoSpaceDE w:val="0"/>
      <w:autoSpaceDN w:val="0"/>
      <w:adjustRightInd w:val="0"/>
      <w:spacing w:after="0" w:line="240" w:lineRule="auto"/>
      <w:jc w:val="both"/>
      <w:textAlignment w:val="baseline"/>
    </w:pPr>
    <w:rPr>
      <w:rFonts w:ascii="Verdana" w:eastAsia="Times New Roman" w:hAnsi="Verdana"/>
      <w:sz w:val="20"/>
      <w:szCs w:val="20"/>
      <w:lang w:val="pt-PT" w:eastAsia="pt-BR"/>
    </w:rPr>
  </w:style>
  <w:style w:type="numbering" w:customStyle="1" w:styleId="Semlista3">
    <w:name w:val="Sem lista3"/>
    <w:next w:val="Semlista"/>
    <w:semiHidden/>
    <w:rsid w:val="007403D6"/>
  </w:style>
  <w:style w:type="paragraph" w:customStyle="1" w:styleId="Corpodetexto25">
    <w:name w:val="Corpo de texto 25"/>
    <w:basedOn w:val="Normal"/>
    <w:rsid w:val="007403D6"/>
    <w:pPr>
      <w:suppressAutoHyphens/>
      <w:overflowPunct w:val="0"/>
      <w:autoSpaceDE w:val="0"/>
      <w:autoSpaceDN w:val="0"/>
      <w:adjustRightInd w:val="0"/>
      <w:spacing w:after="0" w:line="240" w:lineRule="auto"/>
      <w:jc w:val="both"/>
      <w:textAlignment w:val="baseline"/>
    </w:pPr>
    <w:rPr>
      <w:rFonts w:ascii="Verdana" w:eastAsia="Times New Roman" w:hAnsi="Verdana"/>
      <w:sz w:val="20"/>
      <w:szCs w:val="20"/>
      <w:lang w:val="pt-PT" w:eastAsia="pt-BR"/>
    </w:rPr>
  </w:style>
  <w:style w:type="table" w:customStyle="1" w:styleId="Tabelacomgrade2">
    <w:name w:val="Tabela com grade2"/>
    <w:basedOn w:val="Tabelanormal"/>
    <w:next w:val="Tabelacomgrade"/>
    <w:rsid w:val="007403D6"/>
    <w:pPr>
      <w:tabs>
        <w:tab w:val="left" w:pos="1418"/>
      </w:tab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quinadeescreverHTML">
    <w:name w:val="HTML Typewriter"/>
    <w:rsid w:val="007403D6"/>
    <w:rPr>
      <w:rFonts w:ascii="Courier New" w:eastAsia="Times New Roman" w:hAnsi="Courier New" w:cs="Courier New"/>
      <w:sz w:val="20"/>
      <w:szCs w:val="20"/>
    </w:rPr>
  </w:style>
  <w:style w:type="paragraph" w:customStyle="1" w:styleId="Corpodetexto31">
    <w:name w:val="Corpo de texto 31"/>
    <w:basedOn w:val="Normal"/>
    <w:rsid w:val="007403D6"/>
    <w:pPr>
      <w:suppressAutoHyphens/>
      <w:spacing w:after="0" w:line="240" w:lineRule="auto"/>
      <w:jc w:val="both"/>
    </w:pPr>
    <w:rPr>
      <w:rFonts w:ascii="Times New Roman" w:eastAsia="Times New Roman" w:hAnsi="Times New Roman"/>
      <w:color w:val="000000"/>
      <w:sz w:val="28"/>
      <w:szCs w:val="20"/>
      <w:lang w:eastAsia="ar-SA"/>
    </w:rPr>
  </w:style>
  <w:style w:type="paragraph" w:customStyle="1" w:styleId="TableParagraph">
    <w:name w:val="Table Paragraph"/>
    <w:basedOn w:val="Normal"/>
    <w:uiPriority w:val="1"/>
    <w:qFormat/>
    <w:rsid w:val="001129B4"/>
    <w:pPr>
      <w:widowControl w:val="0"/>
      <w:spacing w:after="0" w:line="220" w:lineRule="exact"/>
      <w:ind w:left="28" w:right="8"/>
    </w:pPr>
    <w:rPr>
      <w:rFonts w:ascii="Arial" w:eastAsia="Arial" w:hAnsi="Arial" w:cs="Arial"/>
      <w:lang w:val="en-US"/>
    </w:rPr>
  </w:style>
  <w:style w:type="table" w:customStyle="1" w:styleId="Tabelacomgrade11">
    <w:name w:val="Tabela com grade11"/>
    <w:basedOn w:val="Tabelanormal"/>
    <w:next w:val="Tabelacomgrade"/>
    <w:rsid w:val="00EA76C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12">
    <w:name w:val="Tabela com grade12"/>
    <w:basedOn w:val="Tabelanormal"/>
    <w:next w:val="Tabelacomgrade"/>
    <w:rsid w:val="00CA47E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link w:val="Pr-formataoHTMLChar"/>
    <w:semiHidden/>
    <w:unhideWhenUsed/>
    <w:rsid w:val="006E47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semiHidden/>
    <w:rsid w:val="006E471B"/>
    <w:rPr>
      <w:rFonts w:ascii="Courier New" w:eastAsia="Times New Roman" w:hAnsi="Courier New" w:cs="Courier New"/>
    </w:rPr>
  </w:style>
  <w:style w:type="paragraph" w:customStyle="1" w:styleId="msonormal0">
    <w:name w:val="msonormal"/>
    <w:basedOn w:val="Normal"/>
    <w:uiPriority w:val="99"/>
    <w:semiHidden/>
    <w:rsid w:val="006E471B"/>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c3">
    <w:name w:val="c3"/>
    <w:basedOn w:val="Normal"/>
    <w:uiPriority w:val="99"/>
    <w:semiHidden/>
    <w:rsid w:val="006E471B"/>
    <w:pPr>
      <w:widowControl w:val="0"/>
      <w:snapToGrid w:val="0"/>
      <w:spacing w:after="0" w:line="240" w:lineRule="atLeast"/>
      <w:jc w:val="center"/>
    </w:pPr>
    <w:rPr>
      <w:rFonts w:ascii="Times New Roman" w:eastAsia="Times New Roman" w:hAnsi="Times New Roman"/>
      <w:sz w:val="24"/>
      <w:szCs w:val="20"/>
      <w:lang w:eastAsia="pt-BR"/>
    </w:rPr>
  </w:style>
  <w:style w:type="paragraph" w:customStyle="1" w:styleId="t50">
    <w:name w:val="t50"/>
    <w:basedOn w:val="Normal"/>
    <w:uiPriority w:val="99"/>
    <w:semiHidden/>
    <w:rsid w:val="006E471B"/>
    <w:pPr>
      <w:widowControl w:val="0"/>
      <w:snapToGrid w:val="0"/>
      <w:spacing w:after="0" w:line="240" w:lineRule="atLeast"/>
    </w:pPr>
    <w:rPr>
      <w:rFonts w:ascii="Times New Roman" w:eastAsia="Times New Roman" w:hAnsi="Times New Roman"/>
      <w:sz w:val="24"/>
      <w:szCs w:val="20"/>
      <w:lang w:eastAsia="pt-BR"/>
    </w:rPr>
  </w:style>
  <w:style w:type="paragraph" w:customStyle="1" w:styleId="t52">
    <w:name w:val="t52"/>
    <w:basedOn w:val="Normal"/>
    <w:uiPriority w:val="99"/>
    <w:semiHidden/>
    <w:rsid w:val="006E471B"/>
    <w:pPr>
      <w:widowControl w:val="0"/>
      <w:snapToGrid w:val="0"/>
      <w:spacing w:after="0" w:line="240" w:lineRule="atLeast"/>
    </w:pPr>
    <w:rPr>
      <w:rFonts w:ascii="Times New Roman" w:eastAsia="Times New Roman" w:hAnsi="Times New Roman"/>
      <w:sz w:val="24"/>
      <w:szCs w:val="20"/>
      <w:lang w:eastAsia="pt-BR"/>
    </w:rPr>
  </w:style>
  <w:style w:type="paragraph" w:customStyle="1" w:styleId="xl67">
    <w:name w:val="xl67"/>
    <w:basedOn w:val="Normal"/>
    <w:uiPriority w:val="99"/>
    <w:semiHidden/>
    <w:rsid w:val="006E471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pt-BR"/>
    </w:rPr>
  </w:style>
  <w:style w:type="paragraph" w:customStyle="1" w:styleId="xl68">
    <w:name w:val="xl68"/>
    <w:basedOn w:val="Normal"/>
    <w:uiPriority w:val="99"/>
    <w:semiHidden/>
    <w:rsid w:val="006E471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pt-BR"/>
    </w:rPr>
  </w:style>
  <w:style w:type="paragraph" w:customStyle="1" w:styleId="xl69">
    <w:name w:val="xl69"/>
    <w:basedOn w:val="Normal"/>
    <w:uiPriority w:val="99"/>
    <w:semiHidden/>
    <w:rsid w:val="006E471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pt-BR"/>
    </w:rPr>
  </w:style>
  <w:style w:type="paragraph" w:customStyle="1" w:styleId="xl70">
    <w:name w:val="xl70"/>
    <w:basedOn w:val="Normal"/>
    <w:uiPriority w:val="99"/>
    <w:semiHidden/>
    <w:rsid w:val="006E471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xl71">
    <w:name w:val="xl71"/>
    <w:basedOn w:val="Normal"/>
    <w:uiPriority w:val="99"/>
    <w:semiHidden/>
    <w:rsid w:val="006E471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xl72">
    <w:name w:val="xl72"/>
    <w:basedOn w:val="Normal"/>
    <w:uiPriority w:val="99"/>
    <w:semiHidden/>
    <w:rsid w:val="006E471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xl65">
    <w:name w:val="xl65"/>
    <w:basedOn w:val="Normal"/>
    <w:uiPriority w:val="99"/>
    <w:semiHidden/>
    <w:rsid w:val="006E471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pt-BR"/>
    </w:rPr>
  </w:style>
  <w:style w:type="paragraph" w:customStyle="1" w:styleId="xl66">
    <w:name w:val="xl66"/>
    <w:basedOn w:val="Normal"/>
    <w:uiPriority w:val="99"/>
    <w:semiHidden/>
    <w:rsid w:val="006E471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pt-BR"/>
    </w:rPr>
  </w:style>
  <w:style w:type="character" w:styleId="Refdenotaderodap">
    <w:name w:val="footnote reference"/>
    <w:semiHidden/>
    <w:unhideWhenUsed/>
    <w:rsid w:val="006E471B"/>
    <w:rPr>
      <w:vertAlign w:val="superscript"/>
    </w:rPr>
  </w:style>
  <w:style w:type="character" w:styleId="MenoPendente">
    <w:name w:val="Unresolved Mention"/>
    <w:basedOn w:val="Fontepargpadro"/>
    <w:uiPriority w:val="99"/>
    <w:semiHidden/>
    <w:unhideWhenUsed/>
    <w:rsid w:val="00585B07"/>
    <w:rPr>
      <w:color w:val="605E5C"/>
      <w:shd w:val="clear" w:color="auto" w:fill="E1DFDD"/>
    </w:rPr>
  </w:style>
  <w:style w:type="table" w:customStyle="1" w:styleId="TableNormal">
    <w:name w:val="Table Normal"/>
    <w:uiPriority w:val="2"/>
    <w:semiHidden/>
    <w:unhideWhenUsed/>
    <w:qFormat/>
    <w:rsid w:val="00530530"/>
    <w:rPr>
      <w:rFonts w:asciiTheme="minorHAnsi" w:eastAsiaTheme="minorHAnsi" w:hAnsiTheme="minorHAnsi" w:cstheme="minorBidi"/>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16513">
      <w:bodyDiv w:val="1"/>
      <w:marLeft w:val="0"/>
      <w:marRight w:val="0"/>
      <w:marTop w:val="0"/>
      <w:marBottom w:val="0"/>
      <w:divBdr>
        <w:top w:val="none" w:sz="0" w:space="0" w:color="auto"/>
        <w:left w:val="none" w:sz="0" w:space="0" w:color="auto"/>
        <w:bottom w:val="none" w:sz="0" w:space="0" w:color="auto"/>
        <w:right w:val="none" w:sz="0" w:space="0" w:color="auto"/>
      </w:divBdr>
    </w:div>
    <w:div w:id="109980503">
      <w:bodyDiv w:val="1"/>
      <w:marLeft w:val="0"/>
      <w:marRight w:val="0"/>
      <w:marTop w:val="0"/>
      <w:marBottom w:val="0"/>
      <w:divBdr>
        <w:top w:val="none" w:sz="0" w:space="0" w:color="auto"/>
        <w:left w:val="none" w:sz="0" w:space="0" w:color="auto"/>
        <w:bottom w:val="none" w:sz="0" w:space="0" w:color="auto"/>
        <w:right w:val="none" w:sz="0" w:space="0" w:color="auto"/>
      </w:divBdr>
    </w:div>
    <w:div w:id="159077798">
      <w:bodyDiv w:val="1"/>
      <w:marLeft w:val="0"/>
      <w:marRight w:val="0"/>
      <w:marTop w:val="0"/>
      <w:marBottom w:val="0"/>
      <w:divBdr>
        <w:top w:val="none" w:sz="0" w:space="0" w:color="auto"/>
        <w:left w:val="none" w:sz="0" w:space="0" w:color="auto"/>
        <w:bottom w:val="none" w:sz="0" w:space="0" w:color="auto"/>
        <w:right w:val="none" w:sz="0" w:space="0" w:color="auto"/>
      </w:divBdr>
    </w:div>
    <w:div w:id="243496805">
      <w:bodyDiv w:val="1"/>
      <w:marLeft w:val="0"/>
      <w:marRight w:val="0"/>
      <w:marTop w:val="0"/>
      <w:marBottom w:val="0"/>
      <w:divBdr>
        <w:top w:val="none" w:sz="0" w:space="0" w:color="auto"/>
        <w:left w:val="none" w:sz="0" w:space="0" w:color="auto"/>
        <w:bottom w:val="none" w:sz="0" w:space="0" w:color="auto"/>
        <w:right w:val="none" w:sz="0" w:space="0" w:color="auto"/>
      </w:divBdr>
    </w:div>
    <w:div w:id="270671913">
      <w:bodyDiv w:val="1"/>
      <w:marLeft w:val="0"/>
      <w:marRight w:val="0"/>
      <w:marTop w:val="0"/>
      <w:marBottom w:val="0"/>
      <w:divBdr>
        <w:top w:val="none" w:sz="0" w:space="0" w:color="auto"/>
        <w:left w:val="none" w:sz="0" w:space="0" w:color="auto"/>
        <w:bottom w:val="none" w:sz="0" w:space="0" w:color="auto"/>
        <w:right w:val="none" w:sz="0" w:space="0" w:color="auto"/>
      </w:divBdr>
    </w:div>
    <w:div w:id="388964873">
      <w:bodyDiv w:val="1"/>
      <w:marLeft w:val="0"/>
      <w:marRight w:val="0"/>
      <w:marTop w:val="0"/>
      <w:marBottom w:val="0"/>
      <w:divBdr>
        <w:top w:val="none" w:sz="0" w:space="0" w:color="auto"/>
        <w:left w:val="none" w:sz="0" w:space="0" w:color="auto"/>
        <w:bottom w:val="none" w:sz="0" w:space="0" w:color="auto"/>
        <w:right w:val="none" w:sz="0" w:space="0" w:color="auto"/>
      </w:divBdr>
    </w:div>
    <w:div w:id="675618310">
      <w:bodyDiv w:val="1"/>
      <w:marLeft w:val="0"/>
      <w:marRight w:val="0"/>
      <w:marTop w:val="0"/>
      <w:marBottom w:val="0"/>
      <w:divBdr>
        <w:top w:val="none" w:sz="0" w:space="0" w:color="auto"/>
        <w:left w:val="none" w:sz="0" w:space="0" w:color="auto"/>
        <w:bottom w:val="none" w:sz="0" w:space="0" w:color="auto"/>
        <w:right w:val="none" w:sz="0" w:space="0" w:color="auto"/>
      </w:divBdr>
    </w:div>
    <w:div w:id="700084641">
      <w:bodyDiv w:val="1"/>
      <w:marLeft w:val="0"/>
      <w:marRight w:val="0"/>
      <w:marTop w:val="0"/>
      <w:marBottom w:val="0"/>
      <w:divBdr>
        <w:top w:val="none" w:sz="0" w:space="0" w:color="auto"/>
        <w:left w:val="none" w:sz="0" w:space="0" w:color="auto"/>
        <w:bottom w:val="none" w:sz="0" w:space="0" w:color="auto"/>
        <w:right w:val="none" w:sz="0" w:space="0" w:color="auto"/>
      </w:divBdr>
    </w:div>
    <w:div w:id="842012154">
      <w:bodyDiv w:val="1"/>
      <w:marLeft w:val="0"/>
      <w:marRight w:val="0"/>
      <w:marTop w:val="0"/>
      <w:marBottom w:val="0"/>
      <w:divBdr>
        <w:top w:val="none" w:sz="0" w:space="0" w:color="auto"/>
        <w:left w:val="none" w:sz="0" w:space="0" w:color="auto"/>
        <w:bottom w:val="none" w:sz="0" w:space="0" w:color="auto"/>
        <w:right w:val="none" w:sz="0" w:space="0" w:color="auto"/>
      </w:divBdr>
    </w:div>
    <w:div w:id="870413032">
      <w:bodyDiv w:val="1"/>
      <w:marLeft w:val="0"/>
      <w:marRight w:val="0"/>
      <w:marTop w:val="0"/>
      <w:marBottom w:val="0"/>
      <w:divBdr>
        <w:top w:val="none" w:sz="0" w:space="0" w:color="auto"/>
        <w:left w:val="none" w:sz="0" w:space="0" w:color="auto"/>
        <w:bottom w:val="none" w:sz="0" w:space="0" w:color="auto"/>
        <w:right w:val="none" w:sz="0" w:space="0" w:color="auto"/>
      </w:divBdr>
    </w:div>
    <w:div w:id="902449019">
      <w:bodyDiv w:val="1"/>
      <w:marLeft w:val="0"/>
      <w:marRight w:val="0"/>
      <w:marTop w:val="0"/>
      <w:marBottom w:val="0"/>
      <w:divBdr>
        <w:top w:val="none" w:sz="0" w:space="0" w:color="auto"/>
        <w:left w:val="none" w:sz="0" w:space="0" w:color="auto"/>
        <w:bottom w:val="none" w:sz="0" w:space="0" w:color="auto"/>
        <w:right w:val="none" w:sz="0" w:space="0" w:color="auto"/>
      </w:divBdr>
    </w:div>
    <w:div w:id="927808033">
      <w:bodyDiv w:val="1"/>
      <w:marLeft w:val="0"/>
      <w:marRight w:val="0"/>
      <w:marTop w:val="0"/>
      <w:marBottom w:val="0"/>
      <w:divBdr>
        <w:top w:val="none" w:sz="0" w:space="0" w:color="auto"/>
        <w:left w:val="none" w:sz="0" w:space="0" w:color="auto"/>
        <w:bottom w:val="none" w:sz="0" w:space="0" w:color="auto"/>
        <w:right w:val="none" w:sz="0" w:space="0" w:color="auto"/>
      </w:divBdr>
    </w:div>
    <w:div w:id="957417952">
      <w:bodyDiv w:val="1"/>
      <w:marLeft w:val="0"/>
      <w:marRight w:val="0"/>
      <w:marTop w:val="0"/>
      <w:marBottom w:val="0"/>
      <w:divBdr>
        <w:top w:val="none" w:sz="0" w:space="0" w:color="auto"/>
        <w:left w:val="none" w:sz="0" w:space="0" w:color="auto"/>
        <w:bottom w:val="none" w:sz="0" w:space="0" w:color="auto"/>
        <w:right w:val="none" w:sz="0" w:space="0" w:color="auto"/>
      </w:divBdr>
    </w:div>
    <w:div w:id="974874976">
      <w:bodyDiv w:val="1"/>
      <w:marLeft w:val="0"/>
      <w:marRight w:val="0"/>
      <w:marTop w:val="0"/>
      <w:marBottom w:val="0"/>
      <w:divBdr>
        <w:top w:val="none" w:sz="0" w:space="0" w:color="auto"/>
        <w:left w:val="none" w:sz="0" w:space="0" w:color="auto"/>
        <w:bottom w:val="none" w:sz="0" w:space="0" w:color="auto"/>
        <w:right w:val="none" w:sz="0" w:space="0" w:color="auto"/>
      </w:divBdr>
    </w:div>
    <w:div w:id="1083986233">
      <w:bodyDiv w:val="1"/>
      <w:marLeft w:val="0"/>
      <w:marRight w:val="0"/>
      <w:marTop w:val="0"/>
      <w:marBottom w:val="0"/>
      <w:divBdr>
        <w:top w:val="none" w:sz="0" w:space="0" w:color="auto"/>
        <w:left w:val="none" w:sz="0" w:space="0" w:color="auto"/>
        <w:bottom w:val="none" w:sz="0" w:space="0" w:color="auto"/>
        <w:right w:val="none" w:sz="0" w:space="0" w:color="auto"/>
      </w:divBdr>
    </w:div>
    <w:div w:id="1153984784">
      <w:bodyDiv w:val="1"/>
      <w:marLeft w:val="0"/>
      <w:marRight w:val="0"/>
      <w:marTop w:val="0"/>
      <w:marBottom w:val="0"/>
      <w:divBdr>
        <w:top w:val="none" w:sz="0" w:space="0" w:color="auto"/>
        <w:left w:val="none" w:sz="0" w:space="0" w:color="auto"/>
        <w:bottom w:val="none" w:sz="0" w:space="0" w:color="auto"/>
        <w:right w:val="none" w:sz="0" w:space="0" w:color="auto"/>
      </w:divBdr>
    </w:div>
    <w:div w:id="1227108565">
      <w:bodyDiv w:val="1"/>
      <w:marLeft w:val="0"/>
      <w:marRight w:val="0"/>
      <w:marTop w:val="0"/>
      <w:marBottom w:val="0"/>
      <w:divBdr>
        <w:top w:val="none" w:sz="0" w:space="0" w:color="auto"/>
        <w:left w:val="none" w:sz="0" w:space="0" w:color="auto"/>
        <w:bottom w:val="none" w:sz="0" w:space="0" w:color="auto"/>
        <w:right w:val="none" w:sz="0" w:space="0" w:color="auto"/>
      </w:divBdr>
    </w:div>
    <w:div w:id="1345131267">
      <w:bodyDiv w:val="1"/>
      <w:marLeft w:val="0"/>
      <w:marRight w:val="0"/>
      <w:marTop w:val="0"/>
      <w:marBottom w:val="0"/>
      <w:divBdr>
        <w:top w:val="none" w:sz="0" w:space="0" w:color="auto"/>
        <w:left w:val="none" w:sz="0" w:space="0" w:color="auto"/>
        <w:bottom w:val="none" w:sz="0" w:space="0" w:color="auto"/>
        <w:right w:val="none" w:sz="0" w:space="0" w:color="auto"/>
      </w:divBdr>
    </w:div>
    <w:div w:id="1423913285">
      <w:bodyDiv w:val="1"/>
      <w:marLeft w:val="0"/>
      <w:marRight w:val="0"/>
      <w:marTop w:val="0"/>
      <w:marBottom w:val="0"/>
      <w:divBdr>
        <w:top w:val="none" w:sz="0" w:space="0" w:color="auto"/>
        <w:left w:val="none" w:sz="0" w:space="0" w:color="auto"/>
        <w:bottom w:val="none" w:sz="0" w:space="0" w:color="auto"/>
        <w:right w:val="none" w:sz="0" w:space="0" w:color="auto"/>
      </w:divBdr>
    </w:div>
    <w:div w:id="1471485548">
      <w:bodyDiv w:val="1"/>
      <w:marLeft w:val="0"/>
      <w:marRight w:val="0"/>
      <w:marTop w:val="0"/>
      <w:marBottom w:val="0"/>
      <w:divBdr>
        <w:top w:val="none" w:sz="0" w:space="0" w:color="auto"/>
        <w:left w:val="none" w:sz="0" w:space="0" w:color="auto"/>
        <w:bottom w:val="none" w:sz="0" w:space="0" w:color="auto"/>
        <w:right w:val="none" w:sz="0" w:space="0" w:color="auto"/>
      </w:divBdr>
    </w:div>
    <w:div w:id="1568950697">
      <w:bodyDiv w:val="1"/>
      <w:marLeft w:val="0"/>
      <w:marRight w:val="0"/>
      <w:marTop w:val="0"/>
      <w:marBottom w:val="0"/>
      <w:divBdr>
        <w:top w:val="none" w:sz="0" w:space="0" w:color="auto"/>
        <w:left w:val="none" w:sz="0" w:space="0" w:color="auto"/>
        <w:bottom w:val="none" w:sz="0" w:space="0" w:color="auto"/>
        <w:right w:val="none" w:sz="0" w:space="0" w:color="auto"/>
      </w:divBdr>
    </w:div>
    <w:div w:id="1569535435">
      <w:bodyDiv w:val="1"/>
      <w:marLeft w:val="0"/>
      <w:marRight w:val="0"/>
      <w:marTop w:val="0"/>
      <w:marBottom w:val="0"/>
      <w:divBdr>
        <w:top w:val="none" w:sz="0" w:space="0" w:color="auto"/>
        <w:left w:val="none" w:sz="0" w:space="0" w:color="auto"/>
        <w:bottom w:val="none" w:sz="0" w:space="0" w:color="auto"/>
        <w:right w:val="none" w:sz="0" w:space="0" w:color="auto"/>
      </w:divBdr>
    </w:div>
    <w:div w:id="1662387274">
      <w:bodyDiv w:val="1"/>
      <w:marLeft w:val="0"/>
      <w:marRight w:val="0"/>
      <w:marTop w:val="0"/>
      <w:marBottom w:val="0"/>
      <w:divBdr>
        <w:top w:val="none" w:sz="0" w:space="0" w:color="auto"/>
        <w:left w:val="none" w:sz="0" w:space="0" w:color="auto"/>
        <w:bottom w:val="none" w:sz="0" w:space="0" w:color="auto"/>
        <w:right w:val="none" w:sz="0" w:space="0" w:color="auto"/>
      </w:divBdr>
    </w:div>
    <w:div w:id="1790276476">
      <w:bodyDiv w:val="1"/>
      <w:marLeft w:val="0"/>
      <w:marRight w:val="0"/>
      <w:marTop w:val="0"/>
      <w:marBottom w:val="0"/>
      <w:divBdr>
        <w:top w:val="none" w:sz="0" w:space="0" w:color="auto"/>
        <w:left w:val="none" w:sz="0" w:space="0" w:color="auto"/>
        <w:bottom w:val="none" w:sz="0" w:space="0" w:color="auto"/>
        <w:right w:val="none" w:sz="0" w:space="0" w:color="auto"/>
      </w:divBdr>
    </w:div>
    <w:div w:id="1870482717">
      <w:bodyDiv w:val="1"/>
      <w:marLeft w:val="0"/>
      <w:marRight w:val="0"/>
      <w:marTop w:val="0"/>
      <w:marBottom w:val="0"/>
      <w:divBdr>
        <w:top w:val="none" w:sz="0" w:space="0" w:color="auto"/>
        <w:left w:val="none" w:sz="0" w:space="0" w:color="auto"/>
        <w:bottom w:val="none" w:sz="0" w:space="0" w:color="auto"/>
        <w:right w:val="none" w:sz="0" w:space="0" w:color="auto"/>
      </w:divBdr>
    </w:div>
    <w:div w:id="2012095860">
      <w:bodyDiv w:val="1"/>
      <w:marLeft w:val="0"/>
      <w:marRight w:val="0"/>
      <w:marTop w:val="0"/>
      <w:marBottom w:val="0"/>
      <w:divBdr>
        <w:top w:val="none" w:sz="0" w:space="0" w:color="auto"/>
        <w:left w:val="none" w:sz="0" w:space="0" w:color="auto"/>
        <w:bottom w:val="none" w:sz="0" w:space="0" w:color="auto"/>
        <w:right w:val="none" w:sz="0" w:space="0" w:color="auto"/>
      </w:divBdr>
    </w:div>
    <w:div w:id="2081560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to@bll.org.b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0CC019-9516-4DE5-8FE5-C8BDE97AE4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74</Pages>
  <Words>23620</Words>
  <Characters>127548</Characters>
  <Application>Microsoft Office Word</Application>
  <DocSecurity>0</DocSecurity>
  <Lines>1062</Lines>
  <Paragraphs>301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150867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dc:creator>
  <cp:keywords/>
  <dc:description/>
  <cp:lastModifiedBy>Acer</cp:lastModifiedBy>
  <cp:revision>5</cp:revision>
  <cp:lastPrinted>2024-08-29T12:33:00Z</cp:lastPrinted>
  <dcterms:created xsi:type="dcterms:W3CDTF">2025-03-24T18:46:00Z</dcterms:created>
  <dcterms:modified xsi:type="dcterms:W3CDTF">2025-03-25T12:25:00Z</dcterms:modified>
</cp:coreProperties>
</file>