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36B65" w14:textId="77777777" w:rsidR="0002196E" w:rsidRPr="00A000C9" w:rsidRDefault="0002196E" w:rsidP="00AA77BA">
      <w:pPr>
        <w:rPr>
          <w:rFonts w:ascii="Arial" w:hAnsi="Arial" w:cs="Arial"/>
          <w:b/>
          <w:bCs/>
        </w:rPr>
      </w:pPr>
    </w:p>
    <w:p w14:paraId="5DE9B10D" w14:textId="77777777" w:rsidR="00C32A9B" w:rsidRDefault="00C32A9B" w:rsidP="004E7B1D">
      <w:pPr>
        <w:jc w:val="center"/>
        <w:rPr>
          <w:rFonts w:ascii="Arial" w:hAnsi="Arial" w:cs="Arial"/>
          <w:b/>
          <w:bCs/>
        </w:rPr>
      </w:pPr>
    </w:p>
    <w:p w14:paraId="705BD8AE" w14:textId="53C7401C" w:rsidR="0002196E" w:rsidRPr="00A000C9" w:rsidRDefault="00FF3171" w:rsidP="004E7B1D">
      <w:pPr>
        <w:jc w:val="center"/>
        <w:rPr>
          <w:rFonts w:ascii="Arial" w:hAnsi="Arial" w:cs="Arial"/>
          <w:b/>
          <w:bCs/>
        </w:rPr>
      </w:pPr>
      <w:r w:rsidRPr="00A000C9">
        <w:rPr>
          <w:rFonts w:ascii="Arial" w:hAnsi="Arial" w:cs="Arial"/>
          <w:b/>
          <w:bCs/>
        </w:rPr>
        <w:t xml:space="preserve">PREGÃO ELETRONICO </w:t>
      </w:r>
      <w:r w:rsidR="00A000C9">
        <w:rPr>
          <w:rFonts w:ascii="Arial" w:hAnsi="Arial" w:cs="Arial"/>
          <w:b/>
          <w:bCs/>
        </w:rPr>
        <w:t xml:space="preserve">N° </w:t>
      </w:r>
      <w:r w:rsidR="00C32A9B">
        <w:rPr>
          <w:rFonts w:ascii="Arial" w:hAnsi="Arial" w:cs="Arial"/>
          <w:b/>
          <w:bCs/>
        </w:rPr>
        <w:t>00</w:t>
      </w:r>
      <w:r w:rsidR="00081979">
        <w:rPr>
          <w:rFonts w:ascii="Arial" w:hAnsi="Arial" w:cs="Arial"/>
          <w:b/>
          <w:bCs/>
        </w:rPr>
        <w:t>9</w:t>
      </w:r>
      <w:r w:rsidR="00E8588C" w:rsidRPr="00A000C9">
        <w:rPr>
          <w:rFonts w:ascii="Arial" w:hAnsi="Arial" w:cs="Arial"/>
          <w:b/>
          <w:bCs/>
        </w:rPr>
        <w:t>/202</w:t>
      </w:r>
      <w:r w:rsidR="00C32A9B">
        <w:rPr>
          <w:rFonts w:ascii="Arial" w:hAnsi="Arial" w:cs="Arial"/>
          <w:b/>
          <w:bCs/>
        </w:rPr>
        <w:t>6</w:t>
      </w:r>
    </w:p>
    <w:p w14:paraId="238F96E4" w14:textId="18A10D4F" w:rsidR="00FF3171" w:rsidRPr="00A000C9" w:rsidRDefault="00E8588C" w:rsidP="004E7B1D">
      <w:pPr>
        <w:jc w:val="center"/>
        <w:rPr>
          <w:rFonts w:ascii="Arial" w:hAnsi="Arial" w:cs="Arial"/>
          <w:b/>
          <w:bCs/>
        </w:rPr>
      </w:pPr>
      <w:r w:rsidRPr="00A000C9">
        <w:rPr>
          <w:rFonts w:ascii="Arial" w:hAnsi="Arial" w:cs="Arial"/>
          <w:b/>
          <w:bCs/>
        </w:rPr>
        <w:t xml:space="preserve">PROCESSO N° </w:t>
      </w:r>
      <w:r w:rsidR="00E33F94">
        <w:rPr>
          <w:rFonts w:ascii="Arial" w:hAnsi="Arial" w:cs="Arial"/>
          <w:b/>
          <w:bCs/>
        </w:rPr>
        <w:t>0</w:t>
      </w:r>
      <w:r w:rsidR="001D3B73">
        <w:rPr>
          <w:rFonts w:ascii="Arial" w:hAnsi="Arial" w:cs="Arial"/>
          <w:b/>
          <w:bCs/>
        </w:rPr>
        <w:t>2</w:t>
      </w:r>
      <w:r w:rsidR="00081979">
        <w:rPr>
          <w:rFonts w:ascii="Arial" w:hAnsi="Arial" w:cs="Arial"/>
          <w:b/>
          <w:bCs/>
        </w:rPr>
        <w:t>5</w:t>
      </w:r>
      <w:r w:rsidRPr="00A000C9">
        <w:rPr>
          <w:rFonts w:ascii="Arial" w:hAnsi="Arial" w:cs="Arial"/>
          <w:b/>
          <w:bCs/>
        </w:rPr>
        <w:t>/202</w:t>
      </w:r>
      <w:r w:rsidR="00C32A9B">
        <w:rPr>
          <w:rFonts w:ascii="Arial" w:hAnsi="Arial" w:cs="Arial"/>
          <w:b/>
          <w:bCs/>
        </w:rPr>
        <w:t>6</w:t>
      </w:r>
      <w:r w:rsidR="00FF3171" w:rsidRPr="00A000C9">
        <w:rPr>
          <w:rFonts w:ascii="Arial" w:hAnsi="Arial" w:cs="Arial"/>
          <w:b/>
          <w:bCs/>
        </w:rPr>
        <w:t xml:space="preserve"> </w:t>
      </w:r>
    </w:p>
    <w:p w14:paraId="63A0A3CA" w14:textId="09DEABFE" w:rsidR="00FF3171" w:rsidRPr="00A000C9" w:rsidRDefault="00424608" w:rsidP="004E7B1D">
      <w:pPr>
        <w:jc w:val="center"/>
        <w:rPr>
          <w:rFonts w:ascii="Arial" w:hAnsi="Arial" w:cs="Arial"/>
          <w:b/>
          <w:bCs/>
        </w:rPr>
      </w:pPr>
      <w:r w:rsidRPr="00A000C9">
        <w:rPr>
          <w:rFonts w:ascii="Arial" w:hAnsi="Arial" w:cs="Arial"/>
          <w:b/>
          <w:bCs/>
        </w:rPr>
        <w:t xml:space="preserve">EDITAL N° </w:t>
      </w:r>
      <w:r w:rsidR="00C32A9B">
        <w:rPr>
          <w:rFonts w:ascii="Arial" w:hAnsi="Arial" w:cs="Arial"/>
          <w:b/>
          <w:bCs/>
        </w:rPr>
        <w:t>00</w:t>
      </w:r>
      <w:r w:rsidR="00081979">
        <w:rPr>
          <w:rFonts w:ascii="Arial" w:hAnsi="Arial" w:cs="Arial"/>
          <w:b/>
          <w:bCs/>
        </w:rPr>
        <w:t>9</w:t>
      </w:r>
      <w:r w:rsidR="00E8588C" w:rsidRPr="00A000C9">
        <w:rPr>
          <w:rFonts w:ascii="Arial" w:hAnsi="Arial" w:cs="Arial"/>
          <w:b/>
          <w:bCs/>
        </w:rPr>
        <w:t>/202</w:t>
      </w:r>
      <w:r w:rsidR="00C32A9B">
        <w:rPr>
          <w:rFonts w:ascii="Arial" w:hAnsi="Arial" w:cs="Arial"/>
          <w:b/>
          <w:bCs/>
        </w:rPr>
        <w:t>6</w:t>
      </w:r>
    </w:p>
    <w:p w14:paraId="730B9ACF" w14:textId="47278909" w:rsidR="0002196E" w:rsidRPr="00A000C9" w:rsidRDefault="0002196E">
      <w:pPr>
        <w:pStyle w:val="Corpodetexto"/>
        <w:rPr>
          <w:rFonts w:ascii="Arial" w:hAnsi="Arial" w:cs="Arial"/>
          <w:b/>
          <w:sz w:val="22"/>
          <w:szCs w:val="22"/>
        </w:rPr>
      </w:pPr>
    </w:p>
    <w:p w14:paraId="52C0F676" w14:textId="77777777" w:rsidR="00A158A5" w:rsidRPr="00A000C9" w:rsidRDefault="00A158A5">
      <w:pPr>
        <w:pStyle w:val="Corpodetexto"/>
        <w:rPr>
          <w:rFonts w:ascii="Arial" w:hAnsi="Arial" w:cs="Arial"/>
          <w:b/>
          <w:sz w:val="22"/>
          <w:szCs w:val="22"/>
        </w:rPr>
      </w:pPr>
    </w:p>
    <w:p w14:paraId="10BD75D4" w14:textId="02077146" w:rsidR="00FF3171" w:rsidRPr="00A000C9" w:rsidRDefault="00F74EEB" w:rsidP="00623014">
      <w:pPr>
        <w:pStyle w:val="Ttulo3"/>
        <w:jc w:val="both"/>
        <w:rPr>
          <w:sz w:val="22"/>
          <w:szCs w:val="22"/>
        </w:rPr>
      </w:pPr>
      <w:r w:rsidRPr="00A000C9">
        <w:rPr>
          <w:sz w:val="22"/>
          <w:szCs w:val="22"/>
        </w:rPr>
        <w:t>CONTRATANTE:</w:t>
      </w:r>
      <w:r w:rsidRPr="00A000C9">
        <w:rPr>
          <w:spacing w:val="2"/>
          <w:sz w:val="22"/>
          <w:szCs w:val="22"/>
        </w:rPr>
        <w:t xml:space="preserve"> </w:t>
      </w:r>
      <w:r w:rsidRPr="00A000C9">
        <w:rPr>
          <w:b w:val="0"/>
          <w:sz w:val="22"/>
          <w:szCs w:val="22"/>
        </w:rPr>
        <w:t>MUNI</w:t>
      </w:r>
      <w:r w:rsidR="00424608" w:rsidRPr="00A000C9">
        <w:rPr>
          <w:b w:val="0"/>
          <w:sz w:val="22"/>
          <w:szCs w:val="22"/>
        </w:rPr>
        <w:t xml:space="preserve">CÍPIO DE </w:t>
      </w:r>
      <w:r w:rsidR="00C32A9B">
        <w:rPr>
          <w:b w:val="0"/>
          <w:sz w:val="22"/>
          <w:szCs w:val="22"/>
        </w:rPr>
        <w:t>GUATAPARÁ – SP.</w:t>
      </w:r>
    </w:p>
    <w:p w14:paraId="448432B1" w14:textId="738FF565" w:rsidR="00A158A5" w:rsidRPr="008869F7" w:rsidRDefault="008869F7" w:rsidP="008869F7">
      <w:pPr>
        <w:pStyle w:val="PargrafodaLista"/>
        <w:widowControl/>
        <w:tabs>
          <w:tab w:val="left" w:pos="284"/>
        </w:tabs>
        <w:autoSpaceDE/>
        <w:autoSpaceDN/>
        <w:ind w:left="0"/>
        <w:contextualSpacing/>
        <w:rPr>
          <w:rFonts w:ascii="Times New Roman" w:hAnsi="Times New Roman" w:cs="Times New Roman"/>
          <w:sz w:val="24"/>
          <w:szCs w:val="24"/>
        </w:rPr>
      </w:pPr>
      <w:r>
        <w:rPr>
          <w:rFonts w:ascii="Times New Roman" w:hAnsi="Times New Roman" w:cs="Times New Roman"/>
        </w:rPr>
        <w:t xml:space="preserve">  </w:t>
      </w:r>
      <w:r w:rsidR="005F2169" w:rsidRPr="008869F7">
        <w:rPr>
          <w:rFonts w:ascii="Times New Roman" w:hAnsi="Times New Roman" w:cs="Times New Roman"/>
        </w:rPr>
        <w:t xml:space="preserve">OBJETO: </w:t>
      </w:r>
      <w:bookmarkStart w:id="0" w:name="_Hlk156312387"/>
      <w:bookmarkStart w:id="1" w:name="_Hlk225340767"/>
      <w:r w:rsidRPr="008869F7">
        <w:rPr>
          <w:rFonts w:ascii="Arial" w:eastAsia="Times New Roman" w:hAnsi="Arial" w:cs="Arial"/>
          <w:sz w:val="24"/>
          <w:szCs w:val="24"/>
          <w:lang w:eastAsia="pt-BR"/>
        </w:rPr>
        <w:t>Contratação de empresa especializada para prestação de serviços médicos e                 multiprofissionais destinados ao atendimento das demandas da Secretaria Municipal de Saúde de   Guatapará, pelo período de 12 (doze) meses</w:t>
      </w:r>
      <w:r w:rsidRPr="008869F7">
        <w:rPr>
          <w:rFonts w:ascii="Arial" w:hAnsi="Arial" w:cs="Arial"/>
          <w:sz w:val="24"/>
          <w:szCs w:val="24"/>
        </w:rPr>
        <w:t>, conforme especificações contidas no Termo de Referência</w:t>
      </w:r>
      <w:r w:rsidRPr="008869F7">
        <w:rPr>
          <w:rFonts w:ascii="Arial" w:eastAsia="MS Mincho" w:hAnsi="Arial" w:cs="Arial"/>
          <w:sz w:val="24"/>
          <w:szCs w:val="24"/>
          <w:lang w:eastAsia="ja-JP"/>
        </w:rPr>
        <w:t>.</w:t>
      </w:r>
      <w:r w:rsidRPr="008869F7">
        <w:rPr>
          <w:rFonts w:ascii="Times New Roman" w:eastAsia="MS Mincho" w:hAnsi="Times New Roman" w:cs="Times New Roman"/>
          <w:sz w:val="24"/>
          <w:szCs w:val="24"/>
          <w:lang w:eastAsia="ja-JP"/>
        </w:rPr>
        <w:t xml:space="preserve"> </w:t>
      </w:r>
      <w:bookmarkEnd w:id="0"/>
    </w:p>
    <w:p w14:paraId="671CAC40" w14:textId="77777777" w:rsidR="008869F7" w:rsidRPr="008869F7" w:rsidRDefault="008869F7" w:rsidP="008869F7">
      <w:pPr>
        <w:pStyle w:val="PargrafodaLista"/>
        <w:widowControl/>
        <w:tabs>
          <w:tab w:val="left" w:pos="284"/>
        </w:tabs>
        <w:autoSpaceDE/>
        <w:autoSpaceDN/>
        <w:ind w:left="0"/>
        <w:contextualSpacing/>
        <w:rPr>
          <w:rFonts w:ascii="Arial" w:hAnsi="Arial" w:cs="Arial"/>
          <w:sz w:val="24"/>
          <w:szCs w:val="24"/>
        </w:rPr>
      </w:pPr>
    </w:p>
    <w:bookmarkEnd w:id="1"/>
    <w:p w14:paraId="1E998A97" w14:textId="62741524" w:rsidR="00A158A5" w:rsidRPr="00C32A9B" w:rsidRDefault="00F74EEB" w:rsidP="00623014">
      <w:pPr>
        <w:spacing w:before="1"/>
        <w:ind w:left="118" w:right="-53"/>
        <w:jc w:val="both"/>
        <w:rPr>
          <w:rFonts w:ascii="Times New Roman" w:hAnsi="Times New Roman" w:cs="Times New Roman"/>
          <w:spacing w:val="-53"/>
        </w:rPr>
      </w:pPr>
      <w:r w:rsidRPr="00A000C9">
        <w:rPr>
          <w:rFonts w:ascii="Arial" w:hAnsi="Arial" w:cs="Arial"/>
          <w:b/>
        </w:rPr>
        <w:t xml:space="preserve">TIPO DE LICITAÇÃO: </w:t>
      </w:r>
      <w:r w:rsidRPr="00A000C9">
        <w:rPr>
          <w:rFonts w:ascii="Arial" w:hAnsi="Arial" w:cs="Arial"/>
        </w:rPr>
        <w:t>MENOR PREÇO</w:t>
      </w:r>
      <w:r w:rsidRPr="00A000C9">
        <w:rPr>
          <w:rFonts w:ascii="Arial" w:hAnsi="Arial" w:cs="Arial"/>
          <w:spacing w:val="-53"/>
        </w:rPr>
        <w:t xml:space="preserve">  </w:t>
      </w:r>
      <w:r w:rsidR="00C32A9B">
        <w:rPr>
          <w:rFonts w:ascii="Arial" w:hAnsi="Arial" w:cs="Arial"/>
          <w:spacing w:val="-53"/>
        </w:rPr>
        <w:t xml:space="preserve"> </w:t>
      </w:r>
    </w:p>
    <w:p w14:paraId="036697FA" w14:textId="0B7F73B8" w:rsidR="00A158A5" w:rsidRPr="00A000C9" w:rsidRDefault="00F74EEB" w:rsidP="00623014">
      <w:pPr>
        <w:spacing w:before="1"/>
        <w:ind w:left="118" w:right="-53"/>
        <w:jc w:val="both"/>
        <w:rPr>
          <w:rFonts w:ascii="Arial" w:hAnsi="Arial" w:cs="Arial"/>
        </w:rPr>
      </w:pPr>
      <w:r w:rsidRPr="00A000C9">
        <w:rPr>
          <w:rFonts w:ascii="Arial" w:hAnsi="Arial" w:cs="Arial"/>
          <w:b/>
        </w:rPr>
        <w:t>REGIME</w:t>
      </w:r>
      <w:r w:rsidRPr="00A000C9">
        <w:rPr>
          <w:rFonts w:ascii="Arial" w:hAnsi="Arial" w:cs="Arial"/>
          <w:b/>
          <w:spacing w:val="-3"/>
        </w:rPr>
        <w:t xml:space="preserve"> </w:t>
      </w:r>
      <w:r w:rsidRPr="00A000C9">
        <w:rPr>
          <w:rFonts w:ascii="Arial" w:hAnsi="Arial" w:cs="Arial"/>
          <w:b/>
        </w:rPr>
        <w:t>DE</w:t>
      </w:r>
      <w:r w:rsidRPr="00A000C9">
        <w:rPr>
          <w:rFonts w:ascii="Arial" w:hAnsi="Arial" w:cs="Arial"/>
          <w:b/>
          <w:spacing w:val="-1"/>
        </w:rPr>
        <w:t xml:space="preserve"> </w:t>
      </w:r>
      <w:r w:rsidRPr="00A000C9">
        <w:rPr>
          <w:rFonts w:ascii="Arial" w:hAnsi="Arial" w:cs="Arial"/>
          <w:b/>
        </w:rPr>
        <w:t>EXECUÇÃO:</w:t>
      </w:r>
      <w:r w:rsidRPr="00A000C9">
        <w:rPr>
          <w:rFonts w:ascii="Arial" w:hAnsi="Arial" w:cs="Arial"/>
          <w:b/>
          <w:spacing w:val="-1"/>
        </w:rPr>
        <w:t xml:space="preserve"> </w:t>
      </w:r>
      <w:r w:rsidRPr="00A000C9">
        <w:rPr>
          <w:rFonts w:ascii="Arial" w:hAnsi="Arial" w:cs="Arial"/>
        </w:rPr>
        <w:t>INDIRETA</w:t>
      </w:r>
    </w:p>
    <w:p w14:paraId="11E1127D" w14:textId="30120383" w:rsidR="00A158A5" w:rsidRPr="00A000C9" w:rsidRDefault="00F74EEB" w:rsidP="00623014">
      <w:pPr>
        <w:ind w:left="118"/>
        <w:jc w:val="both"/>
        <w:rPr>
          <w:rFonts w:ascii="Arial" w:hAnsi="Arial" w:cs="Arial"/>
        </w:rPr>
      </w:pPr>
      <w:r w:rsidRPr="00A000C9">
        <w:rPr>
          <w:rFonts w:ascii="Arial" w:hAnsi="Arial" w:cs="Arial"/>
          <w:b/>
        </w:rPr>
        <w:t>CRITÉRIO</w:t>
      </w:r>
      <w:r w:rsidRPr="00A000C9">
        <w:rPr>
          <w:rFonts w:ascii="Arial" w:hAnsi="Arial" w:cs="Arial"/>
          <w:b/>
          <w:spacing w:val="-1"/>
        </w:rPr>
        <w:t xml:space="preserve"> </w:t>
      </w:r>
      <w:r w:rsidRPr="00A000C9">
        <w:rPr>
          <w:rFonts w:ascii="Arial" w:hAnsi="Arial" w:cs="Arial"/>
          <w:b/>
        </w:rPr>
        <w:t>DE</w:t>
      </w:r>
      <w:r w:rsidRPr="00A000C9">
        <w:rPr>
          <w:rFonts w:ascii="Arial" w:hAnsi="Arial" w:cs="Arial"/>
          <w:b/>
          <w:spacing w:val="-4"/>
        </w:rPr>
        <w:t xml:space="preserve"> </w:t>
      </w:r>
      <w:r w:rsidRPr="00A000C9">
        <w:rPr>
          <w:rFonts w:ascii="Arial" w:hAnsi="Arial" w:cs="Arial"/>
          <w:b/>
        </w:rPr>
        <w:t xml:space="preserve">JULGAMENTO: </w:t>
      </w:r>
      <w:r w:rsidRPr="00A000C9">
        <w:rPr>
          <w:rFonts w:ascii="Arial" w:hAnsi="Arial" w:cs="Arial"/>
        </w:rPr>
        <w:t>MENOR</w:t>
      </w:r>
      <w:r w:rsidRPr="00A000C9">
        <w:rPr>
          <w:rFonts w:ascii="Arial" w:hAnsi="Arial" w:cs="Arial"/>
          <w:spacing w:val="-1"/>
        </w:rPr>
        <w:t xml:space="preserve"> </w:t>
      </w:r>
      <w:r w:rsidRPr="00A000C9">
        <w:rPr>
          <w:rFonts w:ascii="Arial" w:hAnsi="Arial" w:cs="Arial"/>
        </w:rPr>
        <w:t xml:space="preserve">PREÇO POR </w:t>
      </w:r>
      <w:r w:rsidR="00A64920">
        <w:rPr>
          <w:rFonts w:ascii="Arial" w:hAnsi="Arial" w:cs="Arial"/>
        </w:rPr>
        <w:t>LOTE</w:t>
      </w:r>
    </w:p>
    <w:p w14:paraId="028EEF86" w14:textId="117C5B4D" w:rsidR="00A158A5" w:rsidRPr="00A000C9" w:rsidRDefault="00F74EEB" w:rsidP="00623014">
      <w:pPr>
        <w:ind w:left="118"/>
        <w:jc w:val="both"/>
        <w:rPr>
          <w:rFonts w:ascii="Arial" w:hAnsi="Arial" w:cs="Arial"/>
        </w:rPr>
      </w:pPr>
      <w:r w:rsidRPr="00A000C9">
        <w:rPr>
          <w:rFonts w:ascii="Arial" w:hAnsi="Arial" w:cs="Arial"/>
          <w:b/>
        </w:rPr>
        <w:t>MODO</w:t>
      </w:r>
      <w:r w:rsidRPr="00A000C9">
        <w:rPr>
          <w:rFonts w:ascii="Arial" w:hAnsi="Arial" w:cs="Arial"/>
          <w:b/>
          <w:spacing w:val="-3"/>
        </w:rPr>
        <w:t xml:space="preserve"> </w:t>
      </w:r>
      <w:r w:rsidRPr="00A000C9">
        <w:rPr>
          <w:rFonts w:ascii="Arial" w:hAnsi="Arial" w:cs="Arial"/>
          <w:b/>
        </w:rPr>
        <w:t>DE</w:t>
      </w:r>
      <w:r w:rsidRPr="00A000C9">
        <w:rPr>
          <w:rFonts w:ascii="Arial" w:hAnsi="Arial" w:cs="Arial"/>
          <w:b/>
          <w:spacing w:val="-2"/>
        </w:rPr>
        <w:t xml:space="preserve"> </w:t>
      </w:r>
      <w:r w:rsidRPr="00A000C9">
        <w:rPr>
          <w:rFonts w:ascii="Arial" w:hAnsi="Arial" w:cs="Arial"/>
          <w:b/>
        </w:rPr>
        <w:t>DISPUTA:</w:t>
      </w:r>
      <w:r w:rsidRPr="00A000C9">
        <w:rPr>
          <w:rFonts w:ascii="Arial" w:hAnsi="Arial" w:cs="Arial"/>
          <w:b/>
          <w:spacing w:val="1"/>
        </w:rPr>
        <w:t xml:space="preserve"> </w:t>
      </w:r>
      <w:r w:rsidRPr="00A000C9">
        <w:rPr>
          <w:rFonts w:ascii="Arial" w:hAnsi="Arial" w:cs="Arial"/>
        </w:rPr>
        <w:t>ABERTO</w:t>
      </w:r>
    </w:p>
    <w:p w14:paraId="1F3EDD8E" w14:textId="620D4304" w:rsidR="0002196E" w:rsidRPr="00A000C9" w:rsidRDefault="0002196E">
      <w:pPr>
        <w:pStyle w:val="Corpodetexto"/>
        <w:spacing w:before="10"/>
        <w:rPr>
          <w:rFonts w:ascii="Arial" w:hAnsi="Arial" w:cs="Arial"/>
          <w:b/>
          <w:sz w:val="22"/>
          <w:szCs w:val="22"/>
        </w:rPr>
      </w:pPr>
    </w:p>
    <w:p w14:paraId="62B1A0EC" w14:textId="0FECB554" w:rsidR="0001220A" w:rsidRPr="00A000C9" w:rsidRDefault="00623014" w:rsidP="00623014">
      <w:pPr>
        <w:spacing w:line="259" w:lineRule="auto"/>
        <w:ind w:left="142" w:right="58"/>
        <w:jc w:val="both"/>
        <w:rPr>
          <w:rFonts w:ascii="Arial" w:hAnsi="Arial" w:cs="Arial"/>
        </w:rPr>
      </w:pPr>
      <w:r w:rsidRPr="00A000C9">
        <w:rPr>
          <w:rFonts w:ascii="Arial" w:hAnsi="Arial" w:cs="Arial"/>
          <w:b/>
        </w:rPr>
        <w:t>ORIGEM DOS RECURSOS (COMUNICADO SDG Nº 028/2017 – TCE/SP):</w:t>
      </w:r>
      <w:r w:rsidRPr="00A000C9">
        <w:rPr>
          <w:rFonts w:ascii="Arial" w:hAnsi="Arial" w:cs="Arial"/>
        </w:rPr>
        <w:t xml:space="preserve"> </w:t>
      </w:r>
      <w:r w:rsidR="00E52F8B">
        <w:rPr>
          <w:rFonts w:ascii="Arial" w:hAnsi="Arial" w:cs="Arial"/>
        </w:rPr>
        <w:t xml:space="preserve">FEDERAL, ESTADUAL E </w:t>
      </w:r>
      <w:r w:rsidRPr="00A000C9">
        <w:rPr>
          <w:rFonts w:ascii="Arial" w:hAnsi="Arial" w:cs="Arial"/>
        </w:rPr>
        <w:t xml:space="preserve">TESOURO / MUNICIPAL. </w:t>
      </w:r>
    </w:p>
    <w:p w14:paraId="4C4A4670" w14:textId="4CDF0999" w:rsidR="0002196E" w:rsidRPr="00A000C9" w:rsidRDefault="0002196E" w:rsidP="00FF3171">
      <w:pPr>
        <w:pStyle w:val="Corpodetexto"/>
        <w:jc w:val="center"/>
        <w:rPr>
          <w:rFonts w:ascii="Arial" w:hAnsi="Arial" w:cs="Arial"/>
          <w:b/>
          <w:sz w:val="22"/>
          <w:szCs w:val="22"/>
        </w:rPr>
      </w:pPr>
    </w:p>
    <w:p w14:paraId="587D1CE3" w14:textId="77777777" w:rsidR="0002196E" w:rsidRPr="00A000C9" w:rsidRDefault="0002196E">
      <w:pPr>
        <w:pStyle w:val="Corpodetexto"/>
        <w:spacing w:before="11"/>
        <w:rPr>
          <w:rFonts w:ascii="Arial" w:hAnsi="Arial" w:cs="Arial"/>
          <w:b/>
          <w:sz w:val="22"/>
          <w:szCs w:val="22"/>
        </w:rPr>
      </w:pPr>
    </w:p>
    <w:p w14:paraId="305571D5" w14:textId="1F59B70F" w:rsidR="0002196E" w:rsidRPr="00A000C9" w:rsidRDefault="008C4784" w:rsidP="005F2169">
      <w:pPr>
        <w:tabs>
          <w:tab w:val="center" w:pos="4252"/>
          <w:tab w:val="right" w:pos="8504"/>
        </w:tabs>
        <w:jc w:val="both"/>
        <w:rPr>
          <w:rFonts w:ascii="Arial" w:hAnsi="Arial" w:cs="Arial"/>
        </w:rPr>
      </w:pPr>
      <w:r w:rsidRPr="00A000C9">
        <w:rPr>
          <w:rFonts w:ascii="Arial" w:hAnsi="Arial" w:cs="Arial"/>
          <w:b/>
        </w:rPr>
        <w:t>TORNA-SE PÚBLICO</w:t>
      </w:r>
      <w:r w:rsidRPr="00A000C9">
        <w:rPr>
          <w:rFonts w:ascii="Arial" w:hAnsi="Arial" w:cs="Arial"/>
        </w:rPr>
        <w:t xml:space="preserve"> QUE </w:t>
      </w:r>
      <w:r w:rsidR="00092C2E" w:rsidRPr="00A000C9">
        <w:rPr>
          <w:rFonts w:ascii="Arial" w:hAnsi="Arial" w:cs="Arial"/>
        </w:rPr>
        <w:t xml:space="preserve">O </w:t>
      </w:r>
      <w:r w:rsidRPr="00A000C9">
        <w:rPr>
          <w:rFonts w:ascii="Arial" w:hAnsi="Arial" w:cs="Arial"/>
          <w:b/>
        </w:rPr>
        <w:t>MUNICIPIO DE</w:t>
      </w:r>
      <w:r w:rsidR="00FF3171" w:rsidRPr="00A000C9">
        <w:rPr>
          <w:rFonts w:ascii="Arial" w:hAnsi="Arial" w:cs="Arial"/>
          <w:b/>
        </w:rPr>
        <w:t xml:space="preserve"> </w:t>
      </w:r>
      <w:r w:rsidR="00C32A9B">
        <w:rPr>
          <w:rFonts w:ascii="Arial" w:hAnsi="Arial" w:cs="Arial"/>
          <w:b/>
        </w:rPr>
        <w:t xml:space="preserve">GUATAPARÁ </w:t>
      </w:r>
      <w:r w:rsidR="00092C2E" w:rsidRPr="00A000C9">
        <w:rPr>
          <w:rFonts w:ascii="Arial" w:hAnsi="Arial" w:cs="Arial"/>
          <w:b/>
        </w:rPr>
        <w:t>ESTADO DE SÃO PAULO</w:t>
      </w:r>
      <w:r w:rsidR="00092C2E" w:rsidRPr="00A000C9">
        <w:rPr>
          <w:rFonts w:ascii="Arial" w:hAnsi="Arial" w:cs="Arial"/>
        </w:rPr>
        <w:t xml:space="preserve">, </w:t>
      </w:r>
      <w:r w:rsidRPr="00A000C9">
        <w:rPr>
          <w:rFonts w:ascii="Arial" w:hAnsi="Arial" w:cs="Arial"/>
        </w:rPr>
        <w:t>por meio do setor de Compras e Licitações, sediado na</w:t>
      </w:r>
      <w:r w:rsidR="003A2848" w:rsidRPr="00A000C9">
        <w:rPr>
          <w:rFonts w:ascii="Arial" w:hAnsi="Arial" w:cs="Arial"/>
        </w:rPr>
        <w:t xml:space="preserve"> Rua</w:t>
      </w:r>
      <w:r w:rsidR="00C32A9B">
        <w:rPr>
          <w:rFonts w:ascii="Arial" w:hAnsi="Arial" w:cs="Arial"/>
        </w:rPr>
        <w:t xml:space="preserve"> dos Jasmins</w:t>
      </w:r>
      <w:r w:rsidR="003A2848" w:rsidRPr="00A000C9">
        <w:rPr>
          <w:rFonts w:ascii="Arial" w:hAnsi="Arial" w:cs="Arial"/>
        </w:rPr>
        <w:t xml:space="preserve">, </w:t>
      </w:r>
      <w:r w:rsidR="00C32A9B">
        <w:rPr>
          <w:rFonts w:ascii="Arial" w:hAnsi="Arial" w:cs="Arial"/>
        </w:rPr>
        <w:t>296</w:t>
      </w:r>
      <w:r w:rsidR="003A2848" w:rsidRPr="00A000C9">
        <w:rPr>
          <w:rFonts w:ascii="Arial" w:hAnsi="Arial" w:cs="Arial"/>
        </w:rPr>
        <w:t xml:space="preserve">, Centro, </w:t>
      </w:r>
      <w:r w:rsidR="00C32A9B">
        <w:rPr>
          <w:rFonts w:ascii="Arial" w:hAnsi="Arial" w:cs="Arial"/>
        </w:rPr>
        <w:t>Guatapará</w:t>
      </w:r>
      <w:r w:rsidR="003A2848" w:rsidRPr="00A000C9">
        <w:rPr>
          <w:rFonts w:ascii="Arial" w:hAnsi="Arial" w:cs="Arial"/>
        </w:rPr>
        <w:t>/SP.</w:t>
      </w:r>
      <w:r w:rsidR="00F749A0" w:rsidRPr="00A000C9">
        <w:rPr>
          <w:rFonts w:ascii="Arial" w:hAnsi="Arial" w:cs="Arial"/>
        </w:rPr>
        <w:t xml:space="preserve">CEP: </w:t>
      </w:r>
      <w:r w:rsidR="00C32A9B">
        <w:rPr>
          <w:rFonts w:ascii="Arial" w:hAnsi="Arial" w:cs="Arial"/>
        </w:rPr>
        <w:t>14115</w:t>
      </w:r>
      <w:r w:rsidR="00F749A0" w:rsidRPr="00A000C9">
        <w:rPr>
          <w:rFonts w:ascii="Arial" w:hAnsi="Arial" w:cs="Arial"/>
        </w:rPr>
        <w:t xml:space="preserve">-000 </w:t>
      </w:r>
      <w:r w:rsidR="00C32A9B">
        <w:rPr>
          <w:rFonts w:ascii="Arial" w:hAnsi="Arial" w:cs="Arial"/>
        </w:rPr>
        <w:t>Guatapará</w:t>
      </w:r>
      <w:r w:rsidRPr="00A000C9">
        <w:rPr>
          <w:rFonts w:ascii="Arial" w:hAnsi="Arial" w:cs="Arial"/>
        </w:rPr>
        <w:t>-SP,</w:t>
      </w:r>
      <w:r w:rsidR="00092C2E" w:rsidRPr="00A000C9">
        <w:rPr>
          <w:rFonts w:ascii="Arial" w:hAnsi="Arial" w:cs="Arial"/>
          <w:b/>
        </w:rPr>
        <w:t xml:space="preserve"> </w:t>
      </w:r>
      <w:r w:rsidR="00801928" w:rsidRPr="00A000C9">
        <w:rPr>
          <w:rFonts w:ascii="Arial" w:hAnsi="Arial" w:cs="Arial"/>
        </w:rPr>
        <w:t>realizará licitação n</w:t>
      </w:r>
      <w:r w:rsidR="00092C2E" w:rsidRPr="00A000C9">
        <w:rPr>
          <w:rFonts w:ascii="Arial" w:hAnsi="Arial" w:cs="Arial"/>
        </w:rPr>
        <w:t>a modalidade</w:t>
      </w:r>
      <w:r w:rsidR="00092C2E" w:rsidRPr="00A000C9">
        <w:rPr>
          <w:rFonts w:ascii="Arial" w:hAnsi="Arial" w:cs="Arial"/>
          <w:spacing w:val="1"/>
        </w:rPr>
        <w:t xml:space="preserve"> </w:t>
      </w:r>
      <w:r w:rsidR="00092C2E" w:rsidRPr="00A000C9">
        <w:rPr>
          <w:rFonts w:ascii="Arial" w:hAnsi="Arial" w:cs="Arial"/>
          <w:b/>
        </w:rPr>
        <w:t xml:space="preserve">PREGÃO, </w:t>
      </w:r>
      <w:r w:rsidR="00092C2E" w:rsidRPr="00A000C9">
        <w:rPr>
          <w:rFonts w:ascii="Arial" w:hAnsi="Arial" w:cs="Arial"/>
        </w:rPr>
        <w:t xml:space="preserve">na forma </w:t>
      </w:r>
      <w:r w:rsidR="00092C2E" w:rsidRPr="00A000C9">
        <w:rPr>
          <w:rFonts w:ascii="Arial" w:hAnsi="Arial" w:cs="Arial"/>
          <w:b/>
        </w:rPr>
        <w:t>ELETRÔNICA</w:t>
      </w:r>
      <w:r w:rsidR="00092C2E" w:rsidRPr="00A000C9">
        <w:rPr>
          <w:rFonts w:ascii="Arial" w:hAnsi="Arial" w:cs="Arial"/>
        </w:rPr>
        <w:t>,</w:t>
      </w:r>
      <w:r w:rsidR="00801928" w:rsidRPr="00A000C9">
        <w:rPr>
          <w:rFonts w:ascii="Arial" w:hAnsi="Arial" w:cs="Arial"/>
        </w:rPr>
        <w:t>nos termos da Lei n°14.133, de 1° de abril de 2021</w:t>
      </w:r>
      <w:r w:rsidR="00092C2E" w:rsidRPr="00A000C9">
        <w:rPr>
          <w:rFonts w:ascii="Arial" w:hAnsi="Arial" w:cs="Arial"/>
        </w:rPr>
        <w:t>, cuja sessão pública será realizada através do endereço</w:t>
      </w:r>
      <w:r w:rsidR="00092C2E" w:rsidRPr="00A000C9">
        <w:rPr>
          <w:rFonts w:ascii="Arial" w:hAnsi="Arial" w:cs="Arial"/>
          <w:spacing w:val="1"/>
        </w:rPr>
        <w:t xml:space="preserve"> </w:t>
      </w:r>
      <w:r w:rsidR="00092C2E" w:rsidRPr="00A000C9">
        <w:rPr>
          <w:rFonts w:ascii="Arial" w:hAnsi="Arial" w:cs="Arial"/>
        </w:rPr>
        <w:t>eletrônico:</w:t>
      </w:r>
      <w:r w:rsidR="00092C2E" w:rsidRPr="00A000C9">
        <w:rPr>
          <w:rFonts w:ascii="Arial" w:hAnsi="Arial" w:cs="Arial"/>
          <w:spacing w:val="-6"/>
        </w:rPr>
        <w:t xml:space="preserve"> </w:t>
      </w:r>
      <w:r w:rsidR="00092C2E" w:rsidRPr="00A000C9">
        <w:rPr>
          <w:rFonts w:ascii="Arial" w:hAnsi="Arial" w:cs="Arial"/>
        </w:rPr>
        <w:t>Portal:</w:t>
      </w:r>
      <w:r w:rsidR="00092C2E" w:rsidRPr="00A000C9">
        <w:rPr>
          <w:rFonts w:ascii="Arial" w:hAnsi="Arial" w:cs="Arial"/>
          <w:spacing w:val="-5"/>
        </w:rPr>
        <w:t xml:space="preserve"> </w:t>
      </w:r>
      <w:r w:rsidR="00092C2E" w:rsidRPr="00A000C9">
        <w:rPr>
          <w:rFonts w:ascii="Arial" w:hAnsi="Arial" w:cs="Arial"/>
        </w:rPr>
        <w:t>Bolsa</w:t>
      </w:r>
      <w:r w:rsidR="00092C2E" w:rsidRPr="00A000C9">
        <w:rPr>
          <w:rFonts w:ascii="Arial" w:hAnsi="Arial" w:cs="Arial"/>
          <w:spacing w:val="-3"/>
        </w:rPr>
        <w:t xml:space="preserve"> </w:t>
      </w:r>
      <w:r w:rsidR="00092C2E" w:rsidRPr="00A000C9">
        <w:rPr>
          <w:rFonts w:ascii="Arial" w:hAnsi="Arial" w:cs="Arial"/>
        </w:rPr>
        <w:t>de</w:t>
      </w:r>
      <w:r w:rsidR="00092C2E" w:rsidRPr="00A000C9">
        <w:rPr>
          <w:rFonts w:ascii="Arial" w:hAnsi="Arial" w:cs="Arial"/>
          <w:spacing w:val="-3"/>
        </w:rPr>
        <w:t xml:space="preserve"> </w:t>
      </w:r>
      <w:r w:rsidR="00092C2E" w:rsidRPr="00A000C9">
        <w:rPr>
          <w:rFonts w:ascii="Arial" w:hAnsi="Arial" w:cs="Arial"/>
        </w:rPr>
        <w:t>Licitações</w:t>
      </w:r>
      <w:r w:rsidR="00092C2E" w:rsidRPr="00A000C9">
        <w:rPr>
          <w:rFonts w:ascii="Arial" w:hAnsi="Arial" w:cs="Arial"/>
          <w:spacing w:val="-4"/>
        </w:rPr>
        <w:t xml:space="preserve"> </w:t>
      </w:r>
      <w:r w:rsidR="00092C2E" w:rsidRPr="00A000C9">
        <w:rPr>
          <w:rFonts w:ascii="Arial" w:hAnsi="Arial" w:cs="Arial"/>
        </w:rPr>
        <w:t>do</w:t>
      </w:r>
      <w:r w:rsidR="00092C2E" w:rsidRPr="00A000C9">
        <w:rPr>
          <w:rFonts w:ascii="Arial" w:hAnsi="Arial" w:cs="Arial"/>
          <w:spacing w:val="-4"/>
        </w:rPr>
        <w:t xml:space="preserve"> </w:t>
      </w:r>
      <w:r w:rsidR="00092C2E" w:rsidRPr="00A000C9">
        <w:rPr>
          <w:rFonts w:ascii="Arial" w:hAnsi="Arial" w:cs="Arial"/>
        </w:rPr>
        <w:t>Brasil</w:t>
      </w:r>
      <w:r w:rsidR="00092C2E" w:rsidRPr="00A000C9">
        <w:rPr>
          <w:rFonts w:ascii="Arial" w:hAnsi="Arial" w:cs="Arial"/>
          <w:spacing w:val="-2"/>
        </w:rPr>
        <w:t xml:space="preserve"> </w:t>
      </w:r>
      <w:r w:rsidR="00092C2E" w:rsidRPr="00A000C9">
        <w:rPr>
          <w:rFonts w:ascii="Arial" w:hAnsi="Arial" w:cs="Arial"/>
        </w:rPr>
        <w:t>–</w:t>
      </w:r>
      <w:r w:rsidR="00092C2E" w:rsidRPr="00A000C9">
        <w:rPr>
          <w:rFonts w:ascii="Arial" w:hAnsi="Arial" w:cs="Arial"/>
          <w:spacing w:val="-6"/>
        </w:rPr>
        <w:t xml:space="preserve"> </w:t>
      </w:r>
      <w:r w:rsidR="00092C2E" w:rsidRPr="00A000C9">
        <w:rPr>
          <w:rFonts w:ascii="Arial" w:hAnsi="Arial" w:cs="Arial"/>
        </w:rPr>
        <w:t>BLL:</w:t>
      </w:r>
      <w:r w:rsidR="00092C2E" w:rsidRPr="00A000C9">
        <w:rPr>
          <w:rFonts w:ascii="Arial" w:hAnsi="Arial" w:cs="Arial"/>
          <w:spacing w:val="-4"/>
        </w:rPr>
        <w:t xml:space="preserve"> </w:t>
      </w:r>
      <w:hyperlink w:history="1">
        <w:r w:rsidR="00FF3171" w:rsidRPr="00A000C9">
          <w:rPr>
            <w:rStyle w:val="Hyperlink"/>
            <w:rFonts w:ascii="Arial" w:hAnsi="Arial" w:cs="Arial"/>
          </w:rPr>
          <w:t>www.bll.org.br,</w:t>
        </w:r>
        <w:r w:rsidR="00FF3171" w:rsidRPr="00A000C9">
          <w:rPr>
            <w:rStyle w:val="Hyperlink"/>
            <w:rFonts w:ascii="Arial" w:hAnsi="Arial" w:cs="Arial"/>
            <w:spacing w:val="-5"/>
          </w:rPr>
          <w:t xml:space="preserve"> </w:t>
        </w:r>
      </w:hyperlink>
      <w:r w:rsidR="00092C2E" w:rsidRPr="00A000C9">
        <w:rPr>
          <w:rFonts w:ascii="Arial" w:hAnsi="Arial" w:cs="Arial"/>
        </w:rPr>
        <w:t>cujas</w:t>
      </w:r>
      <w:r w:rsidR="00092C2E" w:rsidRPr="00A000C9">
        <w:rPr>
          <w:rFonts w:ascii="Arial" w:hAnsi="Arial" w:cs="Arial"/>
          <w:spacing w:val="-2"/>
        </w:rPr>
        <w:t xml:space="preserve"> </w:t>
      </w:r>
      <w:r w:rsidR="00092C2E" w:rsidRPr="00A000C9">
        <w:rPr>
          <w:rFonts w:ascii="Arial" w:hAnsi="Arial" w:cs="Arial"/>
        </w:rPr>
        <w:t>informações</w:t>
      </w:r>
      <w:r w:rsidR="00092C2E" w:rsidRPr="00A000C9">
        <w:rPr>
          <w:rFonts w:ascii="Arial" w:hAnsi="Arial" w:cs="Arial"/>
          <w:spacing w:val="-4"/>
        </w:rPr>
        <w:t xml:space="preserve"> </w:t>
      </w:r>
      <w:r w:rsidR="00092C2E" w:rsidRPr="00A000C9">
        <w:rPr>
          <w:rFonts w:ascii="Arial" w:hAnsi="Arial" w:cs="Arial"/>
        </w:rPr>
        <w:t>poderão</w:t>
      </w:r>
      <w:r w:rsidR="00092C2E" w:rsidRPr="00A000C9">
        <w:rPr>
          <w:rFonts w:ascii="Arial" w:hAnsi="Arial" w:cs="Arial"/>
          <w:spacing w:val="-4"/>
        </w:rPr>
        <w:t xml:space="preserve"> </w:t>
      </w:r>
      <w:r w:rsidR="00092C2E" w:rsidRPr="00A000C9">
        <w:rPr>
          <w:rFonts w:ascii="Arial" w:hAnsi="Arial" w:cs="Arial"/>
        </w:rPr>
        <w:t>ser</w:t>
      </w:r>
      <w:r w:rsidR="00092C2E" w:rsidRPr="00A000C9">
        <w:rPr>
          <w:rFonts w:ascii="Arial" w:hAnsi="Arial" w:cs="Arial"/>
          <w:spacing w:val="-5"/>
        </w:rPr>
        <w:t xml:space="preserve"> </w:t>
      </w:r>
      <w:r w:rsidR="00092C2E" w:rsidRPr="00A000C9">
        <w:rPr>
          <w:rFonts w:ascii="Arial" w:hAnsi="Arial" w:cs="Arial"/>
        </w:rPr>
        <w:t>obtidas</w:t>
      </w:r>
      <w:r w:rsidR="00092C2E" w:rsidRPr="00A000C9">
        <w:rPr>
          <w:rFonts w:ascii="Arial" w:hAnsi="Arial" w:cs="Arial"/>
          <w:spacing w:val="-53"/>
        </w:rPr>
        <w:t xml:space="preserve"> </w:t>
      </w:r>
      <w:r w:rsidR="00092C2E" w:rsidRPr="00A000C9">
        <w:rPr>
          <w:rFonts w:ascii="Arial" w:hAnsi="Arial" w:cs="Arial"/>
        </w:rPr>
        <w:t>no e-mail:</w:t>
      </w:r>
      <w:r w:rsidR="00FF3171" w:rsidRPr="00A000C9">
        <w:rPr>
          <w:rFonts w:ascii="Arial" w:hAnsi="Arial" w:cs="Arial"/>
        </w:rPr>
        <w:t xml:space="preserve"> </w:t>
      </w:r>
      <w:r w:rsidR="00F749A0" w:rsidRPr="00A000C9">
        <w:rPr>
          <w:rFonts w:ascii="Arial" w:hAnsi="Arial" w:cs="Arial"/>
        </w:rPr>
        <w:t>licitacao</w:t>
      </w:r>
      <w:r w:rsidR="00755AAD">
        <w:rPr>
          <w:rFonts w:ascii="Arial" w:hAnsi="Arial" w:cs="Arial"/>
        </w:rPr>
        <w:t>2@guatapara.sp.gov.br</w:t>
      </w:r>
      <w:r w:rsidR="00F749A0" w:rsidRPr="00A000C9">
        <w:rPr>
          <w:rFonts w:ascii="Arial" w:hAnsi="Arial" w:cs="Arial"/>
        </w:rPr>
        <w:t xml:space="preserve"> </w:t>
      </w:r>
      <w:r w:rsidR="00092C2E" w:rsidRPr="00A000C9">
        <w:rPr>
          <w:rFonts w:ascii="Arial" w:hAnsi="Arial" w:cs="Arial"/>
        </w:rPr>
        <w:t xml:space="preserve">objetivando o </w:t>
      </w:r>
      <w:r w:rsidR="00092C2E" w:rsidRPr="00A000C9">
        <w:rPr>
          <w:rFonts w:ascii="Arial" w:hAnsi="Arial" w:cs="Arial"/>
          <w:b/>
        </w:rPr>
        <w:t xml:space="preserve">registro de preços </w:t>
      </w:r>
      <w:r w:rsidR="00092C2E" w:rsidRPr="00A000C9">
        <w:rPr>
          <w:rFonts w:ascii="Arial" w:hAnsi="Arial" w:cs="Arial"/>
        </w:rPr>
        <w:t>para o fornecimento dos</w:t>
      </w:r>
      <w:r w:rsidR="00092C2E" w:rsidRPr="00A000C9">
        <w:rPr>
          <w:rFonts w:ascii="Arial" w:hAnsi="Arial" w:cs="Arial"/>
          <w:spacing w:val="1"/>
        </w:rPr>
        <w:t xml:space="preserve"> </w:t>
      </w:r>
      <w:r w:rsidR="00092C2E" w:rsidRPr="00A000C9">
        <w:rPr>
          <w:rFonts w:ascii="Arial" w:hAnsi="Arial" w:cs="Arial"/>
        </w:rPr>
        <w:t>bens</w:t>
      </w:r>
      <w:r w:rsidR="00092C2E" w:rsidRPr="00A000C9">
        <w:rPr>
          <w:rFonts w:ascii="Arial" w:hAnsi="Arial" w:cs="Arial"/>
          <w:spacing w:val="-7"/>
        </w:rPr>
        <w:t xml:space="preserve"> </w:t>
      </w:r>
      <w:r w:rsidR="00092C2E" w:rsidRPr="00A000C9">
        <w:rPr>
          <w:rFonts w:ascii="Arial" w:hAnsi="Arial" w:cs="Arial"/>
        </w:rPr>
        <w:t>descritos</w:t>
      </w:r>
      <w:r w:rsidR="00092C2E" w:rsidRPr="00A000C9">
        <w:rPr>
          <w:rFonts w:ascii="Arial" w:hAnsi="Arial" w:cs="Arial"/>
          <w:spacing w:val="-7"/>
        </w:rPr>
        <w:t xml:space="preserve"> </w:t>
      </w:r>
      <w:r w:rsidR="00092C2E" w:rsidRPr="00A000C9">
        <w:rPr>
          <w:rFonts w:ascii="Arial" w:hAnsi="Arial" w:cs="Arial"/>
        </w:rPr>
        <w:t>no</w:t>
      </w:r>
      <w:r w:rsidR="00092C2E" w:rsidRPr="00A000C9">
        <w:rPr>
          <w:rFonts w:ascii="Arial" w:hAnsi="Arial" w:cs="Arial"/>
          <w:spacing w:val="-8"/>
        </w:rPr>
        <w:t xml:space="preserve"> </w:t>
      </w:r>
      <w:r w:rsidR="00092C2E" w:rsidRPr="00A000C9">
        <w:rPr>
          <w:rFonts w:ascii="Arial" w:hAnsi="Arial" w:cs="Arial"/>
        </w:rPr>
        <w:t>termo</w:t>
      </w:r>
      <w:r w:rsidR="00092C2E" w:rsidRPr="00A000C9">
        <w:rPr>
          <w:rFonts w:ascii="Arial" w:hAnsi="Arial" w:cs="Arial"/>
          <w:spacing w:val="-5"/>
        </w:rPr>
        <w:t xml:space="preserve"> </w:t>
      </w:r>
      <w:r w:rsidR="00092C2E" w:rsidRPr="00A000C9">
        <w:rPr>
          <w:rFonts w:ascii="Arial" w:hAnsi="Arial" w:cs="Arial"/>
        </w:rPr>
        <w:t>de</w:t>
      </w:r>
      <w:r w:rsidR="00092C2E" w:rsidRPr="00A000C9">
        <w:rPr>
          <w:rFonts w:ascii="Arial" w:hAnsi="Arial" w:cs="Arial"/>
          <w:spacing w:val="-6"/>
        </w:rPr>
        <w:t xml:space="preserve"> </w:t>
      </w:r>
      <w:r w:rsidR="00092C2E" w:rsidRPr="00A000C9">
        <w:rPr>
          <w:rFonts w:ascii="Arial" w:hAnsi="Arial" w:cs="Arial"/>
        </w:rPr>
        <w:t>referência,</w:t>
      </w:r>
      <w:r w:rsidR="00092C2E" w:rsidRPr="00A000C9">
        <w:rPr>
          <w:rFonts w:ascii="Arial" w:hAnsi="Arial" w:cs="Arial"/>
          <w:spacing w:val="-8"/>
        </w:rPr>
        <w:t xml:space="preserve"> </w:t>
      </w:r>
      <w:r w:rsidR="00092C2E" w:rsidRPr="00A000C9">
        <w:rPr>
          <w:rFonts w:ascii="Arial" w:hAnsi="Arial" w:cs="Arial"/>
        </w:rPr>
        <w:t>deste</w:t>
      </w:r>
      <w:r w:rsidR="00092C2E" w:rsidRPr="00A000C9">
        <w:rPr>
          <w:rFonts w:ascii="Arial" w:hAnsi="Arial" w:cs="Arial"/>
          <w:spacing w:val="-8"/>
        </w:rPr>
        <w:t xml:space="preserve"> </w:t>
      </w:r>
      <w:r w:rsidR="00092C2E" w:rsidRPr="00A000C9">
        <w:rPr>
          <w:rFonts w:ascii="Arial" w:hAnsi="Arial" w:cs="Arial"/>
        </w:rPr>
        <w:t>Edital,</w:t>
      </w:r>
      <w:r w:rsidR="00092C2E" w:rsidRPr="00A000C9">
        <w:rPr>
          <w:rFonts w:ascii="Arial" w:hAnsi="Arial" w:cs="Arial"/>
          <w:spacing w:val="-7"/>
        </w:rPr>
        <w:t xml:space="preserve"> </w:t>
      </w:r>
      <w:r w:rsidR="00092C2E" w:rsidRPr="00A000C9">
        <w:rPr>
          <w:rFonts w:ascii="Arial" w:hAnsi="Arial" w:cs="Arial"/>
        </w:rPr>
        <w:t>observadas</w:t>
      </w:r>
      <w:r w:rsidR="00092C2E" w:rsidRPr="00A000C9">
        <w:rPr>
          <w:rFonts w:ascii="Arial" w:hAnsi="Arial" w:cs="Arial"/>
          <w:spacing w:val="-7"/>
        </w:rPr>
        <w:t xml:space="preserve"> </w:t>
      </w:r>
      <w:r w:rsidR="00092C2E" w:rsidRPr="00A000C9">
        <w:rPr>
          <w:rFonts w:ascii="Arial" w:hAnsi="Arial" w:cs="Arial"/>
        </w:rPr>
        <w:t>as</w:t>
      </w:r>
      <w:r w:rsidR="00092C2E" w:rsidRPr="00A000C9">
        <w:rPr>
          <w:rFonts w:ascii="Arial" w:hAnsi="Arial" w:cs="Arial"/>
          <w:spacing w:val="-7"/>
        </w:rPr>
        <w:t xml:space="preserve"> </w:t>
      </w:r>
      <w:r w:rsidR="00092C2E" w:rsidRPr="00A000C9">
        <w:rPr>
          <w:rFonts w:ascii="Arial" w:hAnsi="Arial" w:cs="Arial"/>
        </w:rPr>
        <w:t>disposições</w:t>
      </w:r>
      <w:r w:rsidR="00092C2E" w:rsidRPr="00A000C9">
        <w:rPr>
          <w:rFonts w:ascii="Arial" w:hAnsi="Arial" w:cs="Arial"/>
          <w:spacing w:val="-7"/>
        </w:rPr>
        <w:t xml:space="preserve"> </w:t>
      </w:r>
      <w:r w:rsidR="00092C2E" w:rsidRPr="00A000C9">
        <w:rPr>
          <w:rFonts w:ascii="Arial" w:hAnsi="Arial" w:cs="Arial"/>
        </w:rPr>
        <w:t>pertinentes</w:t>
      </w:r>
      <w:r w:rsidR="00092C2E" w:rsidRPr="00A000C9">
        <w:rPr>
          <w:rFonts w:ascii="Arial" w:hAnsi="Arial" w:cs="Arial"/>
          <w:spacing w:val="-7"/>
        </w:rPr>
        <w:t xml:space="preserve"> </w:t>
      </w:r>
      <w:r w:rsidR="00092C2E" w:rsidRPr="00A000C9">
        <w:rPr>
          <w:rFonts w:ascii="Arial" w:hAnsi="Arial" w:cs="Arial"/>
        </w:rPr>
        <w:t>da</w:t>
      </w:r>
      <w:r w:rsidR="00092C2E" w:rsidRPr="00A000C9">
        <w:rPr>
          <w:rFonts w:ascii="Arial" w:hAnsi="Arial" w:cs="Arial"/>
          <w:spacing w:val="4"/>
        </w:rPr>
        <w:t xml:space="preserve"> </w:t>
      </w:r>
      <w:r w:rsidR="00092C2E" w:rsidRPr="00A000C9">
        <w:rPr>
          <w:rFonts w:ascii="Arial" w:hAnsi="Arial" w:cs="Arial"/>
          <w:b/>
        </w:rPr>
        <w:t>Lei</w:t>
      </w:r>
      <w:r w:rsidR="00092C2E" w:rsidRPr="00A000C9">
        <w:rPr>
          <w:rFonts w:ascii="Arial" w:hAnsi="Arial" w:cs="Arial"/>
          <w:b/>
          <w:spacing w:val="-8"/>
        </w:rPr>
        <w:t xml:space="preserve"> </w:t>
      </w:r>
      <w:r w:rsidR="00092C2E" w:rsidRPr="00A000C9">
        <w:rPr>
          <w:rFonts w:ascii="Arial" w:hAnsi="Arial" w:cs="Arial"/>
          <w:b/>
        </w:rPr>
        <w:t>Federal</w:t>
      </w:r>
      <w:r w:rsidR="00092C2E" w:rsidRPr="00A000C9">
        <w:rPr>
          <w:rFonts w:ascii="Arial" w:hAnsi="Arial" w:cs="Arial"/>
          <w:b/>
          <w:spacing w:val="-8"/>
        </w:rPr>
        <w:t xml:space="preserve"> </w:t>
      </w:r>
      <w:r w:rsidR="005F2169" w:rsidRPr="00A000C9">
        <w:rPr>
          <w:rFonts w:ascii="Arial" w:hAnsi="Arial" w:cs="Arial"/>
          <w:b/>
        </w:rPr>
        <w:t>nº14.133, de 1º de abril de 2021</w:t>
      </w:r>
      <w:r w:rsidR="00092C2E" w:rsidRPr="00A000C9">
        <w:rPr>
          <w:rFonts w:ascii="Arial" w:hAnsi="Arial" w:cs="Arial"/>
          <w:b/>
        </w:rPr>
        <w:t xml:space="preserve"> </w:t>
      </w:r>
      <w:r w:rsidR="00092C2E" w:rsidRPr="00A000C9">
        <w:rPr>
          <w:rFonts w:ascii="Arial" w:hAnsi="Arial" w:cs="Arial"/>
        </w:rPr>
        <w:t>e</w:t>
      </w:r>
      <w:r w:rsidR="00092C2E" w:rsidRPr="00A000C9">
        <w:rPr>
          <w:rFonts w:ascii="Arial" w:hAnsi="Arial" w:cs="Arial"/>
          <w:spacing w:val="-1"/>
        </w:rPr>
        <w:t xml:space="preserve"> </w:t>
      </w:r>
      <w:r w:rsidR="00623014" w:rsidRPr="00A000C9">
        <w:rPr>
          <w:rFonts w:ascii="Arial" w:hAnsi="Arial" w:cs="Arial"/>
        </w:rPr>
        <w:t>do</w:t>
      </w:r>
      <w:r w:rsidR="00092C2E" w:rsidRPr="00A000C9">
        <w:rPr>
          <w:rFonts w:ascii="Arial" w:hAnsi="Arial" w:cs="Arial"/>
        </w:rPr>
        <w:t xml:space="preserve"> </w:t>
      </w:r>
      <w:r w:rsidR="00623014" w:rsidRPr="00A000C9">
        <w:rPr>
          <w:rFonts w:ascii="Arial" w:hAnsi="Arial" w:cs="Arial"/>
          <w:b/>
        </w:rPr>
        <w:t>Decreto</w:t>
      </w:r>
      <w:r w:rsidR="00092C2E" w:rsidRPr="00A000C9">
        <w:rPr>
          <w:rFonts w:ascii="Arial" w:hAnsi="Arial" w:cs="Arial"/>
          <w:b/>
          <w:spacing w:val="-2"/>
        </w:rPr>
        <w:t xml:space="preserve"> </w:t>
      </w:r>
      <w:r w:rsidR="00CB62FC" w:rsidRPr="00A000C9">
        <w:rPr>
          <w:rFonts w:ascii="Arial" w:hAnsi="Arial" w:cs="Arial"/>
          <w:b/>
        </w:rPr>
        <w:t>M</w:t>
      </w:r>
      <w:r w:rsidR="00092C2E" w:rsidRPr="00A000C9">
        <w:rPr>
          <w:rFonts w:ascii="Arial" w:hAnsi="Arial" w:cs="Arial"/>
          <w:b/>
        </w:rPr>
        <w:t>unici</w:t>
      </w:r>
      <w:r w:rsidR="00623014" w:rsidRPr="00A000C9">
        <w:rPr>
          <w:rFonts w:ascii="Arial" w:hAnsi="Arial" w:cs="Arial"/>
          <w:b/>
        </w:rPr>
        <w:t>pal</w:t>
      </w:r>
      <w:r w:rsidR="00092C2E" w:rsidRPr="00A000C9">
        <w:rPr>
          <w:rFonts w:ascii="Arial" w:hAnsi="Arial" w:cs="Arial"/>
          <w:b/>
          <w:spacing w:val="-3"/>
        </w:rPr>
        <w:t xml:space="preserve"> </w:t>
      </w:r>
      <w:r w:rsidR="00092C2E" w:rsidRPr="00A000C9">
        <w:rPr>
          <w:rFonts w:ascii="Arial" w:hAnsi="Arial" w:cs="Arial"/>
          <w:b/>
        </w:rPr>
        <w:t>nº</w:t>
      </w:r>
      <w:r w:rsidR="00C32A9B">
        <w:rPr>
          <w:rFonts w:ascii="Arial" w:hAnsi="Arial" w:cs="Arial"/>
          <w:b/>
          <w:spacing w:val="-2"/>
        </w:rPr>
        <w:t xml:space="preserve"> 180</w:t>
      </w:r>
      <w:r w:rsidR="00E01991">
        <w:rPr>
          <w:rFonts w:ascii="Arial" w:hAnsi="Arial" w:cs="Arial"/>
          <w:b/>
          <w:spacing w:val="-2"/>
        </w:rPr>
        <w:t xml:space="preserve">, </w:t>
      </w:r>
      <w:r w:rsidR="005F2169" w:rsidRPr="00A000C9">
        <w:rPr>
          <w:rFonts w:ascii="Arial" w:hAnsi="Arial" w:cs="Arial"/>
          <w:b/>
          <w:spacing w:val="-2"/>
        </w:rPr>
        <w:t xml:space="preserve">de </w:t>
      </w:r>
      <w:r w:rsidR="00C32A9B">
        <w:rPr>
          <w:rFonts w:ascii="Arial" w:hAnsi="Arial" w:cs="Arial"/>
          <w:b/>
          <w:spacing w:val="-2"/>
        </w:rPr>
        <w:t xml:space="preserve">maio </w:t>
      </w:r>
      <w:r w:rsidR="005F2169" w:rsidRPr="00A000C9">
        <w:rPr>
          <w:rFonts w:ascii="Arial" w:hAnsi="Arial" w:cs="Arial"/>
          <w:b/>
          <w:spacing w:val="-2"/>
        </w:rPr>
        <w:t>de 202</w:t>
      </w:r>
      <w:r w:rsidR="00C32A9B">
        <w:rPr>
          <w:rFonts w:ascii="Arial" w:hAnsi="Arial" w:cs="Arial"/>
          <w:b/>
          <w:spacing w:val="-2"/>
        </w:rPr>
        <w:t>5</w:t>
      </w:r>
      <w:r w:rsidR="005F2169" w:rsidRPr="00A000C9">
        <w:rPr>
          <w:rFonts w:ascii="Arial" w:hAnsi="Arial" w:cs="Arial"/>
          <w:spacing w:val="-2"/>
        </w:rPr>
        <w:t xml:space="preserve"> disponível</w:t>
      </w:r>
      <w:r w:rsidR="005F2169" w:rsidRPr="00A000C9">
        <w:rPr>
          <w:rFonts w:ascii="Arial" w:hAnsi="Arial" w:cs="Arial"/>
        </w:rPr>
        <w:t xml:space="preserve"> no </w:t>
      </w:r>
      <w:r w:rsidR="00E01991">
        <w:rPr>
          <w:rFonts w:ascii="Arial" w:hAnsi="Arial" w:cs="Arial"/>
        </w:rPr>
        <w:t>link</w:t>
      </w:r>
      <w:r w:rsidR="00FA0E14">
        <w:rPr>
          <w:rFonts w:ascii="Arial" w:hAnsi="Arial" w:cs="Arial"/>
        </w:rPr>
        <w:t xml:space="preserve"> </w:t>
      </w:r>
      <w:hyperlink r:id="rId7" w:history="1">
        <w:r w:rsidR="00FA0E14" w:rsidRPr="00296174">
          <w:rPr>
            <w:rStyle w:val="Hyperlink"/>
            <w:rFonts w:ascii="Arial" w:hAnsi="Arial" w:cs="Arial"/>
          </w:rPr>
          <w:t>https://guatapara.sp.gov.br/</w:t>
        </w:r>
      </w:hyperlink>
      <w:r w:rsidR="00FA0E14">
        <w:rPr>
          <w:rFonts w:ascii="Arial" w:hAnsi="Arial" w:cs="Arial"/>
        </w:rPr>
        <w:t xml:space="preserve"> </w:t>
      </w:r>
      <w:r w:rsidR="006B0101" w:rsidRPr="00A000C9">
        <w:rPr>
          <w:rFonts w:ascii="Arial" w:hAnsi="Arial" w:cs="Arial"/>
        </w:rPr>
        <w:t>e demais legislações aplicáveis,</w:t>
      </w:r>
      <w:r w:rsidR="00092C2E" w:rsidRPr="00A000C9">
        <w:rPr>
          <w:rFonts w:ascii="Arial" w:hAnsi="Arial" w:cs="Arial"/>
        </w:rPr>
        <w:t xml:space="preserve"> ainda de acordo com as condições</w:t>
      </w:r>
      <w:r w:rsidR="00092C2E" w:rsidRPr="00A000C9">
        <w:rPr>
          <w:rFonts w:ascii="Arial" w:hAnsi="Arial" w:cs="Arial"/>
          <w:spacing w:val="1"/>
        </w:rPr>
        <w:t xml:space="preserve"> </w:t>
      </w:r>
      <w:r w:rsidR="00092C2E" w:rsidRPr="00A000C9">
        <w:rPr>
          <w:rFonts w:ascii="Arial" w:hAnsi="Arial" w:cs="Arial"/>
        </w:rPr>
        <w:t>estabelecidas</w:t>
      </w:r>
      <w:r w:rsidR="00092C2E" w:rsidRPr="00A000C9">
        <w:rPr>
          <w:rFonts w:ascii="Arial" w:hAnsi="Arial" w:cs="Arial"/>
          <w:spacing w:val="-1"/>
        </w:rPr>
        <w:t xml:space="preserve"> </w:t>
      </w:r>
      <w:r w:rsidR="00092C2E" w:rsidRPr="00A000C9">
        <w:rPr>
          <w:rFonts w:ascii="Arial" w:hAnsi="Arial" w:cs="Arial"/>
        </w:rPr>
        <w:t>neste</w:t>
      </w:r>
      <w:r w:rsidR="00092C2E" w:rsidRPr="00A000C9">
        <w:rPr>
          <w:rFonts w:ascii="Arial" w:hAnsi="Arial" w:cs="Arial"/>
          <w:spacing w:val="-1"/>
        </w:rPr>
        <w:t xml:space="preserve"> </w:t>
      </w:r>
      <w:r w:rsidR="00092C2E" w:rsidRPr="00A000C9">
        <w:rPr>
          <w:rFonts w:ascii="Arial" w:hAnsi="Arial" w:cs="Arial"/>
        </w:rPr>
        <w:t>Edital.</w:t>
      </w:r>
    </w:p>
    <w:p w14:paraId="58FCB7B1" w14:textId="77777777" w:rsidR="0002196E" w:rsidRPr="00A000C9" w:rsidRDefault="0002196E">
      <w:pPr>
        <w:pStyle w:val="Corpodetexto"/>
        <w:rPr>
          <w:rFonts w:ascii="Arial" w:hAnsi="Arial" w:cs="Arial"/>
          <w:sz w:val="22"/>
          <w:szCs w:val="22"/>
        </w:rPr>
      </w:pPr>
    </w:p>
    <w:p w14:paraId="09751E50" w14:textId="792AE643" w:rsidR="00DD4850" w:rsidRPr="00A000C9" w:rsidRDefault="00DD4850" w:rsidP="00DD4850">
      <w:pPr>
        <w:ind w:left="118"/>
        <w:rPr>
          <w:rFonts w:ascii="Arial" w:hAnsi="Arial" w:cs="Arial"/>
          <w:b/>
        </w:rPr>
      </w:pPr>
      <w:r w:rsidRPr="00A000C9">
        <w:rPr>
          <w:rFonts w:ascii="Arial" w:hAnsi="Arial" w:cs="Arial"/>
          <w:b/>
        </w:rPr>
        <w:t xml:space="preserve">DATA DE ABERTURA DA SESSÃO PÚBLICA: </w:t>
      </w:r>
      <w:r w:rsidR="00081979">
        <w:rPr>
          <w:rFonts w:ascii="Arial" w:hAnsi="Arial" w:cs="Arial"/>
          <w:b/>
        </w:rPr>
        <w:t>08</w:t>
      </w:r>
      <w:r w:rsidR="00C32A9B">
        <w:rPr>
          <w:rFonts w:ascii="Arial" w:hAnsi="Arial" w:cs="Arial"/>
          <w:b/>
        </w:rPr>
        <w:t xml:space="preserve"> </w:t>
      </w:r>
      <w:r w:rsidR="005F2169" w:rsidRPr="00A000C9">
        <w:rPr>
          <w:rFonts w:ascii="Arial" w:hAnsi="Arial" w:cs="Arial"/>
          <w:b/>
        </w:rPr>
        <w:t xml:space="preserve">DE </w:t>
      </w:r>
      <w:r w:rsidR="00081979">
        <w:rPr>
          <w:rFonts w:ascii="Arial" w:hAnsi="Arial" w:cs="Arial"/>
          <w:b/>
        </w:rPr>
        <w:t>JUNHO</w:t>
      </w:r>
      <w:r w:rsidR="00C32A9B">
        <w:rPr>
          <w:rFonts w:ascii="Arial" w:hAnsi="Arial" w:cs="Arial"/>
          <w:b/>
        </w:rPr>
        <w:t xml:space="preserve"> </w:t>
      </w:r>
      <w:r w:rsidRPr="00A000C9">
        <w:rPr>
          <w:rFonts w:ascii="Arial" w:hAnsi="Arial" w:cs="Arial"/>
          <w:b/>
        </w:rPr>
        <w:t>DE 202</w:t>
      </w:r>
      <w:r w:rsidR="00FA0E14">
        <w:rPr>
          <w:rFonts w:ascii="Arial" w:hAnsi="Arial" w:cs="Arial"/>
          <w:b/>
        </w:rPr>
        <w:t>6</w:t>
      </w:r>
      <w:r w:rsidRPr="00A000C9">
        <w:rPr>
          <w:rFonts w:ascii="Arial" w:hAnsi="Arial" w:cs="Arial"/>
          <w:b/>
        </w:rPr>
        <w:t>.</w:t>
      </w:r>
    </w:p>
    <w:p w14:paraId="6D188800" w14:textId="43D636EB" w:rsidR="00DD4850" w:rsidRPr="00A000C9" w:rsidRDefault="00DD4850" w:rsidP="00DD4850">
      <w:pPr>
        <w:ind w:left="118"/>
        <w:rPr>
          <w:rFonts w:ascii="Arial" w:hAnsi="Arial" w:cs="Arial"/>
          <w:b/>
        </w:rPr>
      </w:pPr>
      <w:r w:rsidRPr="00A000C9">
        <w:rPr>
          <w:rFonts w:ascii="Arial" w:hAnsi="Arial" w:cs="Arial"/>
          <w:b/>
        </w:rPr>
        <w:t xml:space="preserve">HORÁRIO: </w:t>
      </w:r>
      <w:r w:rsidR="00C32A9B">
        <w:rPr>
          <w:rFonts w:ascii="Arial" w:hAnsi="Arial" w:cs="Arial"/>
          <w:b/>
        </w:rPr>
        <w:t>09</w:t>
      </w:r>
      <w:r w:rsidRPr="00A000C9">
        <w:rPr>
          <w:rFonts w:ascii="Arial" w:hAnsi="Arial" w:cs="Arial"/>
          <w:b/>
        </w:rPr>
        <w:t>H00M00 seg, horário de Brasília – DF.</w:t>
      </w:r>
    </w:p>
    <w:p w14:paraId="612656E4" w14:textId="32896D85" w:rsidR="00DD4850" w:rsidRPr="00A000C9" w:rsidRDefault="00DD4850" w:rsidP="00DD4850">
      <w:pPr>
        <w:ind w:left="118"/>
        <w:rPr>
          <w:rFonts w:ascii="Arial" w:hAnsi="Arial" w:cs="Arial"/>
        </w:rPr>
      </w:pPr>
      <w:r w:rsidRPr="00A000C9">
        <w:rPr>
          <w:rFonts w:ascii="Arial" w:hAnsi="Arial" w:cs="Arial"/>
          <w:b/>
        </w:rPr>
        <w:t xml:space="preserve">ENTREGA DAS PROPOSTAS: até </w:t>
      </w:r>
      <w:r w:rsidR="00C32A9B">
        <w:rPr>
          <w:rFonts w:ascii="Arial" w:hAnsi="Arial" w:cs="Arial"/>
          <w:b/>
        </w:rPr>
        <w:t>08</w:t>
      </w:r>
      <w:r w:rsidRPr="00A000C9">
        <w:rPr>
          <w:rFonts w:ascii="Arial" w:hAnsi="Arial" w:cs="Arial"/>
          <w:b/>
        </w:rPr>
        <w:t>h</w:t>
      </w:r>
      <w:r w:rsidR="00C32A9B">
        <w:rPr>
          <w:rFonts w:ascii="Arial" w:hAnsi="Arial" w:cs="Arial"/>
          <w:b/>
        </w:rPr>
        <w:t>30</w:t>
      </w:r>
      <w:r w:rsidRPr="00A000C9">
        <w:rPr>
          <w:rFonts w:ascii="Arial" w:hAnsi="Arial" w:cs="Arial"/>
          <w:b/>
        </w:rPr>
        <w:t xml:space="preserve">min do dia </w:t>
      </w:r>
      <w:r w:rsidR="00081979">
        <w:rPr>
          <w:rFonts w:ascii="Arial" w:hAnsi="Arial" w:cs="Arial"/>
          <w:b/>
        </w:rPr>
        <w:t>08</w:t>
      </w:r>
      <w:r w:rsidR="00FA0E14">
        <w:rPr>
          <w:rFonts w:ascii="Arial" w:hAnsi="Arial" w:cs="Arial"/>
          <w:b/>
        </w:rPr>
        <w:t xml:space="preserve"> </w:t>
      </w:r>
      <w:r w:rsidRPr="00A000C9">
        <w:rPr>
          <w:rFonts w:ascii="Arial" w:hAnsi="Arial" w:cs="Arial"/>
          <w:b/>
        </w:rPr>
        <w:t xml:space="preserve">de </w:t>
      </w:r>
      <w:r w:rsidR="00081979">
        <w:rPr>
          <w:rFonts w:ascii="Arial" w:hAnsi="Arial" w:cs="Arial"/>
          <w:b/>
        </w:rPr>
        <w:t>junho</w:t>
      </w:r>
      <w:r w:rsidRPr="00A000C9">
        <w:rPr>
          <w:rFonts w:ascii="Arial" w:hAnsi="Arial" w:cs="Arial"/>
          <w:b/>
        </w:rPr>
        <w:t xml:space="preserve"> de 202</w:t>
      </w:r>
      <w:r w:rsidR="00C32A9B">
        <w:rPr>
          <w:rFonts w:ascii="Arial" w:hAnsi="Arial" w:cs="Arial"/>
          <w:b/>
        </w:rPr>
        <w:t>6</w:t>
      </w:r>
      <w:r w:rsidRPr="00A000C9">
        <w:rPr>
          <w:rFonts w:ascii="Arial" w:hAnsi="Arial" w:cs="Arial"/>
          <w:b/>
        </w:rPr>
        <w:t xml:space="preserve">. Local: BLL Compras - </w:t>
      </w:r>
      <w:hyperlink r:id="rId8">
        <w:r w:rsidRPr="00A000C9">
          <w:rPr>
            <w:rFonts w:ascii="Arial" w:hAnsi="Arial" w:cs="Arial"/>
            <w:color w:val="0000FF"/>
            <w:u w:val="single" w:color="0000FF"/>
          </w:rPr>
          <w:t>https://bll.org.br/universo</w:t>
        </w:r>
      </w:hyperlink>
      <w:hyperlink r:id="rId9">
        <w:r w:rsidRPr="00A000C9">
          <w:rPr>
            <w:rFonts w:ascii="Arial" w:hAnsi="Arial" w:cs="Arial"/>
            <w:color w:val="0000FF"/>
            <w:u w:val="single" w:color="0000FF"/>
          </w:rPr>
          <w:t>-</w:t>
        </w:r>
      </w:hyperlink>
      <w:hyperlink r:id="rId10">
        <w:r w:rsidRPr="00A000C9">
          <w:rPr>
            <w:rFonts w:ascii="Arial" w:hAnsi="Arial" w:cs="Arial"/>
            <w:color w:val="0000FF"/>
            <w:u w:val="single" w:color="0000FF"/>
          </w:rPr>
          <w:t>bll</w:t>
        </w:r>
      </w:hyperlink>
      <w:hyperlink r:id="rId11">
        <w:r w:rsidRPr="00A000C9">
          <w:rPr>
            <w:rFonts w:ascii="Arial" w:hAnsi="Arial" w:cs="Arial"/>
            <w:color w:val="0000FF"/>
            <w:u w:val="single" w:color="0000FF"/>
          </w:rPr>
          <w:t>-</w:t>
        </w:r>
      </w:hyperlink>
      <w:hyperlink r:id="rId12">
        <w:r w:rsidRPr="00A000C9">
          <w:rPr>
            <w:rFonts w:ascii="Arial" w:hAnsi="Arial" w:cs="Arial"/>
            <w:color w:val="0000FF"/>
            <w:u w:val="single" w:color="0000FF"/>
          </w:rPr>
          <w:t>compras/</w:t>
        </w:r>
      </w:hyperlink>
      <w:hyperlink r:id="rId13">
        <w:r w:rsidRPr="00A000C9">
          <w:rPr>
            <w:rFonts w:ascii="Arial" w:hAnsi="Arial" w:cs="Arial"/>
          </w:rPr>
          <w:t xml:space="preserve"> </w:t>
        </w:r>
      </w:hyperlink>
    </w:p>
    <w:p w14:paraId="721FEDCB" w14:textId="77777777" w:rsidR="0002196E" w:rsidRPr="00A000C9" w:rsidRDefault="0002196E">
      <w:pPr>
        <w:pStyle w:val="Corpodetexto"/>
        <w:rPr>
          <w:rFonts w:ascii="Arial" w:hAnsi="Arial" w:cs="Arial"/>
          <w:sz w:val="22"/>
          <w:szCs w:val="22"/>
        </w:rPr>
      </w:pPr>
    </w:p>
    <w:p w14:paraId="519D6304" w14:textId="77777777" w:rsidR="0002196E" w:rsidRPr="00A000C9" w:rsidRDefault="0002196E">
      <w:pPr>
        <w:pStyle w:val="Corpodetexto"/>
        <w:spacing w:before="10"/>
        <w:rPr>
          <w:rFonts w:ascii="Arial" w:hAnsi="Arial" w:cs="Arial"/>
          <w:sz w:val="22"/>
          <w:szCs w:val="22"/>
        </w:rPr>
      </w:pPr>
    </w:p>
    <w:p w14:paraId="1DEC81AC" w14:textId="77777777" w:rsidR="0002196E" w:rsidRPr="00A000C9" w:rsidRDefault="00092C2E" w:rsidP="004152F0">
      <w:pPr>
        <w:pStyle w:val="Ttulo4"/>
        <w:numPr>
          <w:ilvl w:val="0"/>
          <w:numId w:val="2"/>
        </w:numPr>
        <w:tabs>
          <w:tab w:val="left" w:pos="340"/>
        </w:tabs>
        <w:spacing w:before="1"/>
        <w:ind w:hanging="222"/>
        <w:rPr>
          <w:i w:val="0"/>
          <w:iCs w:val="0"/>
          <w:sz w:val="22"/>
          <w:szCs w:val="22"/>
        </w:rPr>
      </w:pPr>
      <w:r w:rsidRPr="00A000C9">
        <w:rPr>
          <w:i w:val="0"/>
          <w:iCs w:val="0"/>
          <w:sz w:val="22"/>
          <w:szCs w:val="22"/>
        </w:rPr>
        <w:t>DO</w:t>
      </w:r>
      <w:r w:rsidRPr="00A000C9">
        <w:rPr>
          <w:i w:val="0"/>
          <w:iCs w:val="0"/>
          <w:spacing w:val="-2"/>
          <w:sz w:val="22"/>
          <w:szCs w:val="22"/>
        </w:rPr>
        <w:t xml:space="preserve"> </w:t>
      </w:r>
      <w:r w:rsidRPr="00A000C9">
        <w:rPr>
          <w:i w:val="0"/>
          <w:iCs w:val="0"/>
          <w:sz w:val="22"/>
          <w:szCs w:val="22"/>
        </w:rPr>
        <w:t>OBJETO:</w:t>
      </w:r>
    </w:p>
    <w:p w14:paraId="15376892" w14:textId="77777777" w:rsidR="0002196E" w:rsidRPr="00A000C9" w:rsidRDefault="0002196E">
      <w:pPr>
        <w:pStyle w:val="Corpodetexto"/>
        <w:rPr>
          <w:rFonts w:ascii="Arial" w:hAnsi="Arial" w:cs="Arial"/>
          <w:b/>
          <w:i/>
          <w:sz w:val="22"/>
          <w:szCs w:val="22"/>
        </w:rPr>
      </w:pPr>
    </w:p>
    <w:p w14:paraId="7D028F1C" w14:textId="41590801" w:rsidR="001471C1" w:rsidRPr="008869F7" w:rsidRDefault="00092C2E" w:rsidP="001471C1">
      <w:pPr>
        <w:pStyle w:val="PargrafodaLista"/>
        <w:widowControl/>
        <w:numPr>
          <w:ilvl w:val="1"/>
          <w:numId w:val="36"/>
        </w:numPr>
        <w:autoSpaceDE/>
        <w:autoSpaceDN/>
        <w:spacing w:after="160" w:line="276" w:lineRule="auto"/>
        <w:contextualSpacing/>
        <w:rPr>
          <w:rFonts w:ascii="Arial" w:hAnsi="Arial" w:cs="Arial"/>
        </w:rPr>
      </w:pPr>
      <w:r w:rsidRPr="008869F7">
        <w:rPr>
          <w:rFonts w:ascii="Arial" w:hAnsi="Arial" w:cs="Arial"/>
        </w:rPr>
        <w:t>O</w:t>
      </w:r>
      <w:r w:rsidRPr="008869F7">
        <w:rPr>
          <w:rFonts w:ascii="Arial" w:hAnsi="Arial" w:cs="Arial"/>
          <w:spacing w:val="52"/>
        </w:rPr>
        <w:t xml:space="preserve"> </w:t>
      </w:r>
      <w:r w:rsidRPr="008869F7">
        <w:rPr>
          <w:rFonts w:ascii="Arial" w:hAnsi="Arial" w:cs="Arial"/>
        </w:rPr>
        <w:t>objeto</w:t>
      </w:r>
      <w:r w:rsidR="008869F7" w:rsidRPr="008869F7">
        <w:rPr>
          <w:rFonts w:ascii="Arial" w:hAnsi="Arial" w:cs="Arial"/>
          <w:spacing w:val="52"/>
        </w:rPr>
        <w:t xml:space="preserve"> </w:t>
      </w:r>
      <w:r w:rsidRPr="008869F7">
        <w:rPr>
          <w:rFonts w:ascii="Arial" w:hAnsi="Arial" w:cs="Arial"/>
        </w:rPr>
        <w:t>d</w:t>
      </w:r>
      <w:r w:rsidR="007C3DCF" w:rsidRPr="008869F7">
        <w:rPr>
          <w:rFonts w:ascii="Arial" w:hAnsi="Arial" w:cs="Arial"/>
        </w:rPr>
        <w:t xml:space="preserve">esta </w:t>
      </w:r>
      <w:r w:rsidRPr="008869F7">
        <w:rPr>
          <w:rFonts w:ascii="Arial" w:hAnsi="Arial" w:cs="Arial"/>
        </w:rPr>
        <w:t>licitação</w:t>
      </w:r>
      <w:r w:rsidRPr="008869F7">
        <w:rPr>
          <w:rFonts w:ascii="Arial" w:hAnsi="Arial" w:cs="Arial"/>
          <w:spacing w:val="52"/>
        </w:rPr>
        <w:t xml:space="preserve"> </w:t>
      </w:r>
      <w:r w:rsidRPr="008869F7">
        <w:rPr>
          <w:rFonts w:ascii="Arial" w:hAnsi="Arial" w:cs="Arial"/>
        </w:rPr>
        <w:t>é</w:t>
      </w:r>
      <w:r w:rsidR="00DE6A7A" w:rsidRPr="008869F7">
        <w:rPr>
          <w:rFonts w:ascii="Arial" w:hAnsi="Arial" w:cs="Arial"/>
        </w:rPr>
        <w:t xml:space="preserve"> </w:t>
      </w:r>
      <w:r w:rsidR="00803F7A" w:rsidRPr="008869F7">
        <w:rPr>
          <w:rFonts w:ascii="Arial" w:hAnsi="Arial" w:cs="Arial"/>
        </w:rPr>
        <w:t xml:space="preserve">a </w:t>
      </w:r>
      <w:r w:rsidR="008869F7" w:rsidRPr="008869F7">
        <w:rPr>
          <w:rFonts w:ascii="Arial" w:eastAsia="Times New Roman" w:hAnsi="Arial" w:cs="Arial"/>
          <w:lang w:eastAsia="pt-BR"/>
        </w:rPr>
        <w:t>Contratação de empresa especializada para prestação de serviços médicos e multiprofissionais destinados ao atendimento das demandas da Secretaria Municipal de Saúde de   Guatapará, pelo período de 12 (doze) meses</w:t>
      </w:r>
      <w:r w:rsidR="008869F7" w:rsidRPr="008869F7">
        <w:rPr>
          <w:rFonts w:ascii="Arial" w:hAnsi="Arial" w:cs="Arial"/>
        </w:rPr>
        <w:t>, conforme especificações contidas no Termo de Referência</w:t>
      </w:r>
      <w:r w:rsidR="008869F7" w:rsidRPr="008869F7">
        <w:rPr>
          <w:rFonts w:ascii="Arial" w:eastAsia="MS Mincho" w:hAnsi="Arial" w:cs="Arial"/>
          <w:lang w:eastAsia="ja-JP"/>
        </w:rPr>
        <w:t>.</w:t>
      </w:r>
    </w:p>
    <w:p w14:paraId="39222836" w14:textId="77777777" w:rsidR="001471C1" w:rsidRDefault="001471C1" w:rsidP="001471C1">
      <w:pPr>
        <w:pStyle w:val="PargrafodaLista"/>
        <w:widowControl/>
        <w:autoSpaceDE/>
        <w:autoSpaceDN/>
        <w:spacing w:after="160" w:line="276" w:lineRule="auto"/>
        <w:ind w:left="477"/>
        <w:contextualSpacing/>
        <w:rPr>
          <w:rFonts w:ascii="Arial" w:hAnsi="Arial" w:cs="Arial"/>
        </w:rPr>
      </w:pPr>
    </w:p>
    <w:p w14:paraId="619C4909" w14:textId="093C28D4" w:rsidR="001471C1" w:rsidRDefault="00A000C9" w:rsidP="001471C1">
      <w:pPr>
        <w:pStyle w:val="PargrafodaLista"/>
        <w:widowControl/>
        <w:numPr>
          <w:ilvl w:val="1"/>
          <w:numId w:val="36"/>
        </w:numPr>
        <w:autoSpaceDE/>
        <w:autoSpaceDN/>
        <w:spacing w:after="160" w:line="276" w:lineRule="auto"/>
        <w:contextualSpacing/>
        <w:rPr>
          <w:rFonts w:ascii="Arial" w:hAnsi="Arial" w:cs="Arial"/>
        </w:rPr>
      </w:pPr>
      <w:r w:rsidRPr="001471C1">
        <w:rPr>
          <w:rFonts w:ascii="Arial" w:hAnsi="Arial" w:cs="Arial"/>
        </w:rPr>
        <w:t>O</w:t>
      </w:r>
      <w:r w:rsidR="00A34D08">
        <w:rPr>
          <w:rFonts w:ascii="Arial" w:hAnsi="Arial" w:cs="Arial"/>
        </w:rPr>
        <w:t>s</w:t>
      </w:r>
      <w:r w:rsidRPr="001471C1">
        <w:rPr>
          <w:rFonts w:ascii="Arial" w:hAnsi="Arial" w:cs="Arial"/>
        </w:rPr>
        <w:t xml:space="preserve"> serviço</w:t>
      </w:r>
      <w:r w:rsidR="00A34D08">
        <w:rPr>
          <w:rFonts w:ascii="Arial" w:hAnsi="Arial" w:cs="Arial"/>
        </w:rPr>
        <w:t>s</w:t>
      </w:r>
      <w:r w:rsidRPr="001471C1">
        <w:rPr>
          <w:rFonts w:ascii="Arial" w:hAnsi="Arial" w:cs="Arial"/>
        </w:rPr>
        <w:t xml:space="preserve"> ser</w:t>
      </w:r>
      <w:r w:rsidR="00E01991" w:rsidRPr="001471C1">
        <w:rPr>
          <w:rFonts w:ascii="Arial" w:hAnsi="Arial" w:cs="Arial"/>
        </w:rPr>
        <w:t>ão</w:t>
      </w:r>
      <w:r w:rsidR="00092C2E" w:rsidRPr="001471C1">
        <w:rPr>
          <w:rFonts w:ascii="Arial" w:hAnsi="Arial" w:cs="Arial"/>
        </w:rPr>
        <w:t xml:space="preserve"> fornecidos pelo prazo de </w:t>
      </w:r>
      <w:r w:rsidR="00092C2E" w:rsidRPr="001471C1">
        <w:rPr>
          <w:rFonts w:ascii="Arial" w:hAnsi="Arial" w:cs="Arial"/>
          <w:b/>
        </w:rPr>
        <w:t xml:space="preserve">12 (doze) meses, </w:t>
      </w:r>
      <w:r w:rsidR="00092C2E" w:rsidRPr="001471C1">
        <w:rPr>
          <w:rFonts w:ascii="Arial" w:hAnsi="Arial" w:cs="Arial"/>
        </w:rPr>
        <w:t>mediante prévia emissão da Ordem</w:t>
      </w:r>
      <w:r w:rsidR="00092C2E" w:rsidRPr="001471C1">
        <w:rPr>
          <w:rFonts w:ascii="Arial" w:hAnsi="Arial" w:cs="Arial"/>
          <w:spacing w:val="1"/>
        </w:rPr>
        <w:t xml:space="preserve"> </w:t>
      </w:r>
      <w:r w:rsidR="00092C2E" w:rsidRPr="001471C1">
        <w:rPr>
          <w:rFonts w:ascii="Arial" w:hAnsi="Arial" w:cs="Arial"/>
        </w:rPr>
        <w:t>de Entrega ou Autorização de Fornecimento, pelo órgão gerenciador ou órg</w:t>
      </w:r>
      <w:r w:rsidR="00B57593" w:rsidRPr="001471C1">
        <w:rPr>
          <w:rFonts w:ascii="Arial" w:hAnsi="Arial" w:cs="Arial"/>
        </w:rPr>
        <w:t xml:space="preserve">ão participante, para entrega </w:t>
      </w:r>
      <w:r w:rsidR="00E01991" w:rsidRPr="001471C1">
        <w:rPr>
          <w:rFonts w:ascii="Arial" w:hAnsi="Arial" w:cs="Arial"/>
        </w:rPr>
        <w:t xml:space="preserve">na </w:t>
      </w:r>
      <w:r w:rsidR="00B57593" w:rsidRPr="001471C1">
        <w:rPr>
          <w:rFonts w:ascii="Arial" w:hAnsi="Arial" w:cs="Arial"/>
        </w:rPr>
        <w:t>secretaria municipail interessada</w:t>
      </w:r>
      <w:r w:rsidR="00092C2E" w:rsidRPr="001471C1">
        <w:rPr>
          <w:rFonts w:ascii="Arial" w:hAnsi="Arial" w:cs="Arial"/>
        </w:rPr>
        <w:t>.</w:t>
      </w:r>
    </w:p>
    <w:p w14:paraId="43AABCC1" w14:textId="77777777" w:rsidR="001471C1" w:rsidRDefault="001471C1" w:rsidP="001471C1">
      <w:pPr>
        <w:pStyle w:val="PargrafodaLista"/>
      </w:pPr>
    </w:p>
    <w:p w14:paraId="2FE897F4" w14:textId="7A9842F2" w:rsidR="00C32A9B" w:rsidRPr="008869F7" w:rsidRDefault="007C3DCF" w:rsidP="008869F7">
      <w:pPr>
        <w:pStyle w:val="PargrafodaLista"/>
        <w:widowControl/>
        <w:numPr>
          <w:ilvl w:val="1"/>
          <w:numId w:val="36"/>
        </w:numPr>
        <w:autoSpaceDE/>
        <w:autoSpaceDN/>
        <w:spacing w:after="160" w:line="276" w:lineRule="auto"/>
        <w:contextualSpacing/>
        <w:rPr>
          <w:rFonts w:ascii="Arial" w:hAnsi="Arial" w:cs="Arial"/>
        </w:rPr>
      </w:pPr>
      <w:r w:rsidRPr="001471C1">
        <w:lastRenderedPageBreak/>
        <w:t xml:space="preserve"> </w:t>
      </w:r>
      <w:r w:rsidR="00722738" w:rsidRPr="001471C1">
        <w:t>A licitação será dividida em itens, conforme tabela constante do Termo de Referência</w:t>
      </w:r>
      <w:r w:rsidR="00E343C0" w:rsidRPr="001471C1">
        <w:t>, devendo os licitantes participarem com base no quantitativo total de cada item</w:t>
      </w:r>
      <w:r w:rsidR="005F2169" w:rsidRPr="001471C1">
        <w:t>.</w:t>
      </w:r>
    </w:p>
    <w:p w14:paraId="0CAA9B63" w14:textId="69DE7618" w:rsidR="00C51C41" w:rsidRPr="00A000C9" w:rsidRDefault="00C51C41" w:rsidP="00D40457">
      <w:pPr>
        <w:pStyle w:val="Nivel01"/>
        <w:rPr>
          <w:rFonts w:ascii="Arial" w:hAnsi="Arial" w:cs="Arial"/>
          <w:sz w:val="22"/>
          <w:szCs w:val="22"/>
        </w:rPr>
      </w:pPr>
      <w:bookmarkStart w:id="2" w:name="_Toc135469225"/>
      <w:r w:rsidRPr="00A000C9">
        <w:rPr>
          <w:rFonts w:ascii="Arial" w:hAnsi="Arial" w:cs="Arial"/>
          <w:sz w:val="22"/>
          <w:szCs w:val="22"/>
        </w:rPr>
        <w:t>DA PARTICIPAÇÃO NA LICITAÇÃO</w:t>
      </w:r>
      <w:bookmarkEnd w:id="2"/>
      <w:r w:rsidR="00E343C0" w:rsidRPr="00A000C9">
        <w:rPr>
          <w:rFonts w:ascii="Arial" w:hAnsi="Arial" w:cs="Arial"/>
          <w:sz w:val="22"/>
          <w:szCs w:val="22"/>
        </w:rPr>
        <w:t>.</w:t>
      </w:r>
    </w:p>
    <w:p w14:paraId="7E96F1A7" w14:textId="77777777" w:rsidR="00E343C0" w:rsidRPr="00A000C9" w:rsidRDefault="00E343C0" w:rsidP="004152F0">
      <w:pPr>
        <w:pStyle w:val="Nivel2"/>
        <w:numPr>
          <w:ilvl w:val="1"/>
          <w:numId w:val="2"/>
        </w:numPr>
        <w:ind w:left="0" w:firstLine="0"/>
        <w:rPr>
          <w:sz w:val="22"/>
          <w:szCs w:val="22"/>
        </w:rPr>
      </w:pPr>
      <w:r w:rsidRPr="00A000C9">
        <w:rPr>
          <w:sz w:val="22"/>
          <w:szCs w:val="22"/>
        </w:rPr>
        <w:t xml:space="preserve">Poderão participar deste Pregão os interessados que estiverem previamente cadastrados na plataforma digital especificada neste edital. </w:t>
      </w:r>
    </w:p>
    <w:p w14:paraId="7FC1913F" w14:textId="77777777" w:rsidR="00E343C0" w:rsidRPr="00A000C9" w:rsidRDefault="00E343C0" w:rsidP="004152F0">
      <w:pPr>
        <w:pStyle w:val="Nivel3"/>
        <w:numPr>
          <w:ilvl w:val="2"/>
          <w:numId w:val="2"/>
        </w:numPr>
        <w:tabs>
          <w:tab w:val="left" w:pos="993"/>
        </w:tabs>
        <w:ind w:left="0" w:firstLine="0"/>
        <w:rPr>
          <w:sz w:val="22"/>
          <w:szCs w:val="22"/>
        </w:rPr>
      </w:pPr>
      <w:r w:rsidRPr="00A000C9">
        <w:rPr>
          <w:sz w:val="22"/>
          <w:szCs w:val="22"/>
        </w:rPr>
        <w:t>Os interessados deverão atender às condições exigidas pela plataforma para o cadastramento até a data prevista para recebimento das propostas.</w:t>
      </w:r>
    </w:p>
    <w:p w14:paraId="3FEE0836" w14:textId="77777777" w:rsidR="00E343C0" w:rsidRPr="00A000C9" w:rsidRDefault="00E343C0" w:rsidP="004152F0">
      <w:pPr>
        <w:pStyle w:val="Nivel2"/>
        <w:numPr>
          <w:ilvl w:val="1"/>
          <w:numId w:val="2"/>
        </w:numPr>
        <w:ind w:left="0" w:firstLine="0"/>
        <w:rPr>
          <w:sz w:val="22"/>
          <w:szCs w:val="22"/>
        </w:rPr>
      </w:pPr>
      <w:r w:rsidRPr="00A000C9">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9BDCFDE" w14:textId="77777777" w:rsidR="00E343C0" w:rsidRPr="00A000C9" w:rsidRDefault="00E343C0" w:rsidP="004152F0">
      <w:pPr>
        <w:pStyle w:val="Nivel2"/>
        <w:numPr>
          <w:ilvl w:val="1"/>
          <w:numId w:val="2"/>
        </w:numPr>
        <w:ind w:left="0" w:firstLine="0"/>
        <w:rPr>
          <w:sz w:val="22"/>
          <w:szCs w:val="22"/>
        </w:rPr>
      </w:pPr>
      <w:r w:rsidRPr="00A000C9">
        <w:rPr>
          <w:sz w:val="22"/>
          <w:szCs w:val="22"/>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71DC3FBA" w14:textId="343543F1" w:rsidR="00E343C0" w:rsidRPr="00A000C9" w:rsidRDefault="00E343C0" w:rsidP="004152F0">
      <w:pPr>
        <w:pStyle w:val="PargrafodaLista"/>
        <w:numPr>
          <w:ilvl w:val="2"/>
          <w:numId w:val="2"/>
        </w:numPr>
        <w:tabs>
          <w:tab w:val="left" w:pos="284"/>
        </w:tabs>
        <w:ind w:left="0" w:right="110" w:firstLine="0"/>
        <w:rPr>
          <w:rFonts w:ascii="Arial" w:hAnsi="Arial" w:cs="Arial"/>
        </w:rPr>
      </w:pPr>
      <w:r w:rsidRPr="00A000C9">
        <w:rPr>
          <w:rFonts w:ascii="Arial" w:hAnsi="Arial" w:cs="Arial"/>
        </w:rPr>
        <w:t>A não observância do disposto no item anterior poderá ensejar desclassificação no momento da habilitação.</w:t>
      </w:r>
    </w:p>
    <w:p w14:paraId="2985B8BC" w14:textId="77777777" w:rsidR="00E343C0" w:rsidRPr="00A000C9" w:rsidRDefault="00E343C0" w:rsidP="004152F0">
      <w:pPr>
        <w:pStyle w:val="Nivel2"/>
        <w:numPr>
          <w:ilvl w:val="1"/>
          <w:numId w:val="2"/>
        </w:numPr>
        <w:ind w:left="0" w:firstLine="0"/>
        <w:rPr>
          <w:sz w:val="22"/>
          <w:szCs w:val="22"/>
        </w:rPr>
      </w:pPr>
      <w:r w:rsidRPr="00A000C9">
        <w:rPr>
          <w:sz w:val="22"/>
          <w:szCs w:val="22"/>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50B41401" w14:textId="7A7C3CB4" w:rsidR="00C51C41" w:rsidRPr="00A000C9" w:rsidRDefault="00C51C41" w:rsidP="004152F0">
      <w:pPr>
        <w:pStyle w:val="Nivel2"/>
        <w:numPr>
          <w:ilvl w:val="1"/>
          <w:numId w:val="2"/>
        </w:numPr>
        <w:ind w:left="0" w:firstLine="0"/>
        <w:rPr>
          <w:sz w:val="22"/>
          <w:szCs w:val="22"/>
        </w:rPr>
      </w:pPr>
      <w:r w:rsidRPr="00A000C9">
        <w:rPr>
          <w:sz w:val="22"/>
          <w:szCs w:val="22"/>
        </w:rPr>
        <w:t>A não observância do disposto no item anterior poderá ensejar desclassificação no momento da habilitação.</w:t>
      </w:r>
    </w:p>
    <w:p w14:paraId="0B31C286" w14:textId="0BD9AC4A" w:rsidR="00E343C0" w:rsidRPr="00B57593" w:rsidRDefault="00E343C0" w:rsidP="004152F0">
      <w:pPr>
        <w:pStyle w:val="Nivel2"/>
        <w:numPr>
          <w:ilvl w:val="1"/>
          <w:numId w:val="2"/>
        </w:numPr>
        <w:ind w:left="0" w:firstLine="0"/>
        <w:rPr>
          <w:sz w:val="22"/>
          <w:szCs w:val="22"/>
        </w:rPr>
      </w:pPr>
      <w:r w:rsidRPr="00A000C9">
        <w:rPr>
          <w:sz w:val="22"/>
          <w:szCs w:val="22"/>
        </w:rPr>
        <w:t xml:space="preserve">No caso de haver itens exclusivos à participação de microempresas e empresas de pequeno porte, ou no caso de cotas reservadas, </w:t>
      </w:r>
      <w:r w:rsidR="00A034A8" w:rsidRPr="00A000C9">
        <w:rPr>
          <w:sz w:val="22"/>
          <w:szCs w:val="22"/>
        </w:rPr>
        <w:t xml:space="preserve">nos termos da lei Complementar nº 123/2006, as informações </w:t>
      </w:r>
      <w:r w:rsidR="00A034A8" w:rsidRPr="00B57593">
        <w:rPr>
          <w:sz w:val="22"/>
          <w:szCs w:val="22"/>
        </w:rPr>
        <w:t xml:space="preserve">constarão do Termo de Referência anexo ao Edital. </w:t>
      </w:r>
    </w:p>
    <w:p w14:paraId="1942ED13" w14:textId="77777777" w:rsidR="00C51C41" w:rsidRPr="00B57593" w:rsidRDefault="00C51C41" w:rsidP="004152F0">
      <w:pPr>
        <w:pStyle w:val="Nvel3-R"/>
        <w:numPr>
          <w:ilvl w:val="2"/>
          <w:numId w:val="2"/>
        </w:numPr>
        <w:tabs>
          <w:tab w:val="left" w:pos="993"/>
        </w:tabs>
        <w:ind w:left="0" w:firstLine="284"/>
        <w:rPr>
          <w:i w:val="0"/>
          <w:color w:val="auto"/>
          <w:sz w:val="22"/>
          <w:szCs w:val="22"/>
        </w:rPr>
      </w:pPr>
      <w:bookmarkStart w:id="3" w:name="_Ref117015508"/>
      <w:r w:rsidRPr="00B57593">
        <w:rPr>
          <w:i w:val="0"/>
          <w:color w:val="auto"/>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p>
    <w:p w14:paraId="378DA8C0" w14:textId="2519DB6E" w:rsidR="00C51C41" w:rsidRPr="00A000C9" w:rsidRDefault="00CB62FC" w:rsidP="004152F0">
      <w:pPr>
        <w:pStyle w:val="Nivel2"/>
        <w:numPr>
          <w:ilvl w:val="1"/>
          <w:numId w:val="2"/>
        </w:numPr>
        <w:ind w:left="0" w:firstLine="0"/>
        <w:rPr>
          <w:rFonts w:eastAsia="Times New Roman"/>
          <w:color w:val="auto"/>
          <w:sz w:val="22"/>
          <w:szCs w:val="22"/>
        </w:rPr>
      </w:pPr>
      <w:r w:rsidRPr="00A000C9">
        <w:rPr>
          <w:color w:val="auto"/>
          <w:sz w:val="22"/>
          <w:szCs w:val="22"/>
        </w:rPr>
        <w:t>Quando for o caso, s</w:t>
      </w:r>
      <w:r w:rsidR="00C51C41" w:rsidRPr="00A000C9">
        <w:rPr>
          <w:color w:val="auto"/>
          <w:sz w:val="22"/>
          <w:szCs w:val="22"/>
        </w:rPr>
        <w:t xml:space="preserve">erá concedido tratamento favorecido para as microempresas e empresas de pequeno porte, para as sociedades cooperativas </w:t>
      </w:r>
      <w:r w:rsidR="00C51C41" w:rsidRPr="00A000C9">
        <w:rPr>
          <w:rFonts w:eastAsia="Times New Roman"/>
          <w:color w:val="auto"/>
          <w:sz w:val="22"/>
          <w:szCs w:val="22"/>
        </w:rPr>
        <w:t xml:space="preserve">mencionadas no </w:t>
      </w:r>
      <w:hyperlink r:id="rId14" w:anchor="art16">
        <w:r w:rsidR="00C51C41" w:rsidRPr="00A000C9">
          <w:rPr>
            <w:rStyle w:val="Hyperlink"/>
            <w:rFonts w:eastAsia="Times New Roman"/>
            <w:color w:val="auto"/>
            <w:sz w:val="22"/>
            <w:szCs w:val="22"/>
            <w:u w:val="none"/>
          </w:rPr>
          <w:t xml:space="preserve">artigo </w:t>
        </w:r>
        <w:r w:rsidR="00C51C41" w:rsidRPr="00A000C9">
          <w:rPr>
            <w:rStyle w:val="Hyperlink"/>
            <w:color w:val="auto"/>
            <w:sz w:val="22"/>
            <w:szCs w:val="22"/>
            <w:u w:val="none"/>
          </w:rPr>
          <w:t xml:space="preserve">16 da Lei nº 14.133, de </w:t>
        </w:r>
        <w:r w:rsidR="002E21B2" w:rsidRPr="00A000C9">
          <w:rPr>
            <w:rStyle w:val="Hyperlink"/>
            <w:color w:val="auto"/>
            <w:sz w:val="22"/>
            <w:szCs w:val="22"/>
            <w:u w:val="none"/>
          </w:rPr>
          <w:t>202</w:t>
        </w:r>
        <w:r w:rsidR="00F33629" w:rsidRPr="00A000C9">
          <w:rPr>
            <w:rStyle w:val="Hyperlink"/>
            <w:color w:val="auto"/>
            <w:sz w:val="22"/>
            <w:szCs w:val="22"/>
            <w:u w:val="none"/>
          </w:rPr>
          <w:t>1</w:t>
        </w:r>
      </w:hyperlink>
      <w:r w:rsidR="00C51C41" w:rsidRPr="00A000C9">
        <w:rPr>
          <w:color w:val="auto"/>
          <w:sz w:val="22"/>
          <w:szCs w:val="22"/>
        </w:rPr>
        <w:t xml:space="preserve">, para o agricultor familiar, o produtor rural pessoa física e para o microempreendedor individual - MEI, nos limites previstos da </w:t>
      </w:r>
      <w:hyperlink r:id="rId15">
        <w:r w:rsidR="00C51C41" w:rsidRPr="00A000C9">
          <w:rPr>
            <w:rStyle w:val="Hyperlink"/>
            <w:color w:val="auto"/>
            <w:sz w:val="22"/>
            <w:szCs w:val="22"/>
            <w:u w:val="none"/>
          </w:rPr>
          <w:t>Lei Complementar nº 123, de 2006</w:t>
        </w:r>
      </w:hyperlink>
      <w:r w:rsidR="00C51C41" w:rsidRPr="00A000C9">
        <w:rPr>
          <w:color w:val="auto"/>
          <w:sz w:val="22"/>
          <w:szCs w:val="22"/>
        </w:rPr>
        <w:t xml:space="preserve"> e do Decreto n.º 8.538, de 2015.</w:t>
      </w:r>
    </w:p>
    <w:p w14:paraId="508FA617" w14:textId="77777777" w:rsidR="00C51C41" w:rsidRPr="00A000C9" w:rsidRDefault="00C51C41" w:rsidP="004152F0">
      <w:pPr>
        <w:pStyle w:val="Nivel2"/>
        <w:numPr>
          <w:ilvl w:val="1"/>
          <w:numId w:val="2"/>
        </w:numPr>
        <w:ind w:left="0" w:firstLine="0"/>
        <w:rPr>
          <w:sz w:val="22"/>
          <w:szCs w:val="22"/>
        </w:rPr>
      </w:pPr>
      <w:bookmarkStart w:id="4" w:name="_Ref117000692"/>
      <w:r w:rsidRPr="00A000C9">
        <w:rPr>
          <w:sz w:val="22"/>
          <w:szCs w:val="22"/>
        </w:rPr>
        <w:t>Não poderão disputar esta licitação:</w:t>
      </w:r>
      <w:bookmarkEnd w:id="4"/>
    </w:p>
    <w:p w14:paraId="31E3A01D" w14:textId="77777777" w:rsidR="00C51C41" w:rsidRPr="00A000C9" w:rsidRDefault="00C51C41" w:rsidP="004152F0">
      <w:pPr>
        <w:pStyle w:val="Nivel3"/>
        <w:numPr>
          <w:ilvl w:val="2"/>
          <w:numId w:val="2"/>
        </w:numPr>
        <w:ind w:left="284" w:firstLine="0"/>
        <w:rPr>
          <w:sz w:val="22"/>
          <w:szCs w:val="22"/>
        </w:rPr>
      </w:pPr>
      <w:bookmarkStart w:id="5" w:name="_Ref113883338"/>
      <w:r w:rsidRPr="00A000C9">
        <w:rPr>
          <w:sz w:val="22"/>
          <w:szCs w:val="22"/>
        </w:rPr>
        <w:t>aquele que não atenda às condições deste Edital e seu(s) anexo(s);</w:t>
      </w:r>
    </w:p>
    <w:p w14:paraId="048257A0" w14:textId="48A49AF4" w:rsidR="00C51C41" w:rsidRDefault="00C51C41" w:rsidP="004152F0">
      <w:pPr>
        <w:pStyle w:val="Nivel3"/>
        <w:numPr>
          <w:ilvl w:val="2"/>
          <w:numId w:val="2"/>
        </w:numPr>
        <w:ind w:left="284" w:firstLine="0"/>
        <w:rPr>
          <w:sz w:val="22"/>
          <w:szCs w:val="22"/>
        </w:rPr>
      </w:pPr>
      <w:bookmarkStart w:id="6" w:name="_Ref114659912"/>
      <w:r w:rsidRPr="00A000C9">
        <w:rPr>
          <w:sz w:val="22"/>
          <w:szCs w:val="22"/>
        </w:rPr>
        <w:t>autor do anteprojeto, do projeto básico ou do projeto executivo, pessoa física ou jurídica, quando a licitação versar sobre serviços ou fornecimento de bens a ele relacionados;</w:t>
      </w:r>
      <w:bookmarkEnd w:id="5"/>
      <w:bookmarkEnd w:id="6"/>
    </w:p>
    <w:p w14:paraId="6DD95090" w14:textId="77777777" w:rsidR="00C32A9B" w:rsidRPr="00A000C9" w:rsidRDefault="00C32A9B" w:rsidP="00C32A9B">
      <w:pPr>
        <w:pStyle w:val="Nivel3"/>
        <w:numPr>
          <w:ilvl w:val="0"/>
          <w:numId w:val="0"/>
        </w:numPr>
        <w:ind w:left="284"/>
        <w:rPr>
          <w:sz w:val="22"/>
          <w:szCs w:val="22"/>
        </w:rPr>
      </w:pPr>
    </w:p>
    <w:p w14:paraId="1768357F" w14:textId="77777777" w:rsidR="00C51C41" w:rsidRPr="00A000C9" w:rsidRDefault="00C51C41" w:rsidP="004152F0">
      <w:pPr>
        <w:pStyle w:val="Nivel3"/>
        <w:numPr>
          <w:ilvl w:val="2"/>
          <w:numId w:val="2"/>
        </w:numPr>
        <w:ind w:left="284" w:firstLine="0"/>
        <w:rPr>
          <w:sz w:val="22"/>
          <w:szCs w:val="22"/>
        </w:rPr>
      </w:pPr>
      <w:bookmarkStart w:id="7" w:name="_Ref114659913"/>
      <w:bookmarkStart w:id="8" w:name="_Ref113883339"/>
      <w:r w:rsidRPr="00A000C9">
        <w:rPr>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A000C9">
        <w:rPr>
          <w:sz w:val="22"/>
          <w:szCs w:val="22"/>
        </w:rPr>
        <w:t xml:space="preserve"> </w:t>
      </w:r>
      <w:bookmarkEnd w:id="8"/>
    </w:p>
    <w:p w14:paraId="13D90E99" w14:textId="77777777" w:rsidR="00C51C41" w:rsidRPr="00A000C9" w:rsidRDefault="00C51C41" w:rsidP="004152F0">
      <w:pPr>
        <w:pStyle w:val="Nivel3"/>
        <w:numPr>
          <w:ilvl w:val="2"/>
          <w:numId w:val="2"/>
        </w:numPr>
        <w:ind w:left="284" w:firstLine="0"/>
        <w:rPr>
          <w:sz w:val="22"/>
          <w:szCs w:val="22"/>
        </w:rPr>
      </w:pPr>
      <w:bookmarkStart w:id="9" w:name="_Ref113883003"/>
      <w:r w:rsidRPr="00A000C9">
        <w:rPr>
          <w:sz w:val="22"/>
          <w:szCs w:val="22"/>
        </w:rPr>
        <w:t>pessoa física ou jurídica que se encontre, ao tempo da licitação, impossibilitada de participar da licitação em decorrência de sanção que lhe foi imposta;</w:t>
      </w:r>
      <w:bookmarkEnd w:id="9"/>
    </w:p>
    <w:p w14:paraId="0911C5AC" w14:textId="77777777" w:rsidR="00C51C41" w:rsidRPr="00A000C9" w:rsidRDefault="00C51C41" w:rsidP="004152F0">
      <w:pPr>
        <w:pStyle w:val="Nivel3"/>
        <w:numPr>
          <w:ilvl w:val="2"/>
          <w:numId w:val="2"/>
        </w:numPr>
        <w:ind w:left="284" w:firstLine="0"/>
        <w:rPr>
          <w:sz w:val="22"/>
          <w:szCs w:val="22"/>
        </w:rPr>
      </w:pPr>
      <w:r w:rsidRPr="00A000C9">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9D912E8" w14:textId="77777777" w:rsidR="00C51C41" w:rsidRPr="00A000C9" w:rsidRDefault="00C51C41" w:rsidP="004152F0">
      <w:pPr>
        <w:pStyle w:val="Nivel3"/>
        <w:numPr>
          <w:ilvl w:val="2"/>
          <w:numId w:val="2"/>
        </w:numPr>
        <w:ind w:left="284" w:firstLine="0"/>
        <w:rPr>
          <w:sz w:val="22"/>
          <w:szCs w:val="22"/>
        </w:rPr>
      </w:pPr>
      <w:bookmarkStart w:id="10" w:name="_Ref113883579"/>
      <w:r w:rsidRPr="00A000C9">
        <w:rPr>
          <w:sz w:val="22"/>
          <w:szCs w:val="22"/>
        </w:rPr>
        <w:t>empresas controladoras, controladas ou coligadas, nos termos da Lei nº 6.404, de 15 de dezembro de 1976, concorrendo entre si;</w:t>
      </w:r>
      <w:bookmarkEnd w:id="10"/>
    </w:p>
    <w:p w14:paraId="67B70354" w14:textId="77777777" w:rsidR="00C51C41" w:rsidRPr="00A000C9" w:rsidRDefault="00C51C41" w:rsidP="004152F0">
      <w:pPr>
        <w:pStyle w:val="Nivel3"/>
        <w:numPr>
          <w:ilvl w:val="2"/>
          <w:numId w:val="2"/>
        </w:numPr>
        <w:ind w:left="284" w:firstLine="0"/>
        <w:rPr>
          <w:sz w:val="22"/>
          <w:szCs w:val="22"/>
        </w:rPr>
      </w:pPr>
      <w:r w:rsidRPr="00A000C9">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3079E6E" w14:textId="77777777" w:rsidR="00C51C41" w:rsidRPr="00A000C9" w:rsidRDefault="00C51C41" w:rsidP="004152F0">
      <w:pPr>
        <w:pStyle w:val="Nivel3"/>
        <w:numPr>
          <w:ilvl w:val="2"/>
          <w:numId w:val="2"/>
        </w:numPr>
        <w:ind w:left="284" w:firstLine="0"/>
        <w:rPr>
          <w:sz w:val="22"/>
          <w:szCs w:val="22"/>
        </w:rPr>
      </w:pPr>
      <w:bookmarkStart w:id="11" w:name="_Ref113962336"/>
      <w:r w:rsidRPr="00A000C9">
        <w:rPr>
          <w:sz w:val="22"/>
          <w:szCs w:val="22"/>
        </w:rPr>
        <w:t>agente público do órgão ou entidade licitante;</w:t>
      </w:r>
      <w:bookmarkEnd w:id="11"/>
    </w:p>
    <w:p w14:paraId="0655D7E7" w14:textId="77777777" w:rsidR="00C51C41" w:rsidRPr="00A000C9" w:rsidRDefault="00C51C41" w:rsidP="004152F0">
      <w:pPr>
        <w:pStyle w:val="Nvel3-R"/>
        <w:numPr>
          <w:ilvl w:val="2"/>
          <w:numId w:val="2"/>
        </w:numPr>
        <w:ind w:left="284" w:firstLine="0"/>
        <w:rPr>
          <w:i w:val="0"/>
          <w:iCs w:val="0"/>
          <w:color w:val="auto"/>
          <w:sz w:val="22"/>
          <w:szCs w:val="22"/>
        </w:rPr>
      </w:pPr>
      <w:r w:rsidRPr="00A000C9">
        <w:rPr>
          <w:i w:val="0"/>
          <w:iCs w:val="0"/>
          <w:color w:val="auto"/>
          <w:sz w:val="22"/>
          <w:szCs w:val="22"/>
        </w:rPr>
        <w:t>pessoas jurídicas reunidas em consórcio;</w:t>
      </w:r>
    </w:p>
    <w:p w14:paraId="264868CD" w14:textId="77777777" w:rsidR="00C51C41" w:rsidRPr="00A000C9" w:rsidRDefault="00C51C41" w:rsidP="004152F0">
      <w:pPr>
        <w:pStyle w:val="Nivel3"/>
        <w:numPr>
          <w:ilvl w:val="2"/>
          <w:numId w:val="2"/>
        </w:numPr>
        <w:ind w:left="284" w:firstLine="0"/>
        <w:rPr>
          <w:sz w:val="22"/>
          <w:szCs w:val="22"/>
        </w:rPr>
      </w:pPr>
      <w:r w:rsidRPr="00A000C9">
        <w:rPr>
          <w:sz w:val="22"/>
          <w:szCs w:val="22"/>
        </w:rPr>
        <w:t>Organizações da Sociedade Civil de Interesse Público - OSCIP, atuando nessa condição;</w:t>
      </w:r>
    </w:p>
    <w:p w14:paraId="42E93692" w14:textId="09A02C3D" w:rsidR="00C51C41" w:rsidRPr="00A000C9" w:rsidRDefault="00C51C41" w:rsidP="004152F0">
      <w:pPr>
        <w:pStyle w:val="Nivel3"/>
        <w:numPr>
          <w:ilvl w:val="2"/>
          <w:numId w:val="2"/>
        </w:numPr>
        <w:ind w:left="284" w:firstLine="0"/>
        <w:rPr>
          <w:color w:val="auto"/>
          <w:sz w:val="22"/>
          <w:szCs w:val="22"/>
        </w:rPr>
      </w:pPr>
      <w:r w:rsidRPr="00A000C9">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A000C9">
          <w:rPr>
            <w:rStyle w:val="Hyperlink"/>
            <w:color w:val="auto"/>
            <w:sz w:val="22"/>
            <w:szCs w:val="22"/>
            <w:u w:val="none"/>
          </w:rPr>
          <w:t xml:space="preserve">§ 1º do art. 9º da Lei nº 14.133, de </w:t>
        </w:r>
        <w:r w:rsidR="008B3BBD" w:rsidRPr="00A000C9">
          <w:rPr>
            <w:rStyle w:val="Hyperlink"/>
            <w:color w:val="auto"/>
            <w:sz w:val="22"/>
            <w:szCs w:val="22"/>
            <w:u w:val="none"/>
          </w:rPr>
          <w:t>202</w:t>
        </w:r>
        <w:r w:rsidR="000A29D2" w:rsidRPr="00A000C9">
          <w:rPr>
            <w:rStyle w:val="Hyperlink"/>
            <w:color w:val="auto"/>
            <w:sz w:val="22"/>
            <w:szCs w:val="22"/>
            <w:u w:val="none"/>
          </w:rPr>
          <w:t>1</w:t>
        </w:r>
      </w:hyperlink>
      <w:r w:rsidRPr="00A000C9">
        <w:rPr>
          <w:color w:val="auto"/>
          <w:sz w:val="22"/>
          <w:szCs w:val="22"/>
        </w:rPr>
        <w:t>.</w:t>
      </w:r>
    </w:p>
    <w:p w14:paraId="07DF5E6D" w14:textId="785FA784" w:rsidR="00C51C41" w:rsidRPr="00A000C9" w:rsidRDefault="00C51C41" w:rsidP="004152F0">
      <w:pPr>
        <w:pStyle w:val="Nivel2"/>
        <w:numPr>
          <w:ilvl w:val="1"/>
          <w:numId w:val="2"/>
        </w:numPr>
        <w:ind w:left="0" w:firstLine="0"/>
        <w:rPr>
          <w:sz w:val="22"/>
          <w:szCs w:val="22"/>
        </w:rPr>
      </w:pPr>
      <w:r w:rsidRPr="00A000C9">
        <w:rPr>
          <w:sz w:val="22"/>
          <w:szCs w:val="22"/>
        </w:rPr>
        <w:t xml:space="preserve">O impedimento de que trata o item </w:t>
      </w:r>
      <w:r w:rsidR="00236194">
        <w:rPr>
          <w:sz w:val="22"/>
          <w:szCs w:val="22"/>
        </w:rPr>
        <w:t>2.8.4</w:t>
      </w:r>
      <w:r w:rsidRPr="00A000C9">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F3637D8" w14:textId="55DD4AD7" w:rsidR="00C51C41" w:rsidRPr="00A000C9" w:rsidRDefault="00C51C41" w:rsidP="004152F0">
      <w:pPr>
        <w:pStyle w:val="Nivel2"/>
        <w:numPr>
          <w:ilvl w:val="1"/>
          <w:numId w:val="2"/>
        </w:numPr>
        <w:ind w:left="0" w:firstLine="0"/>
        <w:rPr>
          <w:sz w:val="22"/>
          <w:szCs w:val="22"/>
        </w:rPr>
      </w:pPr>
      <w:bookmarkStart w:id="12" w:name="art14§2"/>
      <w:bookmarkEnd w:id="12"/>
      <w:r w:rsidRPr="00A000C9">
        <w:rPr>
          <w:sz w:val="22"/>
          <w:szCs w:val="22"/>
        </w:rPr>
        <w:t xml:space="preserve">A critério da Administração e exclusivamente a seu serviço, o autor dos projetos e a empresa a que se referem os itens </w:t>
      </w:r>
      <w:r w:rsidR="00236194">
        <w:rPr>
          <w:sz w:val="22"/>
          <w:szCs w:val="22"/>
        </w:rPr>
        <w:t>2.8.3 e 2.8.4</w:t>
      </w:r>
      <w:r w:rsidRPr="00A000C9">
        <w:rPr>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7E090E71" w14:textId="77777777" w:rsidR="00C51C41" w:rsidRPr="00A000C9" w:rsidRDefault="00C51C41" w:rsidP="004152F0">
      <w:pPr>
        <w:pStyle w:val="Nivel2"/>
        <w:numPr>
          <w:ilvl w:val="1"/>
          <w:numId w:val="2"/>
        </w:numPr>
        <w:ind w:left="0" w:firstLine="0"/>
        <w:rPr>
          <w:sz w:val="22"/>
          <w:szCs w:val="22"/>
        </w:rPr>
      </w:pPr>
      <w:bookmarkStart w:id="13" w:name="art14§3"/>
      <w:bookmarkEnd w:id="13"/>
      <w:r w:rsidRPr="00A000C9">
        <w:rPr>
          <w:sz w:val="22"/>
          <w:szCs w:val="22"/>
        </w:rPr>
        <w:t>Equiparam-se aos autores do projeto as empresas integrantes do mesmo grupo econômico.</w:t>
      </w:r>
    </w:p>
    <w:p w14:paraId="3C7BEF00" w14:textId="3CAA31A2" w:rsidR="00C51C41" w:rsidRDefault="00C51C41" w:rsidP="004152F0">
      <w:pPr>
        <w:pStyle w:val="Nivel2"/>
        <w:numPr>
          <w:ilvl w:val="1"/>
          <w:numId w:val="2"/>
        </w:numPr>
        <w:ind w:left="0" w:firstLine="0"/>
        <w:rPr>
          <w:sz w:val="22"/>
          <w:szCs w:val="22"/>
        </w:rPr>
      </w:pPr>
      <w:bookmarkStart w:id="14" w:name="art14§4"/>
      <w:bookmarkEnd w:id="14"/>
      <w:r w:rsidRPr="00A000C9">
        <w:rPr>
          <w:sz w:val="22"/>
          <w:szCs w:val="22"/>
        </w:rPr>
        <w:t xml:space="preserve">O disposto nos itens </w:t>
      </w:r>
      <w:r w:rsidRPr="00A000C9">
        <w:rPr>
          <w:sz w:val="22"/>
          <w:szCs w:val="22"/>
        </w:rPr>
        <w:fldChar w:fldCharType="begin"/>
      </w:r>
      <w:r w:rsidRPr="00A000C9">
        <w:rPr>
          <w:sz w:val="22"/>
          <w:szCs w:val="22"/>
        </w:rPr>
        <w:instrText xml:space="preserve"> REF _Ref114659912 \r \h  \* MERGEFORMAT </w:instrText>
      </w:r>
      <w:r w:rsidRPr="00A000C9">
        <w:rPr>
          <w:sz w:val="22"/>
          <w:szCs w:val="22"/>
        </w:rPr>
      </w:r>
      <w:r w:rsidRPr="00A000C9">
        <w:rPr>
          <w:sz w:val="22"/>
          <w:szCs w:val="22"/>
        </w:rPr>
        <w:fldChar w:fldCharType="separate"/>
      </w:r>
      <w:r w:rsidR="00BF6239">
        <w:rPr>
          <w:sz w:val="22"/>
          <w:szCs w:val="22"/>
        </w:rPr>
        <w:t>2.8.2</w:t>
      </w:r>
      <w:r w:rsidRPr="00A000C9">
        <w:rPr>
          <w:sz w:val="22"/>
          <w:szCs w:val="22"/>
        </w:rPr>
        <w:fldChar w:fldCharType="end"/>
      </w:r>
      <w:r w:rsidRPr="00A000C9">
        <w:rPr>
          <w:sz w:val="22"/>
          <w:szCs w:val="22"/>
        </w:rPr>
        <w:t xml:space="preserve"> e </w:t>
      </w:r>
      <w:r w:rsidRPr="00A000C9">
        <w:rPr>
          <w:sz w:val="22"/>
          <w:szCs w:val="22"/>
        </w:rPr>
        <w:fldChar w:fldCharType="begin"/>
      </w:r>
      <w:r w:rsidRPr="00A000C9">
        <w:rPr>
          <w:sz w:val="22"/>
          <w:szCs w:val="22"/>
        </w:rPr>
        <w:instrText xml:space="preserve"> REF _Ref114659913 \r \h  \* MERGEFORMAT </w:instrText>
      </w:r>
      <w:r w:rsidRPr="00A000C9">
        <w:rPr>
          <w:sz w:val="22"/>
          <w:szCs w:val="22"/>
        </w:rPr>
      </w:r>
      <w:r w:rsidRPr="00A000C9">
        <w:rPr>
          <w:sz w:val="22"/>
          <w:szCs w:val="22"/>
        </w:rPr>
        <w:fldChar w:fldCharType="separate"/>
      </w:r>
      <w:r w:rsidR="00BF6239">
        <w:rPr>
          <w:sz w:val="22"/>
          <w:szCs w:val="22"/>
        </w:rPr>
        <w:t>2.8.3</w:t>
      </w:r>
      <w:r w:rsidRPr="00A000C9">
        <w:rPr>
          <w:sz w:val="22"/>
          <w:szCs w:val="22"/>
        </w:rPr>
        <w:fldChar w:fldCharType="end"/>
      </w:r>
      <w:r w:rsidRPr="00A000C9">
        <w:rPr>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683EF27C" w14:textId="1111350A" w:rsidR="00C32A9B" w:rsidRDefault="00C32A9B" w:rsidP="00C32A9B">
      <w:pPr>
        <w:pStyle w:val="Nivel2"/>
        <w:numPr>
          <w:ilvl w:val="0"/>
          <w:numId w:val="0"/>
        </w:numPr>
        <w:rPr>
          <w:sz w:val="22"/>
          <w:szCs w:val="22"/>
        </w:rPr>
      </w:pPr>
    </w:p>
    <w:p w14:paraId="5C2C6AD2" w14:textId="77777777" w:rsidR="00C32A9B" w:rsidRPr="00A000C9" w:rsidRDefault="00C32A9B" w:rsidP="00C32A9B">
      <w:pPr>
        <w:pStyle w:val="Nivel2"/>
        <w:numPr>
          <w:ilvl w:val="0"/>
          <w:numId w:val="0"/>
        </w:numPr>
        <w:rPr>
          <w:sz w:val="22"/>
          <w:szCs w:val="22"/>
        </w:rPr>
      </w:pPr>
    </w:p>
    <w:p w14:paraId="798CA6D7" w14:textId="52783EF9" w:rsidR="00C51C41" w:rsidRPr="00A000C9" w:rsidRDefault="00C51C41" w:rsidP="004152F0">
      <w:pPr>
        <w:pStyle w:val="Nivel2"/>
        <w:numPr>
          <w:ilvl w:val="1"/>
          <w:numId w:val="2"/>
        </w:numPr>
        <w:ind w:left="0" w:firstLine="0"/>
        <w:rPr>
          <w:sz w:val="22"/>
          <w:szCs w:val="22"/>
        </w:rPr>
      </w:pPr>
      <w:bookmarkStart w:id="15" w:name="art14§5"/>
      <w:bookmarkEnd w:id="15"/>
      <w:r w:rsidRPr="00A000C9">
        <w:rPr>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7">
        <w:r w:rsidRPr="00A000C9">
          <w:rPr>
            <w:rStyle w:val="Hyperlink"/>
            <w:color w:val="auto"/>
            <w:sz w:val="22"/>
            <w:szCs w:val="22"/>
            <w:u w:val="none"/>
          </w:rPr>
          <w:t>Lei nº 14.133/</w:t>
        </w:r>
        <w:r w:rsidR="000A29D2" w:rsidRPr="00A000C9">
          <w:rPr>
            <w:rStyle w:val="Hyperlink"/>
            <w:color w:val="auto"/>
            <w:sz w:val="22"/>
            <w:szCs w:val="22"/>
            <w:u w:val="none"/>
          </w:rPr>
          <w:t>2021</w:t>
        </w:r>
      </w:hyperlink>
      <w:r w:rsidRPr="00A000C9">
        <w:rPr>
          <w:sz w:val="22"/>
          <w:szCs w:val="22"/>
        </w:rPr>
        <w:t>.</w:t>
      </w:r>
    </w:p>
    <w:p w14:paraId="23E99020" w14:textId="6D8CD9CA" w:rsidR="00C51C41" w:rsidRPr="00A000C9" w:rsidRDefault="00C51C41" w:rsidP="004152F0">
      <w:pPr>
        <w:pStyle w:val="Nivel2"/>
        <w:numPr>
          <w:ilvl w:val="1"/>
          <w:numId w:val="2"/>
        </w:numPr>
        <w:ind w:left="0" w:firstLine="0"/>
        <w:rPr>
          <w:sz w:val="22"/>
          <w:szCs w:val="22"/>
        </w:rPr>
      </w:pPr>
      <w:r w:rsidRPr="00A000C9">
        <w:rPr>
          <w:sz w:val="22"/>
          <w:szCs w:val="22"/>
        </w:rPr>
        <w:t xml:space="preserve">A vedação de que trata o item </w:t>
      </w:r>
      <w:r w:rsidRPr="00A000C9">
        <w:rPr>
          <w:sz w:val="22"/>
          <w:szCs w:val="22"/>
        </w:rPr>
        <w:fldChar w:fldCharType="begin"/>
      </w:r>
      <w:r w:rsidRPr="00A000C9">
        <w:rPr>
          <w:sz w:val="22"/>
          <w:szCs w:val="22"/>
        </w:rPr>
        <w:instrText xml:space="preserve"> REF _Ref113962336 \r \h  \* MERGEFORMAT </w:instrText>
      </w:r>
      <w:r w:rsidRPr="00A000C9">
        <w:rPr>
          <w:sz w:val="22"/>
          <w:szCs w:val="22"/>
        </w:rPr>
      </w:r>
      <w:r w:rsidRPr="00A000C9">
        <w:rPr>
          <w:sz w:val="22"/>
          <w:szCs w:val="22"/>
        </w:rPr>
        <w:fldChar w:fldCharType="separate"/>
      </w:r>
      <w:r w:rsidR="00BF6239">
        <w:rPr>
          <w:sz w:val="22"/>
          <w:szCs w:val="22"/>
        </w:rPr>
        <w:t>2.8.8</w:t>
      </w:r>
      <w:r w:rsidRPr="00A000C9">
        <w:rPr>
          <w:sz w:val="22"/>
          <w:szCs w:val="22"/>
        </w:rPr>
        <w:fldChar w:fldCharType="end"/>
      </w:r>
      <w:r w:rsidRPr="00A000C9">
        <w:rPr>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524AE594" w14:textId="77777777" w:rsidR="00C51C41" w:rsidRPr="00A000C9" w:rsidRDefault="00C51C41" w:rsidP="00D40457">
      <w:pPr>
        <w:pStyle w:val="Nivel01"/>
        <w:rPr>
          <w:rFonts w:ascii="Arial" w:hAnsi="Arial" w:cs="Arial"/>
          <w:sz w:val="22"/>
          <w:szCs w:val="22"/>
        </w:rPr>
      </w:pPr>
      <w:bookmarkStart w:id="16" w:name="_Toc135469226"/>
      <w:r w:rsidRPr="00A000C9">
        <w:rPr>
          <w:rFonts w:ascii="Arial" w:hAnsi="Arial" w:cs="Arial"/>
          <w:sz w:val="22"/>
          <w:szCs w:val="22"/>
        </w:rPr>
        <w:t>DA APRESENTAÇÃO DA PROPOSTA E DOS DOCUMENTOS DE HABILITAÇÃO</w:t>
      </w:r>
      <w:bookmarkEnd w:id="16"/>
    </w:p>
    <w:p w14:paraId="1E564352" w14:textId="4DF0C050" w:rsidR="00C51C41" w:rsidRPr="00A000C9" w:rsidRDefault="00C51C41" w:rsidP="004152F0">
      <w:pPr>
        <w:pStyle w:val="Nvel2-Red"/>
        <w:numPr>
          <w:ilvl w:val="1"/>
          <w:numId w:val="2"/>
        </w:numPr>
        <w:ind w:left="0" w:firstLine="0"/>
        <w:rPr>
          <w:i w:val="0"/>
          <w:iCs w:val="0"/>
          <w:color w:val="auto"/>
          <w:sz w:val="22"/>
          <w:szCs w:val="22"/>
        </w:rPr>
      </w:pPr>
      <w:r w:rsidRPr="00A000C9">
        <w:rPr>
          <w:i w:val="0"/>
          <w:iCs w:val="0"/>
          <w:color w:val="auto"/>
          <w:sz w:val="22"/>
          <w:szCs w:val="22"/>
        </w:rPr>
        <w:t>N</w:t>
      </w:r>
      <w:r w:rsidR="00355959" w:rsidRPr="00A000C9">
        <w:rPr>
          <w:i w:val="0"/>
          <w:iCs w:val="0"/>
          <w:color w:val="auto"/>
          <w:sz w:val="22"/>
          <w:szCs w:val="22"/>
        </w:rPr>
        <w:t>esta</w:t>
      </w:r>
      <w:r w:rsidRPr="00A000C9">
        <w:rPr>
          <w:i w:val="0"/>
          <w:iCs w:val="0"/>
          <w:color w:val="auto"/>
          <w:sz w:val="22"/>
          <w:szCs w:val="22"/>
        </w:rPr>
        <w:t xml:space="preserve"> licitação, a fase de habilitação </w:t>
      </w:r>
      <w:r w:rsidR="00355959" w:rsidRPr="00A000C9">
        <w:rPr>
          <w:i w:val="0"/>
          <w:iCs w:val="0"/>
          <w:color w:val="auto"/>
          <w:sz w:val="22"/>
          <w:szCs w:val="22"/>
        </w:rPr>
        <w:t xml:space="preserve">ocorrerá após encerradas </w:t>
      </w:r>
      <w:r w:rsidRPr="00A000C9">
        <w:rPr>
          <w:i w:val="0"/>
          <w:iCs w:val="0"/>
          <w:color w:val="auto"/>
          <w:sz w:val="22"/>
          <w:szCs w:val="22"/>
        </w:rPr>
        <w:t>as fases de apresentação de propostas</w:t>
      </w:r>
      <w:r w:rsidR="00355959" w:rsidRPr="00A000C9">
        <w:rPr>
          <w:i w:val="0"/>
          <w:iCs w:val="0"/>
          <w:color w:val="auto"/>
          <w:sz w:val="22"/>
          <w:szCs w:val="22"/>
        </w:rPr>
        <w:t>, apresentação d</w:t>
      </w:r>
      <w:r w:rsidRPr="00A000C9">
        <w:rPr>
          <w:i w:val="0"/>
          <w:iCs w:val="0"/>
          <w:color w:val="auto"/>
          <w:sz w:val="22"/>
          <w:szCs w:val="22"/>
        </w:rPr>
        <w:t>e lances e de julgamento.</w:t>
      </w:r>
    </w:p>
    <w:p w14:paraId="6E61717C" w14:textId="77777777" w:rsidR="00C51C41" w:rsidRPr="00A000C9" w:rsidRDefault="00C51C41" w:rsidP="004152F0">
      <w:pPr>
        <w:pStyle w:val="Nivel2"/>
        <w:numPr>
          <w:ilvl w:val="1"/>
          <w:numId w:val="2"/>
        </w:numPr>
        <w:ind w:left="0" w:firstLine="0"/>
        <w:rPr>
          <w:sz w:val="22"/>
          <w:szCs w:val="22"/>
        </w:rPr>
      </w:pPr>
      <w:bookmarkStart w:id="17" w:name="_Ref113886867"/>
      <w:r w:rsidRPr="00A000C9">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2B4B93F1" w14:textId="478F1FC2" w:rsidR="00C51C41" w:rsidRPr="00A000C9" w:rsidRDefault="00C51C41" w:rsidP="004152F0">
      <w:pPr>
        <w:pStyle w:val="Nivel2"/>
        <w:numPr>
          <w:ilvl w:val="1"/>
          <w:numId w:val="2"/>
        </w:numPr>
        <w:ind w:left="0" w:firstLine="0"/>
        <w:rPr>
          <w:sz w:val="22"/>
          <w:szCs w:val="22"/>
        </w:rPr>
      </w:pPr>
      <w:bookmarkStart w:id="18" w:name="_Ref113889589"/>
      <w:r w:rsidRPr="00A000C9">
        <w:rPr>
          <w:sz w:val="22"/>
          <w:szCs w:val="22"/>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A000C9">
        <w:rPr>
          <w:sz w:val="22"/>
          <w:szCs w:val="22"/>
          <w:highlight w:val="yellow"/>
        </w:rPr>
        <w:fldChar w:fldCharType="begin"/>
      </w:r>
      <w:r w:rsidRPr="00A000C9">
        <w:rPr>
          <w:sz w:val="22"/>
          <w:szCs w:val="22"/>
        </w:rPr>
        <w:instrText xml:space="preserve"> REF _Ref114663777 \r \h </w:instrText>
      </w:r>
      <w:r w:rsidRPr="00A000C9">
        <w:rPr>
          <w:sz w:val="22"/>
          <w:szCs w:val="22"/>
          <w:highlight w:val="yellow"/>
        </w:rPr>
        <w:instrText xml:space="preserve"> \* MERGEFORMAT </w:instrText>
      </w:r>
      <w:r w:rsidRPr="00A000C9">
        <w:rPr>
          <w:sz w:val="22"/>
          <w:szCs w:val="22"/>
          <w:highlight w:val="yellow"/>
        </w:rPr>
      </w:r>
      <w:r w:rsidRPr="00A000C9">
        <w:rPr>
          <w:sz w:val="22"/>
          <w:szCs w:val="22"/>
          <w:highlight w:val="yellow"/>
        </w:rPr>
        <w:fldChar w:fldCharType="separate"/>
      </w:r>
      <w:r w:rsidR="00BF6239">
        <w:rPr>
          <w:sz w:val="22"/>
          <w:szCs w:val="22"/>
        </w:rPr>
        <w:t>8.3.1</w:t>
      </w:r>
      <w:r w:rsidRPr="00A000C9">
        <w:rPr>
          <w:sz w:val="22"/>
          <w:szCs w:val="22"/>
          <w:highlight w:val="yellow"/>
        </w:rPr>
        <w:fldChar w:fldCharType="end"/>
      </w:r>
      <w:r w:rsidRPr="00A000C9">
        <w:rPr>
          <w:sz w:val="22"/>
          <w:szCs w:val="22"/>
        </w:rPr>
        <w:t xml:space="preserve"> e </w:t>
      </w:r>
      <w:r w:rsidRPr="00A000C9">
        <w:rPr>
          <w:sz w:val="22"/>
          <w:szCs w:val="22"/>
        </w:rPr>
        <w:fldChar w:fldCharType="begin"/>
      </w:r>
      <w:r w:rsidRPr="00A000C9">
        <w:rPr>
          <w:sz w:val="22"/>
          <w:szCs w:val="22"/>
        </w:rPr>
        <w:instrText xml:space="preserve"> REF _Ref114663151 \r \h  \* MERGEFORMAT </w:instrText>
      </w:r>
      <w:r w:rsidRPr="00A000C9">
        <w:rPr>
          <w:sz w:val="22"/>
          <w:szCs w:val="22"/>
        </w:rPr>
      </w:r>
      <w:r w:rsidRPr="00A000C9">
        <w:rPr>
          <w:sz w:val="22"/>
          <w:szCs w:val="22"/>
        </w:rPr>
        <w:fldChar w:fldCharType="separate"/>
      </w:r>
      <w:r w:rsidR="00BF6239">
        <w:rPr>
          <w:sz w:val="22"/>
          <w:szCs w:val="22"/>
        </w:rPr>
        <w:t>8.15.1</w:t>
      </w:r>
      <w:r w:rsidRPr="00A000C9">
        <w:rPr>
          <w:sz w:val="22"/>
          <w:szCs w:val="22"/>
        </w:rPr>
        <w:fldChar w:fldCharType="end"/>
      </w:r>
      <w:r w:rsidRPr="00A000C9">
        <w:rPr>
          <w:sz w:val="22"/>
          <w:szCs w:val="22"/>
        </w:rPr>
        <w:t xml:space="preserve"> deste Edital.</w:t>
      </w:r>
      <w:bookmarkEnd w:id="18"/>
    </w:p>
    <w:p w14:paraId="0D773BA0" w14:textId="77777777" w:rsidR="00C51C41" w:rsidRPr="00A000C9" w:rsidRDefault="00C51C41" w:rsidP="004152F0">
      <w:pPr>
        <w:pStyle w:val="Nivel2"/>
        <w:numPr>
          <w:ilvl w:val="1"/>
          <w:numId w:val="2"/>
        </w:numPr>
        <w:ind w:left="0" w:firstLine="0"/>
        <w:rPr>
          <w:sz w:val="22"/>
          <w:szCs w:val="22"/>
        </w:rPr>
      </w:pPr>
      <w:bookmarkStart w:id="19" w:name="_Ref113968921"/>
      <w:r w:rsidRPr="00A000C9">
        <w:rPr>
          <w:sz w:val="22"/>
          <w:szCs w:val="22"/>
        </w:rPr>
        <w:t>No cadastramento da proposta inicial, o licitante declarará, em campo próprio do sistema, que:</w:t>
      </w:r>
      <w:bookmarkEnd w:id="19"/>
    </w:p>
    <w:p w14:paraId="32373002" w14:textId="77777777" w:rsidR="00C51C41" w:rsidRPr="00A000C9" w:rsidRDefault="00C51C41" w:rsidP="004152F0">
      <w:pPr>
        <w:pStyle w:val="Nivel3"/>
        <w:numPr>
          <w:ilvl w:val="2"/>
          <w:numId w:val="2"/>
        </w:numPr>
        <w:tabs>
          <w:tab w:val="left" w:pos="993"/>
        </w:tabs>
        <w:spacing w:beforeLines="120" w:before="288" w:afterLines="120" w:after="288" w:line="312" w:lineRule="auto"/>
        <w:ind w:left="0" w:firstLine="284"/>
        <w:rPr>
          <w:color w:val="auto"/>
          <w:sz w:val="22"/>
          <w:szCs w:val="22"/>
        </w:rPr>
      </w:pPr>
      <w:r w:rsidRPr="00A000C9">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A399020" w14:textId="77777777" w:rsidR="00C51C41" w:rsidRPr="00A000C9" w:rsidRDefault="00C51C41" w:rsidP="004152F0">
      <w:pPr>
        <w:pStyle w:val="Nivel3"/>
        <w:numPr>
          <w:ilvl w:val="2"/>
          <w:numId w:val="2"/>
        </w:numPr>
        <w:ind w:left="284" w:firstLine="0"/>
        <w:rPr>
          <w:sz w:val="22"/>
          <w:szCs w:val="22"/>
        </w:rPr>
      </w:pPr>
      <w:r w:rsidRPr="00A000C9">
        <w:rPr>
          <w:sz w:val="22"/>
          <w:szCs w:val="22"/>
        </w:rPr>
        <w:t xml:space="preserve">não emprega menor de 18 anos em trabalho noturno, perigoso ou insalubre e não emprega menor de 16 anos, salvo menor, a partir de 14 anos, na condição de aprendiz, nos termos </w:t>
      </w:r>
      <w:r w:rsidRPr="00A000C9">
        <w:rPr>
          <w:color w:val="auto"/>
          <w:sz w:val="22"/>
          <w:szCs w:val="22"/>
        </w:rPr>
        <w:t xml:space="preserve">do </w:t>
      </w:r>
      <w:hyperlink r:id="rId18" w:anchor="art7" w:history="1">
        <w:r w:rsidRPr="00A000C9">
          <w:rPr>
            <w:rStyle w:val="Hyperlink"/>
            <w:color w:val="auto"/>
            <w:sz w:val="22"/>
            <w:szCs w:val="22"/>
            <w:u w:val="none"/>
          </w:rPr>
          <w:t>artigo 7°, XXXIII, da Constituição</w:t>
        </w:r>
      </w:hyperlink>
      <w:r w:rsidRPr="00A000C9">
        <w:rPr>
          <w:sz w:val="22"/>
          <w:szCs w:val="22"/>
        </w:rPr>
        <w:t>;</w:t>
      </w:r>
    </w:p>
    <w:p w14:paraId="5D5AD578" w14:textId="77777777" w:rsidR="00C51C41" w:rsidRPr="00A000C9" w:rsidRDefault="00C51C41" w:rsidP="004152F0">
      <w:pPr>
        <w:pStyle w:val="Nivel3"/>
        <w:numPr>
          <w:ilvl w:val="2"/>
          <w:numId w:val="2"/>
        </w:numPr>
        <w:ind w:left="284" w:firstLine="0"/>
        <w:rPr>
          <w:sz w:val="22"/>
          <w:szCs w:val="22"/>
        </w:rPr>
      </w:pPr>
      <w:r w:rsidRPr="00A000C9">
        <w:rPr>
          <w:sz w:val="22"/>
          <w:szCs w:val="22"/>
        </w:rPr>
        <w:t xml:space="preserve">não possui empregados executando trabalho degradante ou forçado, observando o disposto nos </w:t>
      </w:r>
      <w:hyperlink r:id="rId19" w:history="1">
        <w:r w:rsidRPr="00A000C9">
          <w:rPr>
            <w:rStyle w:val="Hyperlink"/>
            <w:color w:val="auto"/>
            <w:sz w:val="22"/>
            <w:szCs w:val="22"/>
            <w:u w:val="none"/>
          </w:rPr>
          <w:t>incisos III e IV do art. 1º e no inciso III do art. 5º da Constituição Federal</w:t>
        </w:r>
      </w:hyperlink>
      <w:r w:rsidRPr="00A000C9">
        <w:rPr>
          <w:sz w:val="22"/>
          <w:szCs w:val="22"/>
        </w:rPr>
        <w:t>;</w:t>
      </w:r>
    </w:p>
    <w:p w14:paraId="00BC3F21" w14:textId="1A08F0A8" w:rsidR="00C51C41" w:rsidRPr="00A000C9" w:rsidRDefault="00C51C41" w:rsidP="004152F0">
      <w:pPr>
        <w:pStyle w:val="Nivel3"/>
        <w:numPr>
          <w:ilvl w:val="2"/>
          <w:numId w:val="2"/>
        </w:numPr>
        <w:ind w:left="284" w:firstLine="0"/>
        <w:rPr>
          <w:sz w:val="22"/>
          <w:szCs w:val="22"/>
        </w:rPr>
      </w:pPr>
      <w:r w:rsidRPr="00A000C9">
        <w:rPr>
          <w:sz w:val="22"/>
          <w:szCs w:val="22"/>
        </w:rPr>
        <w:t>cumpre as exigências de reserva de cargos para pessoa com deficiência e para reabilitado da Previdência Social, previstas em lei e em outras normas específicas</w:t>
      </w:r>
      <w:r w:rsidR="0077776C" w:rsidRPr="00A000C9">
        <w:rPr>
          <w:sz w:val="22"/>
          <w:szCs w:val="22"/>
        </w:rPr>
        <w:t>, quando for o caso</w:t>
      </w:r>
      <w:r w:rsidRPr="00A000C9">
        <w:rPr>
          <w:sz w:val="22"/>
          <w:szCs w:val="22"/>
        </w:rPr>
        <w:t>.</w:t>
      </w:r>
    </w:p>
    <w:p w14:paraId="50CE82FE" w14:textId="2F0ACEE2" w:rsidR="00C51C41" w:rsidRDefault="00C51C41" w:rsidP="004152F0">
      <w:pPr>
        <w:pStyle w:val="Nivel2"/>
        <w:numPr>
          <w:ilvl w:val="1"/>
          <w:numId w:val="2"/>
        </w:numPr>
        <w:ind w:left="0" w:firstLine="0"/>
        <w:rPr>
          <w:sz w:val="22"/>
          <w:szCs w:val="22"/>
        </w:rPr>
      </w:pPr>
      <w:r w:rsidRPr="00A000C9">
        <w:rPr>
          <w:sz w:val="22"/>
          <w:szCs w:val="22"/>
        </w:rPr>
        <w:t xml:space="preserve">O licitante organizado em cooperativa deverá declarar, ainda, em campo próprio do sistema eletrônico, que cumpre os requisitos estabelecidos no </w:t>
      </w:r>
      <w:hyperlink r:id="rId20" w:anchor="art16">
        <w:r w:rsidRPr="00A000C9">
          <w:rPr>
            <w:rStyle w:val="Hyperlink"/>
            <w:color w:val="auto"/>
            <w:sz w:val="22"/>
            <w:szCs w:val="22"/>
            <w:u w:val="none"/>
          </w:rPr>
          <w:t>artigo 16 da Lei nº 14.133, de 2021</w:t>
        </w:r>
      </w:hyperlink>
      <w:r w:rsidRPr="00A000C9">
        <w:rPr>
          <w:sz w:val="22"/>
          <w:szCs w:val="22"/>
        </w:rPr>
        <w:t>.</w:t>
      </w:r>
    </w:p>
    <w:p w14:paraId="4CAF90B6" w14:textId="064F8371" w:rsidR="00C32A9B" w:rsidRDefault="00C32A9B" w:rsidP="00C32A9B">
      <w:pPr>
        <w:pStyle w:val="Nivel2"/>
        <w:numPr>
          <w:ilvl w:val="0"/>
          <w:numId w:val="0"/>
        </w:numPr>
        <w:rPr>
          <w:sz w:val="22"/>
          <w:szCs w:val="22"/>
        </w:rPr>
      </w:pPr>
    </w:p>
    <w:p w14:paraId="33723A0D" w14:textId="77777777" w:rsidR="00C32A9B" w:rsidRPr="00A000C9" w:rsidRDefault="00C32A9B" w:rsidP="00C32A9B">
      <w:pPr>
        <w:pStyle w:val="Nivel2"/>
        <w:numPr>
          <w:ilvl w:val="0"/>
          <w:numId w:val="0"/>
        </w:numPr>
        <w:rPr>
          <w:sz w:val="22"/>
          <w:szCs w:val="22"/>
        </w:rPr>
      </w:pPr>
    </w:p>
    <w:p w14:paraId="1D843859" w14:textId="2E238A24" w:rsidR="00C51C41" w:rsidRPr="00A000C9" w:rsidRDefault="00C51C41" w:rsidP="004152F0">
      <w:pPr>
        <w:pStyle w:val="Nivel2"/>
        <w:numPr>
          <w:ilvl w:val="1"/>
          <w:numId w:val="2"/>
        </w:numPr>
        <w:ind w:left="0" w:firstLine="0"/>
        <w:rPr>
          <w:color w:val="auto"/>
          <w:sz w:val="22"/>
          <w:szCs w:val="22"/>
        </w:rPr>
      </w:pPr>
      <w:bookmarkStart w:id="20" w:name="_Ref117000019"/>
      <w:r w:rsidRPr="00A000C9">
        <w:rPr>
          <w:sz w:val="22"/>
          <w:szCs w:val="22"/>
        </w:rPr>
        <w:t xml:space="preserve">O fornecedor enquadrado como microempresa, empresa de pequeno porte ou sociedade cooperativa deverá declarar, ainda, em campo próprio do sistema eletrônico, que cumpre os requisitos estabelecidos no </w:t>
      </w:r>
      <w:hyperlink r:id="rId21" w:anchor="art3">
        <w:r w:rsidRPr="00A000C9">
          <w:rPr>
            <w:rStyle w:val="Hyperlink"/>
            <w:color w:val="auto"/>
            <w:sz w:val="22"/>
            <w:szCs w:val="22"/>
            <w:u w:val="none"/>
          </w:rPr>
          <w:t>artigo 3° da Lei Complementar nº 123, de 2006</w:t>
        </w:r>
      </w:hyperlink>
      <w:r w:rsidRPr="00A000C9">
        <w:rPr>
          <w:sz w:val="22"/>
          <w:szCs w:val="22"/>
        </w:rPr>
        <w:t>, estando apto a usufruir do tratamento favorecido estabelecid</w:t>
      </w:r>
      <w:r w:rsidR="0008083C" w:rsidRPr="00A000C9">
        <w:rPr>
          <w:sz w:val="22"/>
          <w:szCs w:val="22"/>
        </w:rPr>
        <w:t xml:space="preserve">   </w:t>
      </w:r>
      <w:r w:rsidRPr="00A000C9">
        <w:rPr>
          <w:sz w:val="22"/>
          <w:szCs w:val="22"/>
        </w:rPr>
        <w:t xml:space="preserve">o em seus </w:t>
      </w:r>
      <w:bookmarkEnd w:id="20"/>
      <w:r w:rsidRPr="00A000C9">
        <w:fldChar w:fldCharType="begin"/>
      </w:r>
      <w:r w:rsidRPr="00A000C9">
        <w:rPr>
          <w:color w:val="auto"/>
          <w:sz w:val="22"/>
          <w:szCs w:val="22"/>
        </w:rPr>
        <w:instrText>HYPERLINK "https://www.planalto.gov.br/ccivil_03/leis/lcp/lcp123.htm" \l "art42"</w:instrText>
      </w:r>
      <w:r w:rsidRPr="00A000C9">
        <w:fldChar w:fldCharType="separate"/>
      </w:r>
      <w:r w:rsidRPr="00A000C9">
        <w:rPr>
          <w:rStyle w:val="Hyperlink"/>
          <w:color w:val="auto"/>
          <w:sz w:val="22"/>
          <w:szCs w:val="22"/>
          <w:u w:val="none"/>
        </w:rPr>
        <w:t>arts. 42 a 49</w:t>
      </w:r>
      <w:r w:rsidRPr="00A000C9">
        <w:rPr>
          <w:rStyle w:val="Hyperlink"/>
          <w:color w:val="auto"/>
          <w:sz w:val="22"/>
          <w:szCs w:val="22"/>
          <w:u w:val="none"/>
        </w:rPr>
        <w:fldChar w:fldCharType="end"/>
      </w:r>
      <w:r w:rsidRPr="00A000C9">
        <w:rPr>
          <w:sz w:val="22"/>
          <w:szCs w:val="22"/>
        </w:rPr>
        <w:t xml:space="preserve">, observado o disposto nos </w:t>
      </w:r>
      <w:hyperlink r:id="rId22" w:anchor="art4§1">
        <w:r w:rsidRPr="00A000C9">
          <w:rPr>
            <w:rStyle w:val="Hyperlink"/>
            <w:color w:val="auto"/>
            <w:sz w:val="22"/>
            <w:szCs w:val="22"/>
            <w:u w:val="none"/>
          </w:rPr>
          <w:t>§§ 1º a 3º do art. 4º, da Lei n.º 14.133, de 2021.</w:t>
        </w:r>
      </w:hyperlink>
    </w:p>
    <w:p w14:paraId="747266C0" w14:textId="77777777" w:rsidR="00C51C41" w:rsidRPr="00A000C9" w:rsidRDefault="00C51C41" w:rsidP="004152F0">
      <w:pPr>
        <w:pStyle w:val="Nivel3"/>
        <w:numPr>
          <w:ilvl w:val="2"/>
          <w:numId w:val="2"/>
        </w:numPr>
        <w:ind w:left="284" w:firstLine="0"/>
        <w:rPr>
          <w:sz w:val="22"/>
          <w:szCs w:val="22"/>
        </w:rPr>
      </w:pPr>
      <w:r w:rsidRPr="00A000C9">
        <w:rPr>
          <w:sz w:val="22"/>
          <w:szCs w:val="22"/>
        </w:rPr>
        <w:t>no item exclusivo para participação de microempresas e empresas de pequeno porte, a assinalação do campo “não” impedirá o prosseguimento no certame, para aquele item;</w:t>
      </w:r>
    </w:p>
    <w:p w14:paraId="63DCCB55" w14:textId="77777777" w:rsidR="00C51C41" w:rsidRPr="00A000C9" w:rsidRDefault="00C51C41" w:rsidP="004152F0">
      <w:pPr>
        <w:pStyle w:val="Nivel3"/>
        <w:numPr>
          <w:ilvl w:val="2"/>
          <w:numId w:val="2"/>
        </w:numPr>
        <w:ind w:left="284" w:firstLine="0"/>
        <w:rPr>
          <w:sz w:val="22"/>
          <w:szCs w:val="22"/>
        </w:rPr>
      </w:pPr>
      <w:r w:rsidRPr="00A000C9">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A000C9">
          <w:rPr>
            <w:rStyle w:val="Hyperlink"/>
            <w:color w:val="auto"/>
            <w:sz w:val="22"/>
            <w:szCs w:val="22"/>
            <w:u w:val="none"/>
          </w:rPr>
          <w:t>Lei Complementar nº 123, de 2006</w:t>
        </w:r>
      </w:hyperlink>
      <w:r w:rsidRPr="00A000C9">
        <w:rPr>
          <w:sz w:val="22"/>
          <w:szCs w:val="22"/>
        </w:rPr>
        <w:t>, mesmo que microempresa, empresa de pequeno porte ou sociedade cooperativa.</w:t>
      </w:r>
    </w:p>
    <w:p w14:paraId="28717830" w14:textId="6A7A31D3" w:rsidR="00C51C41" w:rsidRPr="00A000C9" w:rsidRDefault="00C51C41" w:rsidP="004152F0">
      <w:pPr>
        <w:pStyle w:val="Nivel2"/>
        <w:numPr>
          <w:ilvl w:val="1"/>
          <w:numId w:val="2"/>
        </w:numPr>
        <w:ind w:left="0" w:firstLine="0"/>
        <w:rPr>
          <w:sz w:val="22"/>
          <w:szCs w:val="22"/>
        </w:rPr>
      </w:pPr>
      <w:r w:rsidRPr="00A000C9">
        <w:rPr>
          <w:sz w:val="22"/>
          <w:szCs w:val="22"/>
        </w:rPr>
        <w:t xml:space="preserve">A falsidade da declaração de que trata os itens </w:t>
      </w:r>
      <w:r w:rsidRPr="00A000C9">
        <w:rPr>
          <w:sz w:val="22"/>
          <w:szCs w:val="22"/>
        </w:rPr>
        <w:fldChar w:fldCharType="begin"/>
      </w:r>
      <w:r w:rsidRPr="00A000C9">
        <w:rPr>
          <w:sz w:val="22"/>
          <w:szCs w:val="22"/>
        </w:rPr>
        <w:instrText xml:space="preserve"> REF _Ref113968921 \r \h  \* MERGEFORMAT </w:instrText>
      </w:r>
      <w:r w:rsidRPr="00A000C9">
        <w:rPr>
          <w:sz w:val="22"/>
          <w:szCs w:val="22"/>
        </w:rPr>
      </w:r>
      <w:r w:rsidRPr="00A000C9">
        <w:rPr>
          <w:sz w:val="22"/>
          <w:szCs w:val="22"/>
        </w:rPr>
        <w:fldChar w:fldCharType="separate"/>
      </w:r>
      <w:r w:rsidR="00BF6239">
        <w:rPr>
          <w:sz w:val="22"/>
          <w:szCs w:val="22"/>
        </w:rPr>
        <w:t>3.4</w:t>
      </w:r>
      <w:r w:rsidRPr="00A000C9">
        <w:rPr>
          <w:sz w:val="22"/>
          <w:szCs w:val="22"/>
        </w:rPr>
        <w:fldChar w:fldCharType="end"/>
      </w:r>
      <w:r w:rsidRPr="00A000C9">
        <w:rPr>
          <w:sz w:val="22"/>
          <w:szCs w:val="22"/>
        </w:rPr>
        <w:t xml:space="preserve"> ou </w:t>
      </w:r>
      <w:r w:rsidRPr="00A000C9">
        <w:rPr>
          <w:sz w:val="22"/>
          <w:szCs w:val="22"/>
        </w:rPr>
        <w:fldChar w:fldCharType="begin"/>
      </w:r>
      <w:r w:rsidRPr="00A000C9">
        <w:rPr>
          <w:sz w:val="22"/>
          <w:szCs w:val="22"/>
        </w:rPr>
        <w:instrText xml:space="preserve"> REF _Ref117000019 \r \h  \* MERGEFORMAT </w:instrText>
      </w:r>
      <w:r w:rsidRPr="00A000C9">
        <w:rPr>
          <w:sz w:val="22"/>
          <w:szCs w:val="22"/>
        </w:rPr>
      </w:r>
      <w:r w:rsidRPr="00A000C9">
        <w:rPr>
          <w:sz w:val="22"/>
          <w:szCs w:val="22"/>
        </w:rPr>
        <w:fldChar w:fldCharType="separate"/>
      </w:r>
      <w:r w:rsidR="00BF6239">
        <w:rPr>
          <w:sz w:val="22"/>
          <w:szCs w:val="22"/>
        </w:rPr>
        <w:t>3.6</w:t>
      </w:r>
      <w:r w:rsidRPr="00A000C9">
        <w:rPr>
          <w:sz w:val="22"/>
          <w:szCs w:val="22"/>
        </w:rPr>
        <w:fldChar w:fldCharType="end"/>
      </w:r>
      <w:r w:rsidRPr="00A000C9">
        <w:rPr>
          <w:sz w:val="22"/>
          <w:szCs w:val="22"/>
        </w:rPr>
        <w:t xml:space="preserve"> sujeitará o licitante às sanções previstas na </w:t>
      </w:r>
      <w:hyperlink r:id="rId24" w:history="1">
        <w:r w:rsidRPr="00A000C9">
          <w:rPr>
            <w:rStyle w:val="Hyperlink"/>
            <w:color w:val="auto"/>
            <w:sz w:val="22"/>
            <w:szCs w:val="22"/>
            <w:u w:val="none"/>
          </w:rPr>
          <w:t>Lei nº 14.133, de 202</w:t>
        </w:r>
        <w:r w:rsidR="000A29D2" w:rsidRPr="00A000C9">
          <w:rPr>
            <w:rStyle w:val="Hyperlink"/>
            <w:color w:val="auto"/>
            <w:sz w:val="22"/>
            <w:szCs w:val="22"/>
            <w:u w:val="none"/>
          </w:rPr>
          <w:t>1</w:t>
        </w:r>
      </w:hyperlink>
      <w:r w:rsidRPr="00A000C9">
        <w:rPr>
          <w:sz w:val="22"/>
          <w:szCs w:val="22"/>
        </w:rPr>
        <w:t>, e neste Edital.</w:t>
      </w:r>
    </w:p>
    <w:p w14:paraId="241C8A07" w14:textId="77777777" w:rsidR="00C51C41" w:rsidRPr="00A000C9" w:rsidRDefault="00C51C41" w:rsidP="004152F0">
      <w:pPr>
        <w:pStyle w:val="Nivel2"/>
        <w:numPr>
          <w:ilvl w:val="1"/>
          <w:numId w:val="2"/>
        </w:numPr>
        <w:ind w:left="0" w:firstLine="0"/>
        <w:rPr>
          <w:sz w:val="22"/>
          <w:szCs w:val="22"/>
        </w:rPr>
      </w:pPr>
      <w:r w:rsidRPr="00A000C9">
        <w:rPr>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5E7F80B" w14:textId="77777777" w:rsidR="00C51C41" w:rsidRPr="00A000C9" w:rsidRDefault="00C51C41" w:rsidP="004152F0">
      <w:pPr>
        <w:pStyle w:val="Nivel2"/>
        <w:numPr>
          <w:ilvl w:val="1"/>
          <w:numId w:val="2"/>
        </w:numPr>
        <w:ind w:left="0" w:firstLine="0"/>
        <w:rPr>
          <w:sz w:val="22"/>
          <w:szCs w:val="22"/>
        </w:rPr>
      </w:pPr>
      <w:r w:rsidRPr="00A000C9">
        <w:rPr>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5F23C577" w14:textId="77777777" w:rsidR="00C51C41" w:rsidRPr="00A000C9" w:rsidRDefault="00C51C41" w:rsidP="004152F0">
      <w:pPr>
        <w:pStyle w:val="Nivel2"/>
        <w:numPr>
          <w:ilvl w:val="1"/>
          <w:numId w:val="2"/>
        </w:numPr>
        <w:ind w:left="0" w:firstLine="0"/>
        <w:rPr>
          <w:sz w:val="22"/>
          <w:szCs w:val="22"/>
        </w:rPr>
      </w:pPr>
      <w:r w:rsidRPr="00A000C9">
        <w:rPr>
          <w:sz w:val="22"/>
          <w:szCs w:val="22"/>
        </w:rPr>
        <w:t>Serão disponibilizados para acesso público os documentos que compõem a proposta dos licitantes convocados para apresentação de propostas, após a fase de envio de lances.</w:t>
      </w:r>
    </w:p>
    <w:p w14:paraId="7A5B4FA7" w14:textId="77777777" w:rsidR="00C51C41" w:rsidRPr="00A000C9" w:rsidRDefault="00C51C41" w:rsidP="004152F0">
      <w:pPr>
        <w:pStyle w:val="Nivel2"/>
        <w:numPr>
          <w:ilvl w:val="1"/>
          <w:numId w:val="2"/>
        </w:numPr>
        <w:ind w:left="0" w:firstLine="0"/>
        <w:rPr>
          <w:sz w:val="22"/>
          <w:szCs w:val="22"/>
        </w:rPr>
      </w:pPr>
      <w:bookmarkStart w:id="21" w:name="_Ref116992247"/>
      <w:r w:rsidRPr="00A000C9">
        <w:rPr>
          <w:sz w:val="22"/>
          <w:szCs w:val="22"/>
        </w:rPr>
        <w:t>Desde que disponibilizada a funcionalidade no sistema, o licitante poderá parametrizar o seu valor final mínimo ou o seu percentual de desconto máximo quando do cadastramento da proposta e obedecerá às seguintes regras:</w:t>
      </w:r>
      <w:bookmarkEnd w:id="21"/>
    </w:p>
    <w:p w14:paraId="1C0BA950" w14:textId="0C2FFBC1" w:rsidR="00C51C41" w:rsidRPr="00A000C9" w:rsidRDefault="00C51C41" w:rsidP="004152F0">
      <w:pPr>
        <w:pStyle w:val="Nivel3"/>
        <w:numPr>
          <w:ilvl w:val="2"/>
          <w:numId w:val="2"/>
        </w:numPr>
        <w:ind w:left="284" w:firstLine="0"/>
        <w:rPr>
          <w:sz w:val="22"/>
          <w:szCs w:val="22"/>
        </w:rPr>
      </w:pPr>
      <w:r w:rsidRPr="00A000C9">
        <w:rPr>
          <w:sz w:val="22"/>
          <w:szCs w:val="22"/>
        </w:rPr>
        <w:t xml:space="preserve">a aplicação do intervalo mínimo de diferença de valores ou de percentuais entre os lances, </w:t>
      </w:r>
      <w:r w:rsidR="00F76F92" w:rsidRPr="00A000C9">
        <w:rPr>
          <w:sz w:val="22"/>
          <w:szCs w:val="22"/>
        </w:rPr>
        <w:t xml:space="preserve">quando houver, </w:t>
      </w:r>
      <w:r w:rsidRPr="00A000C9">
        <w:rPr>
          <w:sz w:val="22"/>
          <w:szCs w:val="22"/>
        </w:rPr>
        <w:t>que incidirá tanto em relação aos lances intermediários quanto em relação ao lance que cobrir a melhor oferta; e</w:t>
      </w:r>
    </w:p>
    <w:p w14:paraId="066B2E6B" w14:textId="77777777" w:rsidR="00C51C41" w:rsidRPr="00A000C9" w:rsidRDefault="00C51C41" w:rsidP="004152F0">
      <w:pPr>
        <w:pStyle w:val="Nivel3"/>
        <w:numPr>
          <w:ilvl w:val="2"/>
          <w:numId w:val="2"/>
        </w:numPr>
        <w:ind w:left="284" w:firstLine="0"/>
        <w:rPr>
          <w:sz w:val="22"/>
          <w:szCs w:val="22"/>
        </w:rPr>
      </w:pPr>
      <w:r w:rsidRPr="00A000C9">
        <w:rPr>
          <w:sz w:val="22"/>
          <w:szCs w:val="22"/>
        </w:rPr>
        <w:t>os lances serão de envio automático pelo sistema, respeitado o valor final mínimo, caso estabelecido, e o intervalo de que trata o subitem acima.</w:t>
      </w:r>
    </w:p>
    <w:p w14:paraId="58E075DE" w14:textId="77777777" w:rsidR="00C51C41" w:rsidRPr="00A000C9" w:rsidRDefault="00C51C41" w:rsidP="004152F0">
      <w:pPr>
        <w:pStyle w:val="Nivel2"/>
        <w:numPr>
          <w:ilvl w:val="1"/>
          <w:numId w:val="2"/>
        </w:numPr>
        <w:ind w:left="0" w:firstLine="0"/>
        <w:rPr>
          <w:sz w:val="22"/>
          <w:szCs w:val="22"/>
        </w:rPr>
      </w:pPr>
      <w:r w:rsidRPr="00A000C9">
        <w:rPr>
          <w:sz w:val="22"/>
          <w:szCs w:val="22"/>
        </w:rPr>
        <w:t>O valor final mínimo ou o percentual de desconto final máximo parametrizado no sistema poderá ser alterado pelo fornecedor durante a fase de disputa, sendo vedado:</w:t>
      </w:r>
    </w:p>
    <w:p w14:paraId="3616ABED" w14:textId="77777777" w:rsidR="00C51C41" w:rsidRPr="00A000C9" w:rsidRDefault="00C51C41" w:rsidP="004152F0">
      <w:pPr>
        <w:pStyle w:val="Nivel3"/>
        <w:numPr>
          <w:ilvl w:val="2"/>
          <w:numId w:val="2"/>
        </w:numPr>
        <w:ind w:left="284" w:firstLine="0"/>
        <w:rPr>
          <w:sz w:val="22"/>
          <w:szCs w:val="22"/>
        </w:rPr>
      </w:pPr>
      <w:r w:rsidRPr="00A000C9">
        <w:rPr>
          <w:sz w:val="22"/>
          <w:szCs w:val="22"/>
        </w:rPr>
        <w:t>valor superior a lance já registrado pelo fornecedor no sistema, quando adotado o critério de julgamento por menor preço; e</w:t>
      </w:r>
    </w:p>
    <w:p w14:paraId="1ECE7A9E" w14:textId="77777777" w:rsidR="00C51C41" w:rsidRPr="00A000C9" w:rsidRDefault="00C51C41" w:rsidP="004152F0">
      <w:pPr>
        <w:pStyle w:val="Nivel3"/>
        <w:numPr>
          <w:ilvl w:val="2"/>
          <w:numId w:val="2"/>
        </w:numPr>
        <w:ind w:left="284" w:firstLine="0"/>
        <w:rPr>
          <w:sz w:val="22"/>
          <w:szCs w:val="22"/>
        </w:rPr>
      </w:pPr>
      <w:r w:rsidRPr="00A000C9">
        <w:rPr>
          <w:sz w:val="22"/>
          <w:szCs w:val="22"/>
        </w:rPr>
        <w:t xml:space="preserve"> percentual de desconto inferior a lance já registrado pelo fornecedor no sistema, quando adotado o critério de julgamento por maior desconto.</w:t>
      </w:r>
    </w:p>
    <w:p w14:paraId="7242B8DE" w14:textId="69B504A7" w:rsidR="00C51C41" w:rsidRDefault="00C51C41" w:rsidP="004152F0">
      <w:pPr>
        <w:pStyle w:val="Nivel2"/>
        <w:numPr>
          <w:ilvl w:val="1"/>
          <w:numId w:val="2"/>
        </w:numPr>
        <w:ind w:left="0" w:firstLine="0"/>
        <w:rPr>
          <w:sz w:val="22"/>
          <w:szCs w:val="22"/>
        </w:rPr>
      </w:pPr>
      <w:r w:rsidRPr="00A000C9">
        <w:rPr>
          <w:sz w:val="22"/>
          <w:szCs w:val="22"/>
        </w:rPr>
        <w:t xml:space="preserve">O valor final mínimo ou o percentual de desconto final máximo parametrizado na forma do item </w:t>
      </w:r>
      <w:r w:rsidRPr="00A000C9">
        <w:rPr>
          <w:sz w:val="22"/>
          <w:szCs w:val="22"/>
        </w:rPr>
        <w:fldChar w:fldCharType="begin"/>
      </w:r>
      <w:r w:rsidRPr="00A000C9">
        <w:rPr>
          <w:sz w:val="22"/>
          <w:szCs w:val="22"/>
        </w:rPr>
        <w:instrText xml:space="preserve"> REF _Ref116992247 \r \h  \* MERGEFORMAT </w:instrText>
      </w:r>
      <w:r w:rsidRPr="00A000C9">
        <w:rPr>
          <w:sz w:val="22"/>
          <w:szCs w:val="22"/>
        </w:rPr>
      </w:r>
      <w:r w:rsidRPr="00A000C9">
        <w:rPr>
          <w:sz w:val="22"/>
          <w:szCs w:val="22"/>
        </w:rPr>
        <w:fldChar w:fldCharType="separate"/>
      </w:r>
      <w:r w:rsidR="00BF6239">
        <w:rPr>
          <w:sz w:val="22"/>
          <w:szCs w:val="22"/>
        </w:rPr>
        <w:t>3.11</w:t>
      </w:r>
      <w:r w:rsidRPr="00A000C9">
        <w:rPr>
          <w:sz w:val="22"/>
          <w:szCs w:val="22"/>
        </w:rPr>
        <w:fldChar w:fldCharType="end"/>
      </w:r>
      <w:r w:rsidRPr="00A000C9">
        <w:rPr>
          <w:sz w:val="22"/>
          <w:szCs w:val="22"/>
        </w:rPr>
        <w:t xml:space="preserve"> possuirá caráter sigiloso para os demais fornecedores e para o órgão ou entidade promotora da licitação, podendo ser disponibilizado estrita e permanentemente aos órgãos de controle externo e interno.</w:t>
      </w:r>
    </w:p>
    <w:p w14:paraId="60807A7E" w14:textId="77777777" w:rsidR="00C32A9B" w:rsidRPr="00A000C9" w:rsidRDefault="00C32A9B" w:rsidP="00C32A9B">
      <w:pPr>
        <w:pStyle w:val="Nivel2"/>
        <w:numPr>
          <w:ilvl w:val="0"/>
          <w:numId w:val="0"/>
        </w:numPr>
        <w:rPr>
          <w:sz w:val="22"/>
          <w:szCs w:val="22"/>
        </w:rPr>
      </w:pPr>
    </w:p>
    <w:p w14:paraId="04BB02B4" w14:textId="77777777" w:rsidR="00C51C41" w:rsidRPr="00A000C9" w:rsidRDefault="00C51C41" w:rsidP="004152F0">
      <w:pPr>
        <w:pStyle w:val="Nivel2"/>
        <w:numPr>
          <w:ilvl w:val="1"/>
          <w:numId w:val="2"/>
        </w:numPr>
        <w:ind w:left="0" w:firstLine="0"/>
        <w:rPr>
          <w:rFonts w:eastAsia="Times New Roman"/>
          <w:sz w:val="22"/>
          <w:szCs w:val="22"/>
        </w:rPr>
      </w:pPr>
      <w:r w:rsidRPr="00A000C9">
        <w:rPr>
          <w:rFonts w:eastAsia="Times New Roman"/>
          <w:sz w:val="22"/>
          <w:szCs w:val="22"/>
        </w:rPr>
        <w:t xml:space="preserve">Caberá ao licitante interessado em participar da licitação </w:t>
      </w:r>
      <w:r w:rsidRPr="00A000C9">
        <w:rPr>
          <w:sz w:val="22"/>
          <w:szCs w:val="22"/>
        </w:rPr>
        <w:t>acompanhar as operações no sistema eletrônico durante o processo licitatório e se responsabilizar pelo ônus decorrente da perda de negócios diante da inobservância de mensagens emitidas pela Administração ou de sua desconexão.</w:t>
      </w:r>
    </w:p>
    <w:p w14:paraId="15637628" w14:textId="77777777" w:rsidR="00C51C41" w:rsidRPr="00A000C9" w:rsidRDefault="00C51C41" w:rsidP="004152F0">
      <w:pPr>
        <w:pStyle w:val="Nivel2"/>
        <w:numPr>
          <w:ilvl w:val="1"/>
          <w:numId w:val="2"/>
        </w:numPr>
        <w:ind w:left="0" w:firstLine="0"/>
        <w:rPr>
          <w:sz w:val="22"/>
          <w:szCs w:val="22"/>
        </w:rPr>
      </w:pPr>
      <w:r w:rsidRPr="00A000C9">
        <w:rPr>
          <w:rFonts w:eastAsia="Times New Roman"/>
          <w:sz w:val="22"/>
          <w:szCs w:val="22"/>
        </w:rPr>
        <w:t xml:space="preserve">O licitante deverá </w:t>
      </w:r>
      <w:r w:rsidRPr="00A000C9">
        <w:rPr>
          <w:sz w:val="22"/>
          <w:szCs w:val="22"/>
        </w:rPr>
        <w:t>comunicar imediatamente ao provedor do sistema qualquer acontecimento que possa comprometer o sigilo ou a segurança, para imediato bloqueio de acesso.</w:t>
      </w:r>
    </w:p>
    <w:p w14:paraId="23B889F1" w14:textId="77777777" w:rsidR="00C51C41" w:rsidRPr="00A000C9" w:rsidRDefault="00C51C41" w:rsidP="00D40457">
      <w:pPr>
        <w:pStyle w:val="Nivel01"/>
        <w:rPr>
          <w:rFonts w:ascii="Arial" w:hAnsi="Arial" w:cs="Arial"/>
          <w:sz w:val="22"/>
          <w:szCs w:val="22"/>
        </w:rPr>
      </w:pPr>
      <w:bookmarkStart w:id="22" w:name="_Toc135469227"/>
      <w:r w:rsidRPr="00A000C9">
        <w:rPr>
          <w:rFonts w:ascii="Arial" w:hAnsi="Arial" w:cs="Arial"/>
          <w:sz w:val="22"/>
          <w:szCs w:val="22"/>
        </w:rPr>
        <w:t>DO PREENCHIMENTO DA PROPOSTA</w:t>
      </w:r>
      <w:bookmarkEnd w:id="22"/>
    </w:p>
    <w:p w14:paraId="799098DF" w14:textId="77777777" w:rsidR="00C51C41" w:rsidRPr="00A000C9" w:rsidRDefault="00C51C41" w:rsidP="004152F0">
      <w:pPr>
        <w:pStyle w:val="Nivel2"/>
        <w:numPr>
          <w:ilvl w:val="1"/>
          <w:numId w:val="2"/>
        </w:numPr>
        <w:ind w:left="0" w:firstLine="0"/>
        <w:rPr>
          <w:rFonts w:eastAsia="Times New Roman"/>
          <w:sz w:val="22"/>
          <w:szCs w:val="22"/>
        </w:rPr>
      </w:pPr>
      <w:r w:rsidRPr="00A000C9">
        <w:rPr>
          <w:sz w:val="22"/>
          <w:szCs w:val="22"/>
        </w:rPr>
        <w:t>O licitante deverá enviar sua proposta mediante o preenchimento, no sistema eletrônico, dos seguintes campos:</w:t>
      </w:r>
    </w:p>
    <w:p w14:paraId="3B45974D" w14:textId="77777777" w:rsidR="00C51C41" w:rsidRPr="00A000C9" w:rsidRDefault="00C51C41" w:rsidP="004152F0">
      <w:pPr>
        <w:pStyle w:val="Nvel3-R"/>
        <w:numPr>
          <w:ilvl w:val="2"/>
          <w:numId w:val="2"/>
        </w:numPr>
        <w:ind w:left="284" w:firstLine="0"/>
        <w:rPr>
          <w:color w:val="auto"/>
          <w:sz w:val="22"/>
          <w:szCs w:val="22"/>
        </w:rPr>
      </w:pPr>
      <w:r w:rsidRPr="00A000C9">
        <w:rPr>
          <w:color w:val="auto"/>
          <w:sz w:val="22"/>
          <w:szCs w:val="22"/>
        </w:rPr>
        <w:t>valor unitário ou desconto...... (mensal, unitário etc., conforme o caso) e ...... (anual, total) do item;</w:t>
      </w:r>
    </w:p>
    <w:p w14:paraId="77CA3B36" w14:textId="77777777" w:rsidR="00C51C41" w:rsidRPr="00A000C9" w:rsidRDefault="00C51C41" w:rsidP="004152F0">
      <w:pPr>
        <w:pStyle w:val="Nivel3"/>
        <w:numPr>
          <w:ilvl w:val="2"/>
          <w:numId w:val="2"/>
        </w:numPr>
        <w:ind w:left="284" w:firstLine="0"/>
        <w:rPr>
          <w:sz w:val="22"/>
          <w:szCs w:val="22"/>
        </w:rPr>
      </w:pPr>
      <w:r w:rsidRPr="00A000C9">
        <w:rPr>
          <w:sz w:val="22"/>
          <w:szCs w:val="22"/>
        </w:rPr>
        <w:t>Marca;</w:t>
      </w:r>
    </w:p>
    <w:p w14:paraId="244E8972" w14:textId="77777777" w:rsidR="00C51C41" w:rsidRPr="00A000C9" w:rsidRDefault="00C51C41" w:rsidP="004152F0">
      <w:pPr>
        <w:pStyle w:val="Nvel3-R"/>
        <w:numPr>
          <w:ilvl w:val="2"/>
          <w:numId w:val="2"/>
        </w:numPr>
        <w:ind w:left="284" w:firstLine="0"/>
        <w:rPr>
          <w:color w:val="auto"/>
          <w:sz w:val="22"/>
          <w:szCs w:val="22"/>
        </w:rPr>
      </w:pPr>
      <w:r w:rsidRPr="00A000C9">
        <w:rPr>
          <w:color w:val="auto"/>
          <w:sz w:val="22"/>
          <w:szCs w:val="22"/>
        </w:rPr>
        <w:t xml:space="preserve">Fabricante; </w:t>
      </w:r>
    </w:p>
    <w:p w14:paraId="73FB9395" w14:textId="408E60D3" w:rsidR="00C51C41" w:rsidRPr="00A000C9" w:rsidRDefault="00F76F92" w:rsidP="00F76F92">
      <w:pPr>
        <w:ind w:firstLine="284"/>
        <w:rPr>
          <w:rFonts w:ascii="Arial" w:hAnsi="Arial" w:cs="Arial"/>
        </w:rPr>
      </w:pPr>
      <w:r w:rsidRPr="00A000C9">
        <w:rPr>
          <w:rFonts w:ascii="Arial" w:hAnsi="Arial" w:cs="Arial"/>
        </w:rPr>
        <w:t xml:space="preserve">5.1.4. </w:t>
      </w:r>
      <w:r w:rsidR="00C51C41" w:rsidRPr="00A000C9">
        <w:rPr>
          <w:rFonts w:ascii="Arial" w:hAnsi="Arial" w:cs="Arial"/>
        </w:rPr>
        <w:t>Quantidade cotada.  </w:t>
      </w:r>
    </w:p>
    <w:p w14:paraId="1559ABAD" w14:textId="77777777" w:rsidR="00C51C41" w:rsidRPr="00A000C9" w:rsidRDefault="00C51C41" w:rsidP="004152F0">
      <w:pPr>
        <w:pStyle w:val="Nivel2"/>
        <w:numPr>
          <w:ilvl w:val="1"/>
          <w:numId w:val="2"/>
        </w:numPr>
        <w:ind w:left="0" w:firstLine="0"/>
        <w:rPr>
          <w:sz w:val="22"/>
          <w:szCs w:val="22"/>
        </w:rPr>
      </w:pPr>
      <w:r w:rsidRPr="00A000C9">
        <w:rPr>
          <w:sz w:val="22"/>
          <w:szCs w:val="22"/>
        </w:rPr>
        <w:t>Todas as especificações do objeto contidas na proposta vinculam o licitante.</w:t>
      </w:r>
    </w:p>
    <w:p w14:paraId="2C1BB8BB" w14:textId="02C2E53A" w:rsidR="00C51C41" w:rsidRPr="00A000C9" w:rsidRDefault="00F76F92" w:rsidP="00F76F92">
      <w:pPr>
        <w:ind w:firstLine="284"/>
        <w:rPr>
          <w:rFonts w:ascii="Arial" w:hAnsi="Arial" w:cs="Arial"/>
        </w:rPr>
      </w:pPr>
      <w:r w:rsidRPr="00A000C9">
        <w:rPr>
          <w:rFonts w:ascii="Arial" w:hAnsi="Arial" w:cs="Arial"/>
        </w:rPr>
        <w:t xml:space="preserve">5.2.1. </w:t>
      </w:r>
      <w:r w:rsidR="00C51C41" w:rsidRPr="00A000C9">
        <w:rPr>
          <w:rFonts w:ascii="Arial" w:hAnsi="Arial" w:cs="Arial"/>
        </w:rPr>
        <w:t>O licitante NÃO poderá oferecer proposta em quantitativo inferior ao máximo previsto para contratação.</w:t>
      </w:r>
    </w:p>
    <w:p w14:paraId="3E8AB035" w14:textId="77777777" w:rsidR="00C51C41" w:rsidRPr="00A000C9" w:rsidRDefault="00C51C41" w:rsidP="004152F0">
      <w:pPr>
        <w:pStyle w:val="Nivel2"/>
        <w:numPr>
          <w:ilvl w:val="1"/>
          <w:numId w:val="2"/>
        </w:numPr>
        <w:ind w:left="0" w:firstLine="0"/>
        <w:rPr>
          <w:sz w:val="22"/>
          <w:szCs w:val="22"/>
        </w:rPr>
      </w:pPr>
      <w:r w:rsidRPr="00A000C9">
        <w:rPr>
          <w:sz w:val="22"/>
          <w:szCs w:val="22"/>
        </w:rPr>
        <w:t>Nos valores propostos estarão inclusos todos os custos operacionais, encargos previdenciários, trabalhistas, tributários, comerciais e quaisquer outros que incidam direta ou indiretamente na execução do objeto.</w:t>
      </w:r>
    </w:p>
    <w:p w14:paraId="6996A5A9" w14:textId="77777777" w:rsidR="00C51C41" w:rsidRPr="00A000C9" w:rsidRDefault="00C51C41" w:rsidP="004152F0">
      <w:pPr>
        <w:pStyle w:val="Nivel2"/>
        <w:numPr>
          <w:ilvl w:val="1"/>
          <w:numId w:val="2"/>
        </w:numPr>
        <w:ind w:left="0" w:firstLine="0"/>
        <w:rPr>
          <w:sz w:val="22"/>
          <w:szCs w:val="22"/>
        </w:rPr>
      </w:pPr>
      <w:r w:rsidRPr="00A000C9">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535E3E60" w14:textId="77777777" w:rsidR="00C51C41" w:rsidRPr="00A000C9" w:rsidRDefault="00C51C41" w:rsidP="004152F0">
      <w:pPr>
        <w:pStyle w:val="Nivel2"/>
        <w:numPr>
          <w:ilvl w:val="1"/>
          <w:numId w:val="2"/>
        </w:numPr>
        <w:ind w:left="0" w:firstLine="0"/>
        <w:rPr>
          <w:sz w:val="22"/>
          <w:szCs w:val="22"/>
        </w:rPr>
      </w:pPr>
      <w:r w:rsidRPr="00A000C9">
        <w:rPr>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618BDDFC" w14:textId="77777777" w:rsidR="00C51C41" w:rsidRPr="00A000C9" w:rsidRDefault="00C51C41" w:rsidP="004152F0">
      <w:pPr>
        <w:pStyle w:val="Nivel2"/>
        <w:numPr>
          <w:ilvl w:val="1"/>
          <w:numId w:val="2"/>
        </w:numPr>
        <w:ind w:left="0" w:firstLine="0"/>
        <w:rPr>
          <w:sz w:val="22"/>
          <w:szCs w:val="22"/>
        </w:rPr>
      </w:pPr>
      <w:r w:rsidRPr="00A000C9">
        <w:rPr>
          <w:sz w:val="22"/>
          <w:szCs w:val="22"/>
        </w:rPr>
        <w:t>Independentemente do percentual de tributo inserido na planilha, no pagamento serão retidos na fonte os percentuais estabelecidos na legislação vigente.</w:t>
      </w:r>
    </w:p>
    <w:p w14:paraId="2F5E0AFC" w14:textId="2159090F" w:rsidR="00C51C41" w:rsidRPr="00A000C9" w:rsidRDefault="00C51C41" w:rsidP="004152F0">
      <w:pPr>
        <w:pStyle w:val="Nvel2-Red"/>
        <w:numPr>
          <w:ilvl w:val="1"/>
          <w:numId w:val="2"/>
        </w:numPr>
        <w:ind w:left="0" w:firstLine="0"/>
        <w:rPr>
          <w:i w:val="0"/>
          <w:iCs w:val="0"/>
          <w:color w:val="auto"/>
          <w:sz w:val="22"/>
          <w:szCs w:val="22"/>
        </w:rPr>
      </w:pPr>
      <w:r w:rsidRPr="00A000C9">
        <w:rPr>
          <w:i w:val="0"/>
          <w:iCs w:val="0"/>
          <w:color w:val="auto"/>
          <w:sz w:val="22"/>
          <w:szCs w:val="22"/>
        </w:rPr>
        <w:t>N</w:t>
      </w:r>
      <w:r w:rsidR="00F76F92" w:rsidRPr="00A000C9">
        <w:rPr>
          <w:i w:val="0"/>
          <w:iCs w:val="0"/>
          <w:color w:val="auto"/>
          <w:sz w:val="22"/>
          <w:szCs w:val="22"/>
        </w:rPr>
        <w:t xml:space="preserve">esta </w:t>
      </w:r>
      <w:r w:rsidRPr="00A000C9">
        <w:rPr>
          <w:i w:val="0"/>
          <w:iCs w:val="0"/>
          <w:color w:val="auto"/>
          <w:sz w:val="22"/>
          <w:szCs w:val="22"/>
        </w:rPr>
        <w:t>licitação, a Microempresa e a Empresa de Pequeno Porte poderão se beneficiar do regime de tributação pelo Simples Nacional.</w:t>
      </w:r>
    </w:p>
    <w:p w14:paraId="45D8216A" w14:textId="77777777" w:rsidR="00C51C41" w:rsidRPr="00A000C9" w:rsidRDefault="00C51C41" w:rsidP="004152F0">
      <w:pPr>
        <w:pStyle w:val="Nivel2"/>
        <w:numPr>
          <w:ilvl w:val="1"/>
          <w:numId w:val="2"/>
        </w:numPr>
        <w:ind w:left="0" w:firstLine="0"/>
        <w:rPr>
          <w:sz w:val="22"/>
          <w:szCs w:val="22"/>
        </w:rPr>
      </w:pPr>
      <w:r w:rsidRPr="00A000C9">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86BE5F" w14:textId="41FD48F1" w:rsidR="00C51C41" w:rsidRDefault="00C51C41" w:rsidP="004152F0">
      <w:pPr>
        <w:pStyle w:val="Nivel3"/>
        <w:numPr>
          <w:ilvl w:val="2"/>
          <w:numId w:val="2"/>
        </w:numPr>
        <w:ind w:left="284" w:firstLine="0"/>
        <w:rPr>
          <w:sz w:val="22"/>
          <w:szCs w:val="22"/>
        </w:rPr>
      </w:pPr>
      <w:r w:rsidRPr="00A000C9">
        <w:rPr>
          <w:sz w:val="22"/>
          <w:szCs w:val="22"/>
        </w:rPr>
        <w:t xml:space="preserve">O prazo de validade da proposta não será inferior a </w:t>
      </w:r>
      <w:r w:rsidRPr="00A000C9">
        <w:rPr>
          <w:b/>
          <w:bCs/>
          <w:color w:val="auto"/>
          <w:sz w:val="22"/>
          <w:szCs w:val="22"/>
        </w:rPr>
        <w:t>60 (sessenta)</w:t>
      </w:r>
      <w:r w:rsidRPr="00A000C9">
        <w:rPr>
          <w:color w:val="FF0000"/>
          <w:sz w:val="22"/>
          <w:szCs w:val="22"/>
        </w:rPr>
        <w:t xml:space="preserve"> </w:t>
      </w:r>
      <w:r w:rsidRPr="00A000C9">
        <w:rPr>
          <w:sz w:val="22"/>
          <w:szCs w:val="22"/>
        </w:rPr>
        <w:t>dias</w:t>
      </w:r>
      <w:r w:rsidRPr="00A000C9">
        <w:rPr>
          <w:b/>
          <w:sz w:val="22"/>
          <w:szCs w:val="22"/>
        </w:rPr>
        <w:t>,</w:t>
      </w:r>
      <w:r w:rsidRPr="00A000C9">
        <w:rPr>
          <w:sz w:val="22"/>
          <w:szCs w:val="22"/>
        </w:rPr>
        <w:t xml:space="preserve"> a contar da data de sua apresentação.</w:t>
      </w:r>
    </w:p>
    <w:p w14:paraId="2CE422EA" w14:textId="77777777" w:rsidR="00C32A9B" w:rsidRPr="00A000C9" w:rsidRDefault="00C32A9B" w:rsidP="00C32A9B">
      <w:pPr>
        <w:pStyle w:val="Nivel3"/>
        <w:numPr>
          <w:ilvl w:val="0"/>
          <w:numId w:val="0"/>
        </w:numPr>
        <w:ind w:left="284"/>
        <w:rPr>
          <w:sz w:val="22"/>
          <w:szCs w:val="22"/>
        </w:rPr>
      </w:pPr>
    </w:p>
    <w:p w14:paraId="3F41F457" w14:textId="66505A1B" w:rsidR="00C51C41" w:rsidRPr="00A000C9" w:rsidRDefault="00C51C41" w:rsidP="004152F0">
      <w:pPr>
        <w:pStyle w:val="Nivel3"/>
        <w:numPr>
          <w:ilvl w:val="2"/>
          <w:numId w:val="2"/>
        </w:numPr>
        <w:ind w:left="284" w:firstLine="0"/>
        <w:rPr>
          <w:sz w:val="22"/>
          <w:szCs w:val="22"/>
        </w:rPr>
      </w:pPr>
      <w:r w:rsidRPr="00A000C9">
        <w:rPr>
          <w:sz w:val="22"/>
          <w:szCs w:val="22"/>
        </w:rPr>
        <w:t>Os licitantes devem respeitar os preços máximos estabelecidos nas normas de regência de contratações públicas</w:t>
      </w:r>
      <w:r w:rsidR="00F76F92" w:rsidRPr="00A000C9">
        <w:rPr>
          <w:sz w:val="22"/>
          <w:szCs w:val="22"/>
        </w:rPr>
        <w:t xml:space="preserve">, </w:t>
      </w:r>
      <w:r w:rsidRPr="00A000C9">
        <w:rPr>
          <w:sz w:val="22"/>
          <w:szCs w:val="22"/>
        </w:rPr>
        <w:t xml:space="preserve">quando </w:t>
      </w:r>
      <w:r w:rsidR="00F76F92" w:rsidRPr="00A000C9">
        <w:rPr>
          <w:sz w:val="22"/>
          <w:szCs w:val="22"/>
        </w:rPr>
        <w:t>houver</w:t>
      </w:r>
      <w:r w:rsidRPr="00A000C9">
        <w:rPr>
          <w:sz w:val="22"/>
          <w:szCs w:val="22"/>
        </w:rPr>
        <w:t>;</w:t>
      </w:r>
    </w:p>
    <w:p w14:paraId="60477F6D" w14:textId="0156002F" w:rsidR="00C51C41" w:rsidRPr="00A000C9" w:rsidRDefault="00C51C41" w:rsidP="004152F0">
      <w:pPr>
        <w:pStyle w:val="Nivel3"/>
        <w:numPr>
          <w:ilvl w:val="2"/>
          <w:numId w:val="2"/>
        </w:numPr>
        <w:ind w:left="284" w:firstLine="0"/>
        <w:rPr>
          <w:sz w:val="22"/>
          <w:szCs w:val="22"/>
        </w:rPr>
      </w:pPr>
      <w:r w:rsidRPr="00A000C9">
        <w:rPr>
          <w:sz w:val="22"/>
          <w:szCs w:val="22"/>
        </w:rPr>
        <w:t>Caso o critério de julgamento seja o de maior desconto, o preço já decorrente da aplicação do desconto ofertado deverá respeitar os preços máximos previstos.</w:t>
      </w:r>
    </w:p>
    <w:p w14:paraId="31F05FED" w14:textId="57CE4BAE" w:rsidR="00C51C41" w:rsidRPr="00A000C9" w:rsidRDefault="00C51C41" w:rsidP="004152F0">
      <w:pPr>
        <w:pStyle w:val="Nivel2"/>
        <w:numPr>
          <w:ilvl w:val="1"/>
          <w:numId w:val="2"/>
        </w:numPr>
        <w:ind w:left="0" w:firstLine="0"/>
        <w:rPr>
          <w:rFonts w:eastAsia="Times New Roman"/>
          <w:sz w:val="22"/>
          <w:szCs w:val="22"/>
        </w:rPr>
      </w:pPr>
      <w:r w:rsidRPr="00A000C9">
        <w:rPr>
          <w:sz w:val="22"/>
          <w:szCs w:val="22"/>
        </w:rPr>
        <w:t xml:space="preserve">O descumprimento das regras supramencionadas pela Administração por parte dos contratados pode ensejar a </w:t>
      </w:r>
      <w:r w:rsidRPr="00A000C9">
        <w:rPr>
          <w:color w:val="000000" w:themeColor="text1"/>
          <w:sz w:val="22"/>
          <w:szCs w:val="22"/>
        </w:rPr>
        <w:t>responsabilização pelo</w:t>
      </w:r>
      <w:r w:rsidRPr="00A000C9">
        <w:rPr>
          <w:sz w:val="22"/>
          <w:szCs w:val="22"/>
        </w:rPr>
        <w:t xml:space="preserve"> Tribunal de Contas da União</w:t>
      </w:r>
      <w:r w:rsidR="00C1240C" w:rsidRPr="00A000C9">
        <w:rPr>
          <w:sz w:val="22"/>
          <w:szCs w:val="22"/>
        </w:rPr>
        <w:t xml:space="preserve"> ou Tribunal de Contas do Estado de São Paulo, conforme o caso,</w:t>
      </w:r>
      <w:r w:rsidRPr="00A000C9">
        <w:rPr>
          <w:sz w:val="22"/>
          <w:szCs w:val="22"/>
        </w:rPr>
        <w:t xml:space="preserve"> e, após o devido processo legal, gerar as seguintes consequências: assinatura de prazo para a adoção das medidas necessárias ao exato cumprimento da lei, nos termos do </w:t>
      </w:r>
      <w:hyperlink r:id="rId25" w:history="1">
        <w:r w:rsidRPr="00A000C9">
          <w:rPr>
            <w:rStyle w:val="Hyperlink"/>
            <w:color w:val="auto"/>
            <w:sz w:val="22"/>
            <w:szCs w:val="22"/>
            <w:u w:val="none"/>
          </w:rPr>
          <w:t>art. 71, inciso IX, da Constituição</w:t>
        </w:r>
      </w:hyperlink>
      <w:r w:rsidRPr="00A000C9">
        <w:rPr>
          <w:sz w:val="22"/>
          <w:szCs w:val="22"/>
        </w:rPr>
        <w:t>; ou condenação dos agentes públicos responsáveis e da empresa contratada ao pagamento dos prejuízos ao erário, caso verificada a ocorrência de superfaturamento por sobrepreço na execução do contrato.</w:t>
      </w:r>
    </w:p>
    <w:p w14:paraId="6D9CCD14" w14:textId="77777777" w:rsidR="00C51C41" w:rsidRPr="00A000C9" w:rsidRDefault="00C51C41" w:rsidP="004152F0">
      <w:pPr>
        <w:pStyle w:val="Nivel2"/>
        <w:numPr>
          <w:ilvl w:val="1"/>
          <w:numId w:val="2"/>
        </w:numPr>
        <w:ind w:left="0" w:firstLine="0"/>
        <w:rPr>
          <w:sz w:val="22"/>
          <w:szCs w:val="22"/>
        </w:rPr>
      </w:pPr>
      <w:r w:rsidRPr="00A000C9">
        <w:rPr>
          <w:sz w:val="22"/>
          <w:szCs w:val="22"/>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33746B22" w14:textId="77777777" w:rsidR="00C51C41" w:rsidRPr="00A000C9" w:rsidRDefault="00C51C41" w:rsidP="004152F0">
      <w:pPr>
        <w:pStyle w:val="Nivel2"/>
        <w:numPr>
          <w:ilvl w:val="1"/>
          <w:numId w:val="2"/>
        </w:numPr>
        <w:ind w:left="0" w:firstLine="0"/>
        <w:rPr>
          <w:sz w:val="22"/>
          <w:szCs w:val="22"/>
        </w:rPr>
      </w:pPr>
      <w:r w:rsidRPr="00A000C9">
        <w:rPr>
          <w:sz w:val="22"/>
          <w:szCs w:val="22"/>
        </w:rPr>
        <w:t>Em todo caso, deverá ser garantido o pagamento do salário normativo previsto no instrumento coletivo aplicável ou do salário-mínimo vigente, o que for maior.</w:t>
      </w:r>
    </w:p>
    <w:p w14:paraId="143EBC5D" w14:textId="77777777" w:rsidR="00C51C41" w:rsidRPr="00A000C9" w:rsidRDefault="00C51C41" w:rsidP="00D40457">
      <w:pPr>
        <w:pStyle w:val="Nivel01"/>
        <w:rPr>
          <w:rFonts w:ascii="Arial" w:hAnsi="Arial" w:cs="Arial"/>
          <w:sz w:val="22"/>
          <w:szCs w:val="22"/>
        </w:rPr>
      </w:pPr>
      <w:bookmarkStart w:id="23" w:name="_Toc135469228"/>
      <w:r w:rsidRPr="00A000C9">
        <w:rPr>
          <w:rFonts w:ascii="Arial" w:hAnsi="Arial" w:cs="Arial"/>
          <w:sz w:val="22"/>
          <w:szCs w:val="22"/>
        </w:rPr>
        <w:t>DA ABERTURA DA SESSÃO, CLASSIFICAÇÃO DAS PROPOSTAS E FORMULAÇÃO DE LANCES</w:t>
      </w:r>
      <w:bookmarkEnd w:id="23"/>
    </w:p>
    <w:p w14:paraId="45CCFA6D" w14:textId="78B0E5C6" w:rsidR="00C51C41" w:rsidRPr="00A000C9" w:rsidRDefault="00C51C41" w:rsidP="004152F0">
      <w:pPr>
        <w:pStyle w:val="Nivel2"/>
        <w:numPr>
          <w:ilvl w:val="1"/>
          <w:numId w:val="2"/>
        </w:numPr>
        <w:ind w:left="0" w:firstLine="0"/>
        <w:rPr>
          <w:sz w:val="22"/>
          <w:szCs w:val="22"/>
        </w:rPr>
      </w:pPr>
      <w:bookmarkStart w:id="24" w:name="_Hlk114646655"/>
      <w:r w:rsidRPr="00A000C9">
        <w:rPr>
          <w:sz w:val="22"/>
          <w:szCs w:val="22"/>
        </w:rPr>
        <w:t>A abertura da licitação dar-se-á automaticamente em sessão pública, por meio de sistema eletrônico, na data, horário e local indicados neste Edital.</w:t>
      </w:r>
    </w:p>
    <w:p w14:paraId="63AFFBBE" w14:textId="77777777" w:rsidR="00C51C41" w:rsidRPr="00A000C9" w:rsidRDefault="00C51C41" w:rsidP="004152F0">
      <w:pPr>
        <w:pStyle w:val="Nivel2"/>
        <w:numPr>
          <w:ilvl w:val="1"/>
          <w:numId w:val="2"/>
        </w:numPr>
        <w:ind w:left="0" w:firstLine="0"/>
        <w:rPr>
          <w:sz w:val="22"/>
          <w:szCs w:val="22"/>
        </w:rPr>
      </w:pPr>
      <w:r w:rsidRPr="00A000C9">
        <w:rPr>
          <w:sz w:val="22"/>
          <w:szCs w:val="22"/>
        </w:rPr>
        <w:t>Os licitantes poderão retirar ou substituir a proposta ou os documentos de habilitação, quando for o caso, anteriormente inseridos no sistema, até a abertura da sessão pública.</w:t>
      </w:r>
    </w:p>
    <w:p w14:paraId="7159812F" w14:textId="77777777" w:rsidR="00C51C41" w:rsidRPr="00A000C9" w:rsidRDefault="00C51C41" w:rsidP="004152F0">
      <w:pPr>
        <w:pStyle w:val="Nivel2"/>
        <w:numPr>
          <w:ilvl w:val="1"/>
          <w:numId w:val="2"/>
        </w:numPr>
        <w:ind w:left="0" w:firstLine="0"/>
        <w:rPr>
          <w:sz w:val="22"/>
          <w:szCs w:val="22"/>
        </w:rPr>
      </w:pPr>
      <w:r w:rsidRPr="00A000C9">
        <w:rPr>
          <w:sz w:val="22"/>
          <w:szCs w:val="22"/>
        </w:rPr>
        <w:t>O sistema disponibilizará campo próprio para troca de mensagens entre o Pregoeiro e os licitantes.</w:t>
      </w:r>
    </w:p>
    <w:p w14:paraId="11BDEE20" w14:textId="77777777" w:rsidR="00C51C41" w:rsidRPr="00A000C9" w:rsidRDefault="00C51C41" w:rsidP="004152F0">
      <w:pPr>
        <w:pStyle w:val="Nivel2"/>
        <w:numPr>
          <w:ilvl w:val="1"/>
          <w:numId w:val="2"/>
        </w:numPr>
        <w:ind w:left="0" w:firstLine="0"/>
        <w:rPr>
          <w:sz w:val="22"/>
          <w:szCs w:val="22"/>
        </w:rPr>
      </w:pPr>
      <w:r w:rsidRPr="00A000C9">
        <w:rPr>
          <w:sz w:val="22"/>
          <w:szCs w:val="22"/>
        </w:rPr>
        <w:t xml:space="preserve">Iniciada a etapa competitiva, os licitantes deverão encaminhar lances exclusivamente por meio de sistema eletrônico, sendo imediatamente informados do seu recebimento e do valor consignado no registro. </w:t>
      </w:r>
    </w:p>
    <w:p w14:paraId="3E64F374" w14:textId="4B01F398" w:rsidR="00C51C41" w:rsidRPr="00A000C9" w:rsidRDefault="00C51C41" w:rsidP="004152F0">
      <w:pPr>
        <w:pStyle w:val="Nivel2"/>
        <w:numPr>
          <w:ilvl w:val="1"/>
          <w:numId w:val="2"/>
        </w:numPr>
        <w:ind w:left="0" w:firstLine="0"/>
        <w:rPr>
          <w:sz w:val="22"/>
          <w:szCs w:val="22"/>
        </w:rPr>
      </w:pPr>
      <w:r w:rsidRPr="00A000C9">
        <w:rPr>
          <w:sz w:val="22"/>
          <w:szCs w:val="22"/>
        </w:rPr>
        <w:t>O lance deverá ser ofertado pelo valor unitário do item</w:t>
      </w:r>
      <w:r w:rsidR="00E44041" w:rsidRPr="00A000C9">
        <w:rPr>
          <w:sz w:val="22"/>
          <w:szCs w:val="22"/>
        </w:rPr>
        <w:t>.</w:t>
      </w:r>
    </w:p>
    <w:p w14:paraId="41DC7AF6" w14:textId="77777777" w:rsidR="00C51C41" w:rsidRPr="00A000C9" w:rsidRDefault="00C51C41" w:rsidP="004152F0">
      <w:pPr>
        <w:pStyle w:val="Nivel2"/>
        <w:numPr>
          <w:ilvl w:val="1"/>
          <w:numId w:val="2"/>
        </w:numPr>
        <w:ind w:left="0" w:firstLine="0"/>
        <w:rPr>
          <w:sz w:val="22"/>
          <w:szCs w:val="22"/>
        </w:rPr>
      </w:pPr>
      <w:r w:rsidRPr="00A000C9">
        <w:rPr>
          <w:sz w:val="22"/>
          <w:szCs w:val="22"/>
        </w:rPr>
        <w:t>Os licitantes poderão oferecer lances sucessivos, observando o horário fixado para abertura da sessão e as regras estabelecidas no Edital.</w:t>
      </w:r>
    </w:p>
    <w:p w14:paraId="426616B2" w14:textId="32EB4DCE" w:rsidR="00C51C41" w:rsidRPr="00A000C9" w:rsidRDefault="00C51C41" w:rsidP="004152F0">
      <w:pPr>
        <w:pStyle w:val="Nivel2"/>
        <w:numPr>
          <w:ilvl w:val="1"/>
          <w:numId w:val="2"/>
        </w:numPr>
        <w:ind w:left="0" w:firstLine="0"/>
        <w:rPr>
          <w:color w:val="000000" w:themeColor="text1"/>
          <w:sz w:val="22"/>
          <w:szCs w:val="22"/>
        </w:rPr>
      </w:pPr>
      <w:r w:rsidRPr="00A000C9">
        <w:rPr>
          <w:sz w:val="22"/>
          <w:szCs w:val="22"/>
        </w:rPr>
        <w:t xml:space="preserve">O licitante somente poderá oferecer lance </w:t>
      </w:r>
      <w:r w:rsidRPr="00A000C9">
        <w:rPr>
          <w:color w:val="auto"/>
          <w:sz w:val="22"/>
          <w:szCs w:val="22"/>
        </w:rPr>
        <w:t xml:space="preserve">de valor inferior ou </w:t>
      </w:r>
      <w:r w:rsidR="00E44041" w:rsidRPr="00A000C9">
        <w:rPr>
          <w:color w:val="auto"/>
          <w:sz w:val="22"/>
          <w:szCs w:val="22"/>
        </w:rPr>
        <w:t xml:space="preserve">de </w:t>
      </w:r>
      <w:r w:rsidRPr="00A000C9">
        <w:rPr>
          <w:color w:val="auto"/>
          <w:sz w:val="22"/>
          <w:szCs w:val="22"/>
        </w:rPr>
        <w:t xml:space="preserve">percentual de desconto </w:t>
      </w:r>
      <w:r w:rsidRPr="00A000C9">
        <w:rPr>
          <w:color w:val="000000" w:themeColor="text1"/>
          <w:sz w:val="22"/>
          <w:szCs w:val="22"/>
        </w:rPr>
        <w:t>superior</w:t>
      </w:r>
      <w:r w:rsidR="00E44041" w:rsidRPr="00A000C9">
        <w:rPr>
          <w:color w:val="000000" w:themeColor="text1"/>
          <w:sz w:val="22"/>
          <w:szCs w:val="22"/>
        </w:rPr>
        <w:t>, conforme o caso,</w:t>
      </w:r>
      <w:r w:rsidRPr="00A000C9">
        <w:rPr>
          <w:color w:val="000000" w:themeColor="text1"/>
          <w:sz w:val="22"/>
          <w:szCs w:val="22"/>
        </w:rPr>
        <w:t xml:space="preserve"> ao último por ele ofertado e registrado pelo sistema. </w:t>
      </w:r>
    </w:p>
    <w:p w14:paraId="618170A5" w14:textId="471C2AEC" w:rsidR="00C51C41" w:rsidRDefault="00C51C41" w:rsidP="004152F0">
      <w:pPr>
        <w:pStyle w:val="Nivel2"/>
        <w:numPr>
          <w:ilvl w:val="1"/>
          <w:numId w:val="2"/>
        </w:numPr>
        <w:ind w:left="0" w:firstLine="0"/>
        <w:rPr>
          <w:color w:val="000000" w:themeColor="text1"/>
          <w:sz w:val="22"/>
          <w:szCs w:val="22"/>
        </w:rPr>
      </w:pPr>
      <w:r w:rsidRPr="00A000C9">
        <w:rPr>
          <w:color w:val="000000" w:themeColor="text1"/>
          <w:sz w:val="22"/>
          <w:szCs w:val="22"/>
        </w:rPr>
        <w:t xml:space="preserve">O intervalo mínimo de diferença de valores ou percentuais entre os lances, que incidirá tanto em relação aos lances intermediários quanto em relação à proposta que cobrir a melhor oferta deverá ser de </w:t>
      </w:r>
      <w:r w:rsidR="00886B49" w:rsidRPr="00A000C9">
        <w:rPr>
          <w:color w:val="000000" w:themeColor="text1"/>
          <w:sz w:val="22"/>
          <w:szCs w:val="22"/>
        </w:rPr>
        <w:t>1%</w:t>
      </w:r>
      <w:r w:rsidR="00D412E3" w:rsidRPr="00A000C9">
        <w:rPr>
          <w:color w:val="000000" w:themeColor="text1"/>
          <w:sz w:val="22"/>
          <w:szCs w:val="22"/>
        </w:rPr>
        <w:t xml:space="preserve"> </w:t>
      </w:r>
      <w:r w:rsidR="00D80A83" w:rsidRPr="00A000C9">
        <w:rPr>
          <w:color w:val="000000" w:themeColor="text1"/>
          <w:sz w:val="22"/>
          <w:szCs w:val="22"/>
        </w:rPr>
        <w:t>(</w:t>
      </w:r>
      <w:r w:rsidR="00D412E3" w:rsidRPr="00A000C9">
        <w:rPr>
          <w:color w:val="000000" w:themeColor="text1"/>
          <w:sz w:val="22"/>
          <w:szCs w:val="22"/>
        </w:rPr>
        <w:t>por</w:t>
      </w:r>
      <w:r w:rsidR="00917ABF" w:rsidRPr="00A000C9">
        <w:rPr>
          <w:color w:val="000000" w:themeColor="text1"/>
          <w:sz w:val="22"/>
          <w:szCs w:val="22"/>
        </w:rPr>
        <w:t xml:space="preserve"> </w:t>
      </w:r>
      <w:r w:rsidR="00D412E3" w:rsidRPr="00A000C9">
        <w:rPr>
          <w:color w:val="000000" w:themeColor="text1"/>
          <w:sz w:val="22"/>
          <w:szCs w:val="22"/>
        </w:rPr>
        <w:t>cento)</w:t>
      </w:r>
      <w:r w:rsidR="00886B49" w:rsidRPr="00A000C9">
        <w:rPr>
          <w:color w:val="000000" w:themeColor="text1"/>
          <w:sz w:val="22"/>
          <w:szCs w:val="22"/>
        </w:rPr>
        <w:t>.</w:t>
      </w:r>
    </w:p>
    <w:p w14:paraId="1EA77741" w14:textId="1996B216" w:rsidR="00C32A9B" w:rsidRDefault="00C32A9B" w:rsidP="00C32A9B">
      <w:pPr>
        <w:pStyle w:val="Nivel2"/>
        <w:numPr>
          <w:ilvl w:val="0"/>
          <w:numId w:val="0"/>
        </w:numPr>
        <w:rPr>
          <w:color w:val="000000" w:themeColor="text1"/>
          <w:sz w:val="22"/>
          <w:szCs w:val="22"/>
        </w:rPr>
      </w:pPr>
    </w:p>
    <w:p w14:paraId="453AB5AE" w14:textId="77777777" w:rsidR="00C32A9B" w:rsidRPr="00A000C9" w:rsidRDefault="00C32A9B" w:rsidP="00C32A9B">
      <w:pPr>
        <w:pStyle w:val="Nivel2"/>
        <w:numPr>
          <w:ilvl w:val="0"/>
          <w:numId w:val="0"/>
        </w:numPr>
        <w:rPr>
          <w:color w:val="000000" w:themeColor="text1"/>
          <w:sz w:val="22"/>
          <w:szCs w:val="22"/>
        </w:rPr>
      </w:pPr>
    </w:p>
    <w:p w14:paraId="3DCB5CCF" w14:textId="77777777" w:rsidR="00C51C41" w:rsidRPr="00A000C9" w:rsidRDefault="00C51C41" w:rsidP="004152F0">
      <w:pPr>
        <w:pStyle w:val="Nivel2"/>
        <w:numPr>
          <w:ilvl w:val="1"/>
          <w:numId w:val="2"/>
        </w:numPr>
        <w:ind w:left="0" w:firstLine="0"/>
        <w:rPr>
          <w:sz w:val="22"/>
          <w:szCs w:val="22"/>
        </w:rPr>
      </w:pPr>
      <w:r w:rsidRPr="00A000C9">
        <w:rPr>
          <w:sz w:val="22"/>
          <w:szCs w:val="22"/>
        </w:rPr>
        <w:t>O licitante poderá, uma única vez, excluir seu último lance ofertado, no intervalo de quinze segundos após o registro no sistema, na hipótese de lance inconsistente ou inexequível.</w:t>
      </w:r>
    </w:p>
    <w:p w14:paraId="3DB43622" w14:textId="77777777" w:rsidR="00C51C41" w:rsidRPr="00A000C9" w:rsidRDefault="00C51C41" w:rsidP="004152F0">
      <w:pPr>
        <w:pStyle w:val="Nivel2"/>
        <w:numPr>
          <w:ilvl w:val="1"/>
          <w:numId w:val="2"/>
        </w:numPr>
        <w:ind w:left="0" w:firstLine="0"/>
        <w:rPr>
          <w:sz w:val="22"/>
          <w:szCs w:val="22"/>
        </w:rPr>
      </w:pPr>
      <w:r w:rsidRPr="00A000C9">
        <w:rPr>
          <w:sz w:val="22"/>
          <w:szCs w:val="22"/>
        </w:rPr>
        <w:t>O procedimento seguirá de acordo com o modo de disputa adotado.</w:t>
      </w:r>
    </w:p>
    <w:p w14:paraId="458D9463" w14:textId="77777777" w:rsidR="00C51C41" w:rsidRPr="00A000C9" w:rsidRDefault="00C51C41" w:rsidP="004152F0">
      <w:pPr>
        <w:pStyle w:val="Nivel2"/>
        <w:numPr>
          <w:ilvl w:val="1"/>
          <w:numId w:val="2"/>
        </w:numPr>
        <w:ind w:left="0" w:firstLine="0"/>
        <w:rPr>
          <w:sz w:val="22"/>
          <w:szCs w:val="22"/>
        </w:rPr>
      </w:pPr>
      <w:bookmarkStart w:id="25" w:name="_Hlk113697759"/>
      <w:r w:rsidRPr="00A000C9">
        <w:rPr>
          <w:sz w:val="22"/>
          <w:szCs w:val="22"/>
        </w:rPr>
        <w:t>Caso seja adotado para o envio de lances no pregão eletrônico o modo de disputa “aberto”, os licitantes apresentarão lances públicos e sucessivos, com prorrogações.</w:t>
      </w:r>
    </w:p>
    <w:p w14:paraId="6382723B" w14:textId="77777777" w:rsidR="00C51C41" w:rsidRPr="00A000C9" w:rsidRDefault="00C51C41" w:rsidP="004152F0">
      <w:pPr>
        <w:pStyle w:val="Nivel3"/>
        <w:numPr>
          <w:ilvl w:val="2"/>
          <w:numId w:val="2"/>
        </w:numPr>
        <w:ind w:left="284" w:firstLine="0"/>
        <w:rPr>
          <w:sz w:val="22"/>
          <w:szCs w:val="22"/>
        </w:rPr>
      </w:pPr>
      <w:bookmarkStart w:id="26" w:name="_Hlk113697816"/>
      <w:bookmarkEnd w:id="25"/>
      <w:r w:rsidRPr="00A000C9">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1E651A3A" w14:textId="77777777" w:rsidR="00C51C41" w:rsidRPr="00A000C9" w:rsidRDefault="00C51C41" w:rsidP="004152F0">
      <w:pPr>
        <w:pStyle w:val="Nivel3"/>
        <w:numPr>
          <w:ilvl w:val="2"/>
          <w:numId w:val="2"/>
        </w:numPr>
        <w:ind w:left="284" w:firstLine="0"/>
        <w:rPr>
          <w:sz w:val="22"/>
          <w:szCs w:val="22"/>
        </w:rPr>
      </w:pPr>
      <w:r w:rsidRPr="00A000C9">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7ABDFEA" w14:textId="77777777" w:rsidR="00C51C41" w:rsidRPr="00A000C9" w:rsidRDefault="00C51C41" w:rsidP="004152F0">
      <w:pPr>
        <w:pStyle w:val="Nivel3"/>
        <w:numPr>
          <w:ilvl w:val="2"/>
          <w:numId w:val="2"/>
        </w:numPr>
        <w:ind w:left="284" w:firstLine="0"/>
        <w:rPr>
          <w:sz w:val="22"/>
          <w:szCs w:val="22"/>
        </w:rPr>
      </w:pPr>
      <w:r w:rsidRPr="00A000C9">
        <w:rPr>
          <w:sz w:val="22"/>
          <w:szCs w:val="22"/>
        </w:rPr>
        <w:t>Não havendo novos lances na forma estabelecida nos itens anteriores, a sessão pública encerrar-se-á automaticamente, e o sistema ordenará e divulgará os lances conforme a ordem final de classificação.</w:t>
      </w:r>
    </w:p>
    <w:p w14:paraId="07B9DA5F" w14:textId="77777777" w:rsidR="00C51C41" w:rsidRPr="00A000C9" w:rsidRDefault="00C51C41" w:rsidP="004152F0">
      <w:pPr>
        <w:pStyle w:val="Nivel3"/>
        <w:numPr>
          <w:ilvl w:val="2"/>
          <w:numId w:val="2"/>
        </w:numPr>
        <w:ind w:left="284" w:firstLine="0"/>
        <w:rPr>
          <w:sz w:val="22"/>
          <w:szCs w:val="22"/>
        </w:rPr>
      </w:pPr>
      <w:r w:rsidRPr="00A000C9">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FB1120" w14:textId="77777777" w:rsidR="00C51C41" w:rsidRPr="00A000C9" w:rsidRDefault="00C51C41" w:rsidP="004152F0">
      <w:pPr>
        <w:pStyle w:val="Nivel3"/>
        <w:numPr>
          <w:ilvl w:val="2"/>
          <w:numId w:val="2"/>
        </w:numPr>
        <w:ind w:left="284" w:firstLine="0"/>
        <w:rPr>
          <w:sz w:val="22"/>
          <w:szCs w:val="22"/>
        </w:rPr>
      </w:pPr>
      <w:r w:rsidRPr="00A000C9">
        <w:rPr>
          <w:sz w:val="22"/>
          <w:szCs w:val="22"/>
        </w:rPr>
        <w:t>Após o reinício previsto no item supra, os licitantes serão convocados para apresentar lances intermediários.</w:t>
      </w:r>
      <w:bookmarkStart w:id="27" w:name="_Hlk113631522"/>
      <w:bookmarkEnd w:id="26"/>
    </w:p>
    <w:bookmarkEnd w:id="27"/>
    <w:p w14:paraId="5DCCF5AE" w14:textId="77777777" w:rsidR="00C51C41" w:rsidRPr="00A000C9" w:rsidRDefault="00C51C41" w:rsidP="00D220E7">
      <w:pPr>
        <w:pStyle w:val="Nivel2"/>
        <w:numPr>
          <w:ilvl w:val="1"/>
          <w:numId w:val="2"/>
        </w:numPr>
        <w:ind w:left="284" w:firstLine="0"/>
        <w:rPr>
          <w:sz w:val="22"/>
          <w:szCs w:val="22"/>
        </w:rPr>
      </w:pPr>
      <w:r w:rsidRPr="00A000C9">
        <w:rPr>
          <w:sz w:val="22"/>
          <w:szCs w:val="22"/>
        </w:rPr>
        <w:t xml:space="preserve">Caso seja adotado para o envio de lances no pregão eletrônico o modo de </w:t>
      </w:r>
      <w:r w:rsidRPr="00A000C9">
        <w:rPr>
          <w:b/>
          <w:bCs/>
          <w:sz w:val="22"/>
          <w:szCs w:val="22"/>
        </w:rPr>
        <w:t>disputa “aberto e fechado”</w:t>
      </w:r>
      <w:r w:rsidRPr="00A000C9">
        <w:rPr>
          <w:sz w:val="22"/>
          <w:szCs w:val="22"/>
        </w:rPr>
        <w:t>, os licitantes apresentarão lances públicos e sucessivos, com lance final e fechado.</w:t>
      </w:r>
    </w:p>
    <w:p w14:paraId="1AF9F432" w14:textId="77777777" w:rsidR="00C51C41" w:rsidRPr="00A000C9" w:rsidRDefault="00C51C41" w:rsidP="004152F0">
      <w:pPr>
        <w:pStyle w:val="Nivel3"/>
        <w:numPr>
          <w:ilvl w:val="2"/>
          <w:numId w:val="2"/>
        </w:numPr>
        <w:ind w:left="284" w:firstLine="0"/>
        <w:rPr>
          <w:sz w:val="22"/>
          <w:szCs w:val="22"/>
        </w:rPr>
      </w:pPr>
      <w:r w:rsidRPr="00A000C9">
        <w:rPr>
          <w:sz w:val="22"/>
          <w:szCs w:val="22"/>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0219EFCB" w14:textId="129DA185" w:rsidR="00C51C41" w:rsidRPr="00A000C9" w:rsidRDefault="00C51C41" w:rsidP="004152F0">
      <w:pPr>
        <w:pStyle w:val="Nivel3"/>
        <w:numPr>
          <w:ilvl w:val="2"/>
          <w:numId w:val="2"/>
        </w:numPr>
        <w:ind w:left="284" w:firstLine="0"/>
        <w:rPr>
          <w:sz w:val="22"/>
          <w:szCs w:val="22"/>
        </w:rPr>
      </w:pPr>
      <w:r w:rsidRPr="00A000C9">
        <w:rPr>
          <w:sz w:val="22"/>
          <w:szCs w:val="22"/>
        </w:rPr>
        <w:t xml:space="preserve">Encerrado o prazo previsto no subitem anterior, o sistema abrirá oportunidade para que o autor da oferta de valor mais baixo e os </w:t>
      </w:r>
      <w:r w:rsidR="00B311FF" w:rsidRPr="00A000C9">
        <w:rPr>
          <w:sz w:val="22"/>
          <w:szCs w:val="22"/>
        </w:rPr>
        <w:t xml:space="preserve">autores </w:t>
      </w:r>
      <w:r w:rsidRPr="00A000C9">
        <w:rPr>
          <w:sz w:val="22"/>
          <w:szCs w:val="22"/>
        </w:rPr>
        <w:t>das ofertas com preços até 10% (dez por cento) superiores àquela</w:t>
      </w:r>
      <w:r w:rsidR="00B311FF" w:rsidRPr="00A000C9">
        <w:rPr>
          <w:sz w:val="22"/>
          <w:szCs w:val="22"/>
        </w:rPr>
        <w:t>,</w:t>
      </w:r>
      <w:r w:rsidRPr="00A000C9">
        <w:rPr>
          <w:sz w:val="22"/>
          <w:szCs w:val="22"/>
        </w:rPr>
        <w:t xml:space="preserve"> possam ofertar um lance final e fechado em até cinco minutos, o qual será sigiloso até o encerramento deste prazo.</w:t>
      </w:r>
    </w:p>
    <w:p w14:paraId="3810F91E" w14:textId="77777777" w:rsidR="00C51C41" w:rsidRPr="00A000C9" w:rsidRDefault="00C51C41" w:rsidP="004152F0">
      <w:pPr>
        <w:pStyle w:val="Nivel3"/>
        <w:numPr>
          <w:ilvl w:val="2"/>
          <w:numId w:val="2"/>
        </w:numPr>
        <w:ind w:left="284" w:firstLine="0"/>
        <w:rPr>
          <w:sz w:val="22"/>
          <w:szCs w:val="22"/>
        </w:rPr>
      </w:pPr>
      <w:r w:rsidRPr="00A000C9">
        <w:rPr>
          <w:sz w:val="22"/>
          <w:szCs w:val="22"/>
        </w:rPr>
        <w:t>No procedimento de que trata o subitem supra, o licitante poderá optar por manter o seu último lance da etapa aberta, ou por ofertar melhor lance.</w:t>
      </w:r>
    </w:p>
    <w:p w14:paraId="7E31BA7B" w14:textId="77777777" w:rsidR="00C51C41" w:rsidRPr="00A000C9" w:rsidRDefault="00C51C41" w:rsidP="004152F0">
      <w:pPr>
        <w:pStyle w:val="Nivel3"/>
        <w:numPr>
          <w:ilvl w:val="2"/>
          <w:numId w:val="2"/>
        </w:numPr>
        <w:ind w:left="284" w:firstLine="0"/>
        <w:rPr>
          <w:sz w:val="22"/>
          <w:szCs w:val="22"/>
        </w:rPr>
      </w:pPr>
      <w:r w:rsidRPr="00A000C9">
        <w:rPr>
          <w:sz w:val="22"/>
          <w:szCs w:val="22"/>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4CBF592" w14:textId="7858BD2F" w:rsidR="00C51C41" w:rsidRDefault="00C51C41" w:rsidP="004152F0">
      <w:pPr>
        <w:pStyle w:val="Nivel3"/>
        <w:numPr>
          <w:ilvl w:val="2"/>
          <w:numId w:val="2"/>
        </w:numPr>
        <w:ind w:left="284" w:firstLine="0"/>
        <w:rPr>
          <w:sz w:val="22"/>
          <w:szCs w:val="22"/>
        </w:rPr>
      </w:pPr>
      <w:bookmarkStart w:id="28" w:name="_Hlk113698144"/>
      <w:r w:rsidRPr="00A000C9">
        <w:rPr>
          <w:sz w:val="22"/>
          <w:szCs w:val="22"/>
        </w:rPr>
        <w:t>Após o término dos prazos estabelecidos nos itens anteriores, o sistema ordenará e divulgará os lances segundo a ordem crescente de valores.</w:t>
      </w:r>
    </w:p>
    <w:p w14:paraId="7F5EA044" w14:textId="77777777" w:rsidR="00C32A9B" w:rsidRPr="00A000C9" w:rsidRDefault="00C32A9B" w:rsidP="00C32A9B">
      <w:pPr>
        <w:pStyle w:val="Nivel3"/>
        <w:numPr>
          <w:ilvl w:val="0"/>
          <w:numId w:val="0"/>
        </w:numPr>
        <w:ind w:left="284"/>
        <w:rPr>
          <w:sz w:val="22"/>
          <w:szCs w:val="22"/>
        </w:rPr>
      </w:pPr>
    </w:p>
    <w:p w14:paraId="2F98C9AB" w14:textId="77777777" w:rsidR="00C51C41" w:rsidRPr="00A000C9" w:rsidRDefault="00C51C41" w:rsidP="00C96442">
      <w:pPr>
        <w:pStyle w:val="Nivel2"/>
        <w:numPr>
          <w:ilvl w:val="1"/>
          <w:numId w:val="2"/>
        </w:numPr>
        <w:ind w:left="284" w:firstLine="0"/>
        <w:rPr>
          <w:sz w:val="22"/>
          <w:szCs w:val="22"/>
        </w:rPr>
      </w:pPr>
      <w:bookmarkStart w:id="29" w:name="_Ref116973524"/>
      <w:bookmarkEnd w:id="28"/>
      <w:r w:rsidRPr="00A000C9">
        <w:rPr>
          <w:sz w:val="22"/>
          <w:szCs w:val="22"/>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137D609E" w14:textId="4438523B" w:rsidR="00C51C41" w:rsidRPr="00A000C9" w:rsidRDefault="00C51C41" w:rsidP="004152F0">
      <w:pPr>
        <w:pStyle w:val="Nivel3"/>
        <w:numPr>
          <w:ilvl w:val="2"/>
          <w:numId w:val="2"/>
        </w:numPr>
        <w:ind w:left="284" w:firstLine="0"/>
        <w:rPr>
          <w:sz w:val="22"/>
          <w:szCs w:val="22"/>
        </w:rPr>
      </w:pPr>
      <w:r w:rsidRPr="00A000C9">
        <w:rPr>
          <w:sz w:val="22"/>
          <w:szCs w:val="22"/>
        </w:rPr>
        <w:t xml:space="preserve">Não havendo pelo menos 3 (três) propostas nas condições definidas no item </w:t>
      </w:r>
      <w:r w:rsidRPr="00A000C9">
        <w:rPr>
          <w:sz w:val="22"/>
          <w:szCs w:val="22"/>
        </w:rPr>
        <w:fldChar w:fldCharType="begin"/>
      </w:r>
      <w:r w:rsidRPr="00A000C9">
        <w:rPr>
          <w:sz w:val="22"/>
          <w:szCs w:val="22"/>
        </w:rPr>
        <w:instrText xml:space="preserve"> REF _Ref116973524 \r \h  \* MERGEFORMAT </w:instrText>
      </w:r>
      <w:r w:rsidRPr="00A000C9">
        <w:rPr>
          <w:sz w:val="22"/>
          <w:szCs w:val="22"/>
        </w:rPr>
      </w:r>
      <w:r w:rsidRPr="00A000C9">
        <w:rPr>
          <w:sz w:val="22"/>
          <w:szCs w:val="22"/>
        </w:rPr>
        <w:fldChar w:fldCharType="separate"/>
      </w:r>
      <w:r w:rsidR="00BF6239">
        <w:rPr>
          <w:sz w:val="22"/>
          <w:szCs w:val="22"/>
        </w:rPr>
        <w:t>5.13</w:t>
      </w:r>
      <w:r w:rsidRPr="00A000C9">
        <w:rPr>
          <w:sz w:val="22"/>
          <w:szCs w:val="22"/>
        </w:rPr>
        <w:fldChar w:fldCharType="end"/>
      </w:r>
      <w:r w:rsidRPr="00A000C9">
        <w:rPr>
          <w:sz w:val="22"/>
          <w:szCs w:val="22"/>
        </w:rPr>
        <w:t>, poderão os licitantes que apresentaram as três melhores propostas, consideradas as empatadas, oferecer novos lances sucessivos.</w:t>
      </w:r>
    </w:p>
    <w:p w14:paraId="4BF0496A" w14:textId="77777777" w:rsidR="00C51C41" w:rsidRPr="00A000C9" w:rsidRDefault="00C51C41" w:rsidP="004152F0">
      <w:pPr>
        <w:pStyle w:val="Nivel3"/>
        <w:numPr>
          <w:ilvl w:val="2"/>
          <w:numId w:val="2"/>
        </w:numPr>
        <w:ind w:left="284" w:firstLine="0"/>
        <w:rPr>
          <w:sz w:val="22"/>
          <w:szCs w:val="22"/>
        </w:rPr>
      </w:pPr>
      <w:r w:rsidRPr="00A000C9">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C3D544D" w14:textId="77777777" w:rsidR="00C51C41" w:rsidRPr="00A000C9" w:rsidRDefault="00C51C41" w:rsidP="004152F0">
      <w:pPr>
        <w:pStyle w:val="Nivel3"/>
        <w:numPr>
          <w:ilvl w:val="2"/>
          <w:numId w:val="2"/>
        </w:numPr>
        <w:ind w:left="284" w:firstLine="0"/>
        <w:rPr>
          <w:sz w:val="22"/>
          <w:szCs w:val="22"/>
        </w:rPr>
      </w:pPr>
      <w:r w:rsidRPr="00A000C9">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37D80449" w14:textId="77777777" w:rsidR="00C51C41" w:rsidRPr="00A000C9" w:rsidRDefault="00C51C41" w:rsidP="004152F0">
      <w:pPr>
        <w:pStyle w:val="Nivel3"/>
        <w:numPr>
          <w:ilvl w:val="2"/>
          <w:numId w:val="2"/>
        </w:numPr>
        <w:ind w:left="284" w:firstLine="0"/>
        <w:rPr>
          <w:sz w:val="22"/>
          <w:szCs w:val="22"/>
        </w:rPr>
      </w:pPr>
      <w:r w:rsidRPr="00A000C9">
        <w:rPr>
          <w:sz w:val="22"/>
          <w:szCs w:val="22"/>
        </w:rPr>
        <w:t>Não havendo novos lances na forma estabelecida nos itens anteriores, a sessão pública encerrar-se-á automaticamente, e o sistema ordenará e divulgará os lances conforme a ordem final de classificação.</w:t>
      </w:r>
    </w:p>
    <w:p w14:paraId="75293716" w14:textId="77777777" w:rsidR="00C51C41" w:rsidRPr="00A000C9" w:rsidRDefault="00C51C41" w:rsidP="004152F0">
      <w:pPr>
        <w:pStyle w:val="Nivel3"/>
        <w:numPr>
          <w:ilvl w:val="2"/>
          <w:numId w:val="2"/>
        </w:numPr>
        <w:ind w:left="284" w:firstLine="0"/>
        <w:rPr>
          <w:sz w:val="22"/>
          <w:szCs w:val="22"/>
        </w:rPr>
      </w:pPr>
      <w:r w:rsidRPr="00A000C9">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9334DA3" w14:textId="77777777" w:rsidR="00C51C41" w:rsidRPr="00A000C9" w:rsidRDefault="00C51C41" w:rsidP="004152F0">
      <w:pPr>
        <w:pStyle w:val="Nivel3"/>
        <w:numPr>
          <w:ilvl w:val="2"/>
          <w:numId w:val="2"/>
        </w:numPr>
        <w:ind w:left="284" w:firstLine="0"/>
        <w:rPr>
          <w:sz w:val="22"/>
          <w:szCs w:val="22"/>
        </w:rPr>
      </w:pPr>
      <w:r w:rsidRPr="00A000C9">
        <w:rPr>
          <w:sz w:val="22"/>
          <w:szCs w:val="22"/>
        </w:rPr>
        <w:t xml:space="preserve">Após o reinício previsto no subitem supra, os licitantes serão convocados para apresentar lances intermediários.  </w:t>
      </w:r>
    </w:p>
    <w:p w14:paraId="50364FCA" w14:textId="77777777" w:rsidR="00C51C41" w:rsidRPr="00A000C9" w:rsidRDefault="00C51C41" w:rsidP="00C96442">
      <w:pPr>
        <w:pStyle w:val="Nivel2"/>
        <w:numPr>
          <w:ilvl w:val="1"/>
          <w:numId w:val="2"/>
        </w:numPr>
        <w:ind w:left="284" w:firstLine="0"/>
        <w:rPr>
          <w:sz w:val="22"/>
          <w:szCs w:val="22"/>
        </w:rPr>
      </w:pPr>
      <w:r w:rsidRPr="00A000C9">
        <w:rPr>
          <w:sz w:val="22"/>
          <w:szCs w:val="22"/>
        </w:rPr>
        <w:t>Após o término dos prazos estabelecidos nos subitens anteriores, o sistema ordenará e divulgará os lances segundo a ordem crescente de valores.</w:t>
      </w:r>
    </w:p>
    <w:p w14:paraId="4E9FCF99" w14:textId="77777777" w:rsidR="00C51C41" w:rsidRPr="00A000C9" w:rsidRDefault="00C51C41" w:rsidP="00C96442">
      <w:pPr>
        <w:pStyle w:val="Nivel2"/>
        <w:numPr>
          <w:ilvl w:val="1"/>
          <w:numId w:val="2"/>
        </w:numPr>
        <w:ind w:left="284" w:firstLine="0"/>
        <w:rPr>
          <w:sz w:val="22"/>
          <w:szCs w:val="22"/>
        </w:rPr>
      </w:pPr>
      <w:r w:rsidRPr="00A000C9">
        <w:rPr>
          <w:sz w:val="22"/>
          <w:szCs w:val="22"/>
        </w:rPr>
        <w:t xml:space="preserve">Não serão aceitos dois ou mais lances de mesmo valor, prevalecendo aquele que for recebido e registrado em primeiro lugar. </w:t>
      </w:r>
    </w:p>
    <w:p w14:paraId="63EC0AE7" w14:textId="77777777" w:rsidR="00C51C41" w:rsidRPr="00A000C9" w:rsidRDefault="00C51C41" w:rsidP="00C96442">
      <w:pPr>
        <w:pStyle w:val="Nivel2"/>
        <w:numPr>
          <w:ilvl w:val="1"/>
          <w:numId w:val="2"/>
        </w:numPr>
        <w:ind w:left="284" w:firstLine="0"/>
        <w:rPr>
          <w:sz w:val="22"/>
          <w:szCs w:val="22"/>
        </w:rPr>
      </w:pPr>
      <w:r w:rsidRPr="00A000C9">
        <w:rPr>
          <w:sz w:val="22"/>
          <w:szCs w:val="22"/>
        </w:rPr>
        <w:t xml:space="preserve">Durante o transcurso da sessão pública, os licitantes serão informados, em tempo real, do valor do menor lance registrado, vedada a identificação do licitante. </w:t>
      </w:r>
    </w:p>
    <w:p w14:paraId="716B3674" w14:textId="77777777" w:rsidR="00C51C41" w:rsidRPr="00A000C9" w:rsidRDefault="00C51C41" w:rsidP="00C96442">
      <w:pPr>
        <w:pStyle w:val="Nivel2"/>
        <w:numPr>
          <w:ilvl w:val="1"/>
          <w:numId w:val="2"/>
        </w:numPr>
        <w:ind w:left="284" w:firstLine="0"/>
        <w:rPr>
          <w:sz w:val="22"/>
          <w:szCs w:val="22"/>
        </w:rPr>
      </w:pPr>
      <w:r w:rsidRPr="00A000C9">
        <w:rPr>
          <w:sz w:val="22"/>
          <w:szCs w:val="22"/>
        </w:rPr>
        <w:t xml:space="preserve">No caso de desconexão com o Pregoeiro, no decorrer da etapa competitiva do Pregão, o sistema eletrônico poderá permanecer acessível aos licitantes para a recepção dos lances. </w:t>
      </w:r>
    </w:p>
    <w:p w14:paraId="3914E79E" w14:textId="77777777" w:rsidR="00C51C41" w:rsidRPr="00A000C9" w:rsidRDefault="00C51C41" w:rsidP="00C96442">
      <w:pPr>
        <w:pStyle w:val="Nivel2"/>
        <w:numPr>
          <w:ilvl w:val="1"/>
          <w:numId w:val="2"/>
        </w:numPr>
        <w:ind w:left="284" w:firstLine="0"/>
        <w:rPr>
          <w:sz w:val="22"/>
          <w:szCs w:val="22"/>
        </w:rPr>
      </w:pPr>
      <w:r w:rsidRPr="00A000C9">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2066C64" w14:textId="77777777" w:rsidR="00C51C41" w:rsidRPr="00A000C9" w:rsidRDefault="00C51C41" w:rsidP="00C96442">
      <w:pPr>
        <w:pStyle w:val="Nivel2"/>
        <w:numPr>
          <w:ilvl w:val="1"/>
          <w:numId w:val="2"/>
        </w:numPr>
        <w:ind w:left="284" w:firstLine="0"/>
        <w:rPr>
          <w:sz w:val="22"/>
          <w:szCs w:val="22"/>
        </w:rPr>
      </w:pPr>
      <w:r w:rsidRPr="00A000C9">
        <w:rPr>
          <w:sz w:val="22"/>
          <w:szCs w:val="22"/>
        </w:rPr>
        <w:t>Caso o licitante não apresente lances, concorrerá com o valor de sua proposta.</w:t>
      </w:r>
    </w:p>
    <w:p w14:paraId="5299F0CF" w14:textId="77777777" w:rsidR="00C32A9B" w:rsidRPr="00C32A9B" w:rsidRDefault="00C51C41" w:rsidP="00C96442">
      <w:pPr>
        <w:pStyle w:val="Nivel2"/>
        <w:numPr>
          <w:ilvl w:val="1"/>
          <w:numId w:val="2"/>
        </w:numPr>
        <w:ind w:left="284" w:firstLine="0"/>
        <w:rPr>
          <w:color w:val="auto"/>
          <w:sz w:val="22"/>
          <w:szCs w:val="22"/>
        </w:rPr>
      </w:pPr>
      <w:r w:rsidRPr="00A000C9">
        <w:rPr>
          <w:color w:val="auto"/>
          <w:sz w:val="22"/>
          <w:szCs w:val="22"/>
        </w:rPr>
        <w:t>Em relação a itens não exclusivos para participação de microempresas e empresas de pequeno porte, uma vez encerrada a etapa de lances</w:t>
      </w:r>
      <w:r w:rsidRPr="00A000C9">
        <w:rPr>
          <w:rFonts w:eastAsia="Zurich BT"/>
          <w:color w:val="auto"/>
          <w:sz w:val="22"/>
          <w:szCs w:val="22"/>
        </w:rPr>
        <w:t>,</w:t>
      </w:r>
      <w:r w:rsidR="003E449F" w:rsidRPr="00A000C9">
        <w:rPr>
          <w:rFonts w:eastAsia="Zurich BT"/>
          <w:color w:val="auto"/>
          <w:sz w:val="22"/>
          <w:szCs w:val="22"/>
        </w:rPr>
        <w:t xml:space="preserve"> poderá </w:t>
      </w:r>
      <w:r w:rsidRPr="00A000C9">
        <w:rPr>
          <w:rFonts w:eastAsia="Zurich BT"/>
          <w:color w:val="auto"/>
          <w:sz w:val="22"/>
          <w:szCs w:val="22"/>
        </w:rPr>
        <w:t xml:space="preserve">ser efetivada a verificação automática, junto à Receita Federal, do porte da entidade empresarial. </w:t>
      </w:r>
      <w:r w:rsidR="003E449F" w:rsidRPr="00A000C9">
        <w:rPr>
          <w:rFonts w:eastAsia="Zurich BT"/>
          <w:color w:val="auto"/>
          <w:sz w:val="22"/>
          <w:szCs w:val="22"/>
        </w:rPr>
        <w:t>Neste caso, o</w:t>
      </w:r>
      <w:r w:rsidRPr="00A000C9">
        <w:rPr>
          <w:rFonts w:eastAsia="Zurich BT"/>
          <w:color w:val="auto"/>
          <w:sz w:val="22"/>
          <w:szCs w:val="22"/>
        </w:rPr>
        <w:t xml:space="preserve"> sistema identificará em coluna própria as microempresas e empresas de pequeno porte </w:t>
      </w:r>
      <w:r w:rsidRPr="00A000C9">
        <w:rPr>
          <w:color w:val="auto"/>
          <w:sz w:val="22"/>
          <w:szCs w:val="22"/>
        </w:rPr>
        <w:t>participantes</w:t>
      </w:r>
      <w:r w:rsidRPr="00A000C9">
        <w:rPr>
          <w:rFonts w:eastAsia="Zurich BT"/>
          <w:color w:val="auto"/>
          <w:sz w:val="22"/>
          <w:szCs w:val="22"/>
        </w:rPr>
        <w:t xml:space="preserve">, </w:t>
      </w:r>
    </w:p>
    <w:p w14:paraId="0E84A00A" w14:textId="77777777" w:rsidR="00C32A9B" w:rsidRDefault="00C32A9B" w:rsidP="00C32A9B">
      <w:pPr>
        <w:pStyle w:val="Nivel2"/>
        <w:numPr>
          <w:ilvl w:val="0"/>
          <w:numId w:val="0"/>
        </w:numPr>
        <w:ind w:left="284"/>
        <w:rPr>
          <w:color w:val="auto"/>
          <w:sz w:val="22"/>
          <w:szCs w:val="22"/>
        </w:rPr>
      </w:pPr>
    </w:p>
    <w:p w14:paraId="7B7929EB" w14:textId="76B81182" w:rsidR="00C51C41" w:rsidRPr="00A000C9" w:rsidRDefault="00C51C41" w:rsidP="00C32A9B">
      <w:pPr>
        <w:pStyle w:val="Nivel2"/>
        <w:numPr>
          <w:ilvl w:val="0"/>
          <w:numId w:val="0"/>
        </w:numPr>
        <w:ind w:left="284"/>
        <w:rPr>
          <w:color w:val="auto"/>
          <w:sz w:val="22"/>
          <w:szCs w:val="22"/>
        </w:rPr>
      </w:pPr>
      <w:r w:rsidRPr="00A000C9">
        <w:rPr>
          <w:rFonts w:eastAsia="Zurich BT"/>
          <w:color w:val="auto"/>
          <w:sz w:val="22"/>
          <w:szCs w:val="22"/>
        </w:rPr>
        <w:t xml:space="preserve">procedendo à comparação com os valores da primeira colocada, se esta for empresa de maior porte, assim como das demais classificadas, para o fim de aplicar-se o disposto nos </w:t>
      </w:r>
      <w:hyperlink r:id="rId26" w:anchor="art44">
        <w:r w:rsidRPr="00A000C9">
          <w:rPr>
            <w:rStyle w:val="Hyperlink"/>
            <w:rFonts w:eastAsia="Zurich BT"/>
            <w:color w:val="auto"/>
            <w:sz w:val="22"/>
            <w:szCs w:val="22"/>
          </w:rPr>
          <w:t>arts. 44 e 45 da Lei Complementar nº 123, de 2006</w:t>
        </w:r>
      </w:hyperlink>
      <w:r w:rsidRPr="00A000C9">
        <w:rPr>
          <w:rFonts w:eastAsia="Zurich BT"/>
          <w:color w:val="auto"/>
          <w:sz w:val="22"/>
          <w:szCs w:val="22"/>
        </w:rPr>
        <w:t xml:space="preserve">, regulamentada pelo </w:t>
      </w:r>
      <w:hyperlink r:id="rId27">
        <w:r w:rsidRPr="00A000C9">
          <w:rPr>
            <w:rStyle w:val="Hyperlink"/>
            <w:rFonts w:eastAsia="Zurich BT"/>
            <w:color w:val="auto"/>
            <w:sz w:val="22"/>
            <w:szCs w:val="22"/>
          </w:rPr>
          <w:t>Decreto nº 8.538, de 2015</w:t>
        </w:r>
      </w:hyperlink>
      <w:r w:rsidRPr="00A000C9">
        <w:rPr>
          <w:rFonts w:eastAsia="Zurich BT"/>
          <w:color w:val="auto"/>
          <w:sz w:val="22"/>
          <w:szCs w:val="22"/>
        </w:rPr>
        <w:t>.</w:t>
      </w:r>
    </w:p>
    <w:p w14:paraId="724A044B" w14:textId="77777777" w:rsidR="00C51C41" w:rsidRPr="00A000C9" w:rsidRDefault="00C51C41" w:rsidP="004152F0">
      <w:pPr>
        <w:pStyle w:val="Nivel3"/>
        <w:numPr>
          <w:ilvl w:val="2"/>
          <w:numId w:val="2"/>
        </w:numPr>
        <w:ind w:left="284" w:firstLine="0"/>
        <w:rPr>
          <w:sz w:val="22"/>
          <w:szCs w:val="22"/>
        </w:rPr>
      </w:pPr>
      <w:r w:rsidRPr="00A000C9">
        <w:rPr>
          <w:sz w:val="22"/>
          <w:szCs w:val="22"/>
        </w:rPr>
        <w:t xml:space="preserve">Nessas condições, as propostas de </w:t>
      </w:r>
      <w:r w:rsidRPr="00A000C9">
        <w:rPr>
          <w:rFonts w:eastAsia="Zurich BT"/>
          <w:sz w:val="22"/>
          <w:szCs w:val="22"/>
        </w:rPr>
        <w:t xml:space="preserve">microempresas e empresas de pequeno porte </w:t>
      </w:r>
      <w:r w:rsidRPr="00A000C9">
        <w:rPr>
          <w:sz w:val="22"/>
          <w:szCs w:val="22"/>
        </w:rPr>
        <w:t>que se encontrarem na faixa de até 5% (cinco por cento) acima da melhor proposta ou melhor lance serão consideradas empatadas com a primeira colocada.</w:t>
      </w:r>
    </w:p>
    <w:p w14:paraId="1C93AF0E" w14:textId="77777777" w:rsidR="00C51C41" w:rsidRPr="00A000C9" w:rsidRDefault="00C51C41" w:rsidP="004152F0">
      <w:pPr>
        <w:pStyle w:val="Nivel3"/>
        <w:numPr>
          <w:ilvl w:val="2"/>
          <w:numId w:val="2"/>
        </w:numPr>
        <w:ind w:left="284" w:firstLine="0"/>
        <w:rPr>
          <w:sz w:val="22"/>
          <w:szCs w:val="22"/>
        </w:rPr>
      </w:pPr>
      <w:r w:rsidRPr="00A000C9">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8AF5EA9" w14:textId="77777777" w:rsidR="00C51C41" w:rsidRPr="00A000C9" w:rsidRDefault="00C51C41" w:rsidP="004152F0">
      <w:pPr>
        <w:pStyle w:val="Nivel3"/>
        <w:numPr>
          <w:ilvl w:val="2"/>
          <w:numId w:val="2"/>
        </w:numPr>
        <w:ind w:left="284" w:firstLine="0"/>
        <w:rPr>
          <w:sz w:val="22"/>
          <w:szCs w:val="22"/>
        </w:rPr>
      </w:pPr>
      <w:r w:rsidRPr="00A000C9">
        <w:rPr>
          <w:sz w:val="22"/>
          <w:szCs w:val="22"/>
        </w:rPr>
        <w:t xml:space="preserve">Caso a </w:t>
      </w:r>
      <w:r w:rsidRPr="00A000C9">
        <w:rPr>
          <w:rFonts w:eastAsia="Zurich BT"/>
          <w:sz w:val="22"/>
          <w:szCs w:val="22"/>
        </w:rPr>
        <w:t>microempresa ou a empresa de pequeno porte</w:t>
      </w:r>
      <w:r w:rsidRPr="00A000C9">
        <w:rPr>
          <w:sz w:val="22"/>
          <w:szCs w:val="22"/>
        </w:rPr>
        <w:t xml:space="preserve"> melhor classificada desista ou não se manifeste no prazo estabelecido, serão convocadas as demais licitantes </w:t>
      </w:r>
      <w:r w:rsidRPr="00A000C9">
        <w:rPr>
          <w:rFonts w:eastAsia="Zurich BT"/>
          <w:sz w:val="22"/>
          <w:szCs w:val="22"/>
        </w:rPr>
        <w:t>microempresa e empresa de pequeno porte</w:t>
      </w:r>
      <w:r w:rsidRPr="00A000C9">
        <w:rPr>
          <w:sz w:val="22"/>
          <w:szCs w:val="22"/>
        </w:rPr>
        <w:t xml:space="preserve"> que se encontrem naquele intervalo de 5% (cinco por cento), na ordem de classificação, para o exercício do mesmo direito, no prazo estabelecido no subitem anterior.</w:t>
      </w:r>
    </w:p>
    <w:p w14:paraId="2ACF6A8A" w14:textId="77777777" w:rsidR="00C51C41" w:rsidRPr="00A000C9" w:rsidRDefault="00C51C41" w:rsidP="004152F0">
      <w:pPr>
        <w:pStyle w:val="Nivel3"/>
        <w:numPr>
          <w:ilvl w:val="2"/>
          <w:numId w:val="2"/>
        </w:numPr>
        <w:ind w:left="284" w:firstLine="0"/>
        <w:rPr>
          <w:sz w:val="22"/>
          <w:szCs w:val="22"/>
        </w:rPr>
      </w:pPr>
      <w:r w:rsidRPr="00A000C9">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236EE3F" w14:textId="77777777" w:rsidR="00C51C41" w:rsidRPr="00A000C9" w:rsidRDefault="00C51C41" w:rsidP="003E13E7">
      <w:pPr>
        <w:pStyle w:val="Nivel2"/>
        <w:numPr>
          <w:ilvl w:val="1"/>
          <w:numId w:val="2"/>
        </w:numPr>
        <w:ind w:left="284" w:firstLine="0"/>
        <w:rPr>
          <w:rFonts w:eastAsia="Times New Roman"/>
          <w:sz w:val="22"/>
          <w:szCs w:val="22"/>
        </w:rPr>
      </w:pPr>
      <w:r w:rsidRPr="00A000C9">
        <w:rPr>
          <w:sz w:val="22"/>
          <w:szCs w:val="22"/>
        </w:rPr>
        <w:t xml:space="preserve">Só poderá haver empate entre propostas iguais (não seguidas de lances), ou entre lances finais da fase fechada do modo de disputa aberto e fechado. </w:t>
      </w:r>
    </w:p>
    <w:p w14:paraId="405ED6FB" w14:textId="77777777" w:rsidR="00C51C41" w:rsidRPr="00A000C9" w:rsidRDefault="00C51C41" w:rsidP="004152F0">
      <w:pPr>
        <w:pStyle w:val="Nivel3"/>
        <w:numPr>
          <w:ilvl w:val="2"/>
          <w:numId w:val="2"/>
        </w:numPr>
        <w:ind w:left="284" w:firstLine="0"/>
        <w:rPr>
          <w:sz w:val="22"/>
          <w:szCs w:val="22"/>
        </w:rPr>
      </w:pPr>
      <w:r w:rsidRPr="00A000C9">
        <w:rPr>
          <w:sz w:val="22"/>
          <w:szCs w:val="22"/>
        </w:rPr>
        <w:t xml:space="preserve">Havendo eventual empate entre propostas ou lances, o critério de desempate será aquele previsto no </w:t>
      </w:r>
      <w:hyperlink r:id="rId28" w:anchor="art60" w:history="1">
        <w:r w:rsidRPr="00A000C9">
          <w:rPr>
            <w:rStyle w:val="Hyperlink"/>
            <w:rFonts w:eastAsia="Arial"/>
            <w:color w:val="auto"/>
            <w:sz w:val="22"/>
            <w:szCs w:val="22"/>
            <w:u w:val="none"/>
          </w:rPr>
          <w:t>art</w:t>
        </w:r>
        <w:r w:rsidRPr="00A000C9">
          <w:rPr>
            <w:rStyle w:val="Hyperlink"/>
            <w:color w:val="auto"/>
            <w:sz w:val="22"/>
            <w:szCs w:val="22"/>
            <w:u w:val="none"/>
          </w:rPr>
          <w:t>. 60 da Lei nº 14.133, de 2021</w:t>
        </w:r>
      </w:hyperlink>
      <w:r w:rsidRPr="00A000C9">
        <w:rPr>
          <w:sz w:val="22"/>
          <w:szCs w:val="22"/>
        </w:rPr>
        <w:t>, nesta ordem:</w:t>
      </w:r>
    </w:p>
    <w:p w14:paraId="116A2AD6" w14:textId="77777777" w:rsidR="00C51C41" w:rsidRPr="00A000C9" w:rsidRDefault="00C51C41" w:rsidP="004152F0">
      <w:pPr>
        <w:pStyle w:val="Nivel4"/>
        <w:numPr>
          <w:ilvl w:val="3"/>
          <w:numId w:val="2"/>
        </w:numPr>
        <w:ind w:left="567" w:firstLine="0"/>
        <w:rPr>
          <w:sz w:val="22"/>
          <w:szCs w:val="22"/>
        </w:rPr>
      </w:pPr>
      <w:r w:rsidRPr="00A000C9">
        <w:rPr>
          <w:sz w:val="22"/>
          <w:szCs w:val="22"/>
        </w:rPr>
        <w:t>disputa final, hipótese em que os licitantes empatados poderão apresentar nova proposta em ato contínuo à classificação;</w:t>
      </w:r>
    </w:p>
    <w:p w14:paraId="30FA0A71" w14:textId="77777777" w:rsidR="00C51C41" w:rsidRPr="00A000C9" w:rsidRDefault="00C51C41" w:rsidP="004152F0">
      <w:pPr>
        <w:pStyle w:val="Nivel4"/>
        <w:numPr>
          <w:ilvl w:val="3"/>
          <w:numId w:val="2"/>
        </w:numPr>
        <w:ind w:left="567" w:firstLine="0"/>
        <w:rPr>
          <w:sz w:val="22"/>
          <w:szCs w:val="22"/>
        </w:rPr>
      </w:pPr>
      <w:r w:rsidRPr="00A000C9">
        <w:rPr>
          <w:sz w:val="22"/>
          <w:szCs w:val="22"/>
        </w:rPr>
        <w:t>avaliação do desempenho contratual prévio dos licitantes, para a qual deverão preferencialmente ser utilizados registros cadastrais para efeito de atesto de cumprimento de obrigações previstos nesta Lei;</w:t>
      </w:r>
    </w:p>
    <w:p w14:paraId="036F5B75" w14:textId="77777777" w:rsidR="00C51C41" w:rsidRPr="00A000C9" w:rsidRDefault="00C51C41" w:rsidP="004152F0">
      <w:pPr>
        <w:pStyle w:val="Nivel4"/>
        <w:numPr>
          <w:ilvl w:val="3"/>
          <w:numId w:val="2"/>
        </w:numPr>
        <w:ind w:left="567" w:firstLine="0"/>
        <w:rPr>
          <w:sz w:val="22"/>
          <w:szCs w:val="22"/>
        </w:rPr>
      </w:pPr>
      <w:r w:rsidRPr="00A000C9">
        <w:rPr>
          <w:sz w:val="22"/>
          <w:szCs w:val="22"/>
        </w:rPr>
        <w:t>desenvolvimento pelo licitante de ações de equidade entre homens e mulheres no ambiente de trabalho, conforme regulamento;</w:t>
      </w:r>
    </w:p>
    <w:p w14:paraId="62145924" w14:textId="77777777" w:rsidR="00C51C41" w:rsidRPr="00A000C9" w:rsidRDefault="00C51C41" w:rsidP="004152F0">
      <w:pPr>
        <w:pStyle w:val="Nivel4"/>
        <w:numPr>
          <w:ilvl w:val="3"/>
          <w:numId w:val="2"/>
        </w:numPr>
        <w:ind w:left="567" w:firstLine="0"/>
        <w:rPr>
          <w:sz w:val="22"/>
          <w:szCs w:val="22"/>
        </w:rPr>
      </w:pPr>
      <w:r w:rsidRPr="00A000C9">
        <w:rPr>
          <w:sz w:val="22"/>
          <w:szCs w:val="22"/>
        </w:rPr>
        <w:t>desenvolvimento pelo licitante de programa de integridade, conforme orientações dos órgãos de controle.</w:t>
      </w:r>
    </w:p>
    <w:p w14:paraId="41AC986A" w14:textId="77777777" w:rsidR="00C51C41" w:rsidRPr="00A000C9" w:rsidRDefault="00C51C41" w:rsidP="004152F0">
      <w:pPr>
        <w:pStyle w:val="Nivel3"/>
        <w:numPr>
          <w:ilvl w:val="2"/>
          <w:numId w:val="2"/>
        </w:numPr>
        <w:ind w:left="284" w:firstLine="0"/>
        <w:rPr>
          <w:sz w:val="22"/>
          <w:szCs w:val="22"/>
        </w:rPr>
      </w:pPr>
      <w:r w:rsidRPr="00A000C9">
        <w:rPr>
          <w:sz w:val="22"/>
          <w:szCs w:val="22"/>
        </w:rPr>
        <w:t>Persistindo o empate, será assegurada preferência, sucessivamente, aos bens e serviços produzidos ou prestados por:</w:t>
      </w:r>
    </w:p>
    <w:p w14:paraId="155FE849" w14:textId="77777777" w:rsidR="00C51C41" w:rsidRPr="00A000C9" w:rsidRDefault="00C51C41" w:rsidP="004152F0">
      <w:pPr>
        <w:pStyle w:val="Nivel4"/>
        <w:numPr>
          <w:ilvl w:val="3"/>
          <w:numId w:val="2"/>
        </w:numPr>
        <w:ind w:left="567" w:firstLine="0"/>
        <w:rPr>
          <w:sz w:val="22"/>
          <w:szCs w:val="22"/>
        </w:rPr>
      </w:pPr>
      <w:bookmarkStart w:id="30" w:name="art60§1i"/>
      <w:bookmarkEnd w:id="30"/>
      <w:r w:rsidRPr="00A000C9">
        <w:rPr>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B5F00D4" w14:textId="77777777" w:rsidR="00C51C41" w:rsidRPr="00A000C9" w:rsidRDefault="00C51C41" w:rsidP="004152F0">
      <w:pPr>
        <w:pStyle w:val="Nivel4"/>
        <w:numPr>
          <w:ilvl w:val="3"/>
          <w:numId w:val="2"/>
        </w:numPr>
        <w:ind w:left="567" w:firstLine="0"/>
        <w:rPr>
          <w:sz w:val="22"/>
          <w:szCs w:val="22"/>
        </w:rPr>
      </w:pPr>
      <w:bookmarkStart w:id="31" w:name="art60§1ii"/>
      <w:bookmarkEnd w:id="31"/>
      <w:r w:rsidRPr="00A000C9">
        <w:rPr>
          <w:sz w:val="22"/>
          <w:szCs w:val="22"/>
        </w:rPr>
        <w:t>empresas brasileiras;</w:t>
      </w:r>
    </w:p>
    <w:p w14:paraId="26AF835C" w14:textId="10FC6432" w:rsidR="00C51C41" w:rsidRDefault="00C51C41" w:rsidP="004152F0">
      <w:pPr>
        <w:pStyle w:val="Nivel4"/>
        <w:numPr>
          <w:ilvl w:val="3"/>
          <w:numId w:val="2"/>
        </w:numPr>
        <w:ind w:left="567" w:firstLine="0"/>
        <w:rPr>
          <w:sz w:val="22"/>
          <w:szCs w:val="22"/>
        </w:rPr>
      </w:pPr>
      <w:bookmarkStart w:id="32" w:name="art60§1iii"/>
      <w:bookmarkEnd w:id="32"/>
      <w:r w:rsidRPr="00A000C9">
        <w:rPr>
          <w:sz w:val="22"/>
          <w:szCs w:val="22"/>
        </w:rPr>
        <w:t>empresas que invistam em pesquisa e no desenvolvimento de tecnologia no País;</w:t>
      </w:r>
    </w:p>
    <w:p w14:paraId="3D9C8D5C" w14:textId="77777777" w:rsidR="00C32A9B" w:rsidRPr="00A000C9" w:rsidRDefault="00C32A9B" w:rsidP="00C32A9B">
      <w:pPr>
        <w:pStyle w:val="Nivel4"/>
        <w:numPr>
          <w:ilvl w:val="0"/>
          <w:numId w:val="0"/>
        </w:numPr>
        <w:ind w:left="567"/>
        <w:rPr>
          <w:sz w:val="22"/>
          <w:szCs w:val="22"/>
        </w:rPr>
      </w:pPr>
    </w:p>
    <w:p w14:paraId="364F18B2" w14:textId="77777777" w:rsidR="00C51C41" w:rsidRPr="00A000C9" w:rsidRDefault="00C51C41" w:rsidP="004152F0">
      <w:pPr>
        <w:pStyle w:val="Nivel4"/>
        <w:numPr>
          <w:ilvl w:val="3"/>
          <w:numId w:val="2"/>
        </w:numPr>
        <w:ind w:left="567" w:firstLine="0"/>
        <w:rPr>
          <w:sz w:val="22"/>
          <w:szCs w:val="22"/>
        </w:rPr>
      </w:pPr>
      <w:bookmarkStart w:id="33" w:name="art60§1iv"/>
      <w:bookmarkEnd w:id="33"/>
      <w:r w:rsidRPr="00A000C9">
        <w:rPr>
          <w:sz w:val="22"/>
          <w:szCs w:val="22"/>
        </w:rPr>
        <w:t>empresas que comprovem a prática de mitigação, nos termos da </w:t>
      </w:r>
      <w:hyperlink r:id="rId29" w:anchor=":~:text=LEI%20N%C2%BA%2012.187%2C%20DE%2029%20DE%20DEZEMBRO%20DE%202009.&amp;text=Institui%20a%20Pol%C3%ADtica%20Nacional%20sobre,PNMC%20e%20d%C3%A1%20outras%20provid%C3%AAncias." w:history="1">
        <w:r w:rsidRPr="00A000C9">
          <w:rPr>
            <w:rStyle w:val="Hyperlink"/>
            <w:color w:val="auto"/>
            <w:sz w:val="22"/>
            <w:szCs w:val="22"/>
            <w:u w:val="none"/>
          </w:rPr>
          <w:t>Lei nº 12.187, de 29 de dezembro de 2009</w:t>
        </w:r>
      </w:hyperlink>
      <w:r w:rsidRPr="00A000C9">
        <w:rPr>
          <w:sz w:val="22"/>
          <w:szCs w:val="22"/>
        </w:rPr>
        <w:t>.</w:t>
      </w:r>
    </w:p>
    <w:p w14:paraId="137327F4" w14:textId="77777777" w:rsidR="00C51C41" w:rsidRPr="00A000C9" w:rsidRDefault="00C51C41" w:rsidP="004152F0">
      <w:pPr>
        <w:pStyle w:val="Nivel2"/>
        <w:numPr>
          <w:ilvl w:val="1"/>
          <w:numId w:val="2"/>
        </w:numPr>
        <w:ind w:left="0" w:firstLine="0"/>
        <w:rPr>
          <w:sz w:val="22"/>
          <w:szCs w:val="22"/>
        </w:rPr>
      </w:pPr>
      <w:r w:rsidRPr="00A000C9">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6FDAEF16" w14:textId="62A0587C" w:rsidR="00C51C41" w:rsidRPr="00A000C9" w:rsidRDefault="00C51C41" w:rsidP="004152F0">
      <w:pPr>
        <w:pStyle w:val="Nvel3-R"/>
        <w:numPr>
          <w:ilvl w:val="2"/>
          <w:numId w:val="2"/>
        </w:numPr>
        <w:ind w:left="284" w:firstLine="0"/>
        <w:rPr>
          <w:i w:val="0"/>
          <w:iCs w:val="0"/>
          <w:color w:val="auto"/>
          <w:sz w:val="22"/>
          <w:szCs w:val="22"/>
        </w:rPr>
      </w:pPr>
      <w:r w:rsidRPr="00A000C9">
        <w:rPr>
          <w:i w:val="0"/>
          <w:iCs w:val="0"/>
          <w:color w:val="auto"/>
          <w:sz w:val="22"/>
          <w:szCs w:val="22"/>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r w:rsidR="003E449F" w:rsidRPr="00A000C9">
        <w:rPr>
          <w:i w:val="0"/>
          <w:iCs w:val="0"/>
          <w:color w:val="auto"/>
          <w:sz w:val="22"/>
          <w:szCs w:val="22"/>
        </w:rPr>
        <w:t>.</w:t>
      </w:r>
    </w:p>
    <w:p w14:paraId="4281C418" w14:textId="155FC6B3" w:rsidR="00C51C41" w:rsidRPr="00A000C9" w:rsidRDefault="00C51C41" w:rsidP="004152F0">
      <w:pPr>
        <w:pStyle w:val="Nvel3-R"/>
        <w:numPr>
          <w:ilvl w:val="2"/>
          <w:numId w:val="2"/>
        </w:numPr>
        <w:ind w:left="284" w:firstLine="0"/>
        <w:rPr>
          <w:color w:val="auto"/>
          <w:sz w:val="22"/>
          <w:szCs w:val="22"/>
        </w:rPr>
      </w:pPr>
      <w:r w:rsidRPr="00A000C9">
        <w:rPr>
          <w:i w:val="0"/>
          <w:iCs w:val="0"/>
          <w:color w:val="auto"/>
          <w:sz w:val="22"/>
          <w:szCs w:val="22"/>
        </w:rPr>
        <w:t>Não será admitida a previsão de preços diferentes em razão de local de entrega ou de acondicionamento, tamanho de lote ou qualquer outro motivo</w:t>
      </w:r>
      <w:r w:rsidR="003E449F" w:rsidRPr="00A000C9">
        <w:rPr>
          <w:i w:val="0"/>
          <w:iCs w:val="0"/>
          <w:color w:val="auto"/>
          <w:sz w:val="22"/>
          <w:szCs w:val="22"/>
        </w:rPr>
        <w:t>.</w:t>
      </w:r>
    </w:p>
    <w:p w14:paraId="074C9EEB" w14:textId="77777777" w:rsidR="00C51C41" w:rsidRPr="00A000C9" w:rsidRDefault="00C51C41" w:rsidP="004152F0">
      <w:pPr>
        <w:pStyle w:val="Nivel3"/>
        <w:numPr>
          <w:ilvl w:val="2"/>
          <w:numId w:val="2"/>
        </w:numPr>
        <w:ind w:left="284" w:firstLine="0"/>
        <w:rPr>
          <w:sz w:val="22"/>
          <w:szCs w:val="22"/>
        </w:rPr>
      </w:pPr>
      <w:r w:rsidRPr="00A000C9">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1795AD1" w14:textId="77777777" w:rsidR="00C51C41" w:rsidRPr="00A000C9" w:rsidRDefault="00C51C41" w:rsidP="004152F0">
      <w:pPr>
        <w:pStyle w:val="Nivel3"/>
        <w:numPr>
          <w:ilvl w:val="2"/>
          <w:numId w:val="2"/>
        </w:numPr>
        <w:ind w:left="284" w:firstLine="0"/>
        <w:rPr>
          <w:rFonts w:eastAsia="Times New Roman"/>
          <w:sz w:val="22"/>
          <w:szCs w:val="22"/>
        </w:rPr>
      </w:pPr>
      <w:r w:rsidRPr="00A000C9">
        <w:rPr>
          <w:rFonts w:eastAsia="Times New Roman"/>
          <w:sz w:val="22"/>
          <w:szCs w:val="22"/>
        </w:rPr>
        <w:t xml:space="preserve">A </w:t>
      </w:r>
      <w:r w:rsidRPr="00A000C9">
        <w:rPr>
          <w:sz w:val="22"/>
          <w:szCs w:val="22"/>
        </w:rPr>
        <w:t>negociação será realizada por meio do sistema, podendo ser acompanhada pelos demais licitantes.</w:t>
      </w:r>
    </w:p>
    <w:p w14:paraId="479DB54E" w14:textId="77777777" w:rsidR="00C51C41" w:rsidRPr="00A000C9" w:rsidRDefault="00C51C41" w:rsidP="004152F0">
      <w:pPr>
        <w:pStyle w:val="Nivel3"/>
        <w:numPr>
          <w:ilvl w:val="2"/>
          <w:numId w:val="2"/>
        </w:numPr>
        <w:ind w:left="284" w:firstLine="0"/>
        <w:rPr>
          <w:sz w:val="22"/>
          <w:szCs w:val="22"/>
        </w:rPr>
      </w:pPr>
      <w:r w:rsidRPr="00A000C9">
        <w:rPr>
          <w:sz w:val="22"/>
          <w:szCs w:val="22"/>
        </w:rPr>
        <w:t>O resultado da negociação será divulgado a todos os licitantes e anexado aos autos do processo licitatório.</w:t>
      </w:r>
    </w:p>
    <w:p w14:paraId="08413FB7" w14:textId="2B3EDD98" w:rsidR="00C51C41" w:rsidRPr="00A000C9" w:rsidRDefault="00C51C41" w:rsidP="004152F0">
      <w:pPr>
        <w:pStyle w:val="Nivel3"/>
        <w:numPr>
          <w:ilvl w:val="2"/>
          <w:numId w:val="2"/>
        </w:numPr>
        <w:ind w:left="284" w:firstLine="0"/>
        <w:rPr>
          <w:sz w:val="22"/>
          <w:szCs w:val="22"/>
        </w:rPr>
      </w:pPr>
      <w:r w:rsidRPr="00A000C9">
        <w:rPr>
          <w:sz w:val="22"/>
          <w:szCs w:val="22"/>
        </w:rPr>
        <w:t xml:space="preserve">O pregoeiro solicitará ao licitante mais bem classificado que, no prazo de </w:t>
      </w:r>
      <w:r w:rsidR="003E449F" w:rsidRPr="00A000C9">
        <w:rPr>
          <w:sz w:val="22"/>
          <w:szCs w:val="22"/>
        </w:rPr>
        <w:t>1</w:t>
      </w:r>
      <w:r w:rsidRPr="00A000C9">
        <w:rPr>
          <w:color w:val="auto"/>
          <w:sz w:val="22"/>
          <w:szCs w:val="22"/>
        </w:rPr>
        <w:t xml:space="preserve"> (</w:t>
      </w:r>
      <w:r w:rsidR="003E449F" w:rsidRPr="00A000C9">
        <w:rPr>
          <w:color w:val="auto"/>
          <w:sz w:val="22"/>
          <w:szCs w:val="22"/>
        </w:rPr>
        <w:t>uma</w:t>
      </w:r>
      <w:r w:rsidRPr="00A000C9">
        <w:rPr>
          <w:color w:val="auto"/>
          <w:sz w:val="22"/>
          <w:szCs w:val="22"/>
        </w:rPr>
        <w:t>) hora</w:t>
      </w:r>
      <w:r w:rsidRPr="00A000C9">
        <w:rPr>
          <w:sz w:val="22"/>
          <w:szCs w:val="22"/>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A3602CE" w14:textId="77777777" w:rsidR="00C51C41" w:rsidRPr="00A000C9" w:rsidRDefault="00C51C41" w:rsidP="004152F0">
      <w:pPr>
        <w:pStyle w:val="Nivel3"/>
        <w:numPr>
          <w:ilvl w:val="2"/>
          <w:numId w:val="2"/>
        </w:numPr>
        <w:ind w:left="284" w:firstLine="0"/>
        <w:rPr>
          <w:iCs/>
          <w:sz w:val="22"/>
          <w:szCs w:val="22"/>
        </w:rPr>
      </w:pPr>
      <w:r w:rsidRPr="00A000C9">
        <w:rPr>
          <w:sz w:val="22"/>
          <w:szCs w:val="22"/>
        </w:rPr>
        <w:t>É facultado ao pregoeiro prorrogar o prazo estabelecido, a partir de solicitação fundamentada feita no chat pelo licitante, antes de findo o prazo.</w:t>
      </w:r>
    </w:p>
    <w:p w14:paraId="151682F0" w14:textId="287AC28F" w:rsidR="00C51C41" w:rsidRPr="00A000C9" w:rsidRDefault="00C51C41" w:rsidP="004152F0">
      <w:pPr>
        <w:pStyle w:val="Nivel2"/>
        <w:numPr>
          <w:ilvl w:val="1"/>
          <w:numId w:val="2"/>
        </w:numPr>
        <w:ind w:left="0" w:firstLine="0"/>
        <w:rPr>
          <w:rFonts w:eastAsia="Times New Roman"/>
          <w:sz w:val="22"/>
          <w:szCs w:val="22"/>
        </w:rPr>
      </w:pPr>
      <w:r w:rsidRPr="00A000C9">
        <w:rPr>
          <w:sz w:val="22"/>
          <w:szCs w:val="22"/>
        </w:rPr>
        <w:t>Após a negociação do preço, o Pregoeiro iniciará a fase de aceitação e julgamento da proposta.</w:t>
      </w:r>
      <w:bookmarkEnd w:id="24"/>
    </w:p>
    <w:p w14:paraId="1BA9EC75" w14:textId="77777777" w:rsidR="00C51C41" w:rsidRPr="00A000C9" w:rsidRDefault="00C51C41" w:rsidP="00D40457">
      <w:pPr>
        <w:pStyle w:val="Nivel01"/>
        <w:rPr>
          <w:rFonts w:ascii="Arial" w:hAnsi="Arial" w:cs="Arial"/>
          <w:sz w:val="22"/>
          <w:szCs w:val="22"/>
        </w:rPr>
      </w:pPr>
      <w:bookmarkStart w:id="35" w:name="_Toc135469229"/>
      <w:r w:rsidRPr="00A000C9">
        <w:rPr>
          <w:rFonts w:ascii="Arial" w:hAnsi="Arial" w:cs="Arial"/>
          <w:sz w:val="22"/>
          <w:szCs w:val="22"/>
        </w:rPr>
        <w:t>DA FASE DE JULGAMENTO</w:t>
      </w:r>
      <w:bookmarkEnd w:id="35"/>
    </w:p>
    <w:p w14:paraId="60E111FA" w14:textId="291ED090" w:rsidR="00C51C41" w:rsidRPr="00A000C9" w:rsidRDefault="00C51C41" w:rsidP="004152F0">
      <w:pPr>
        <w:pStyle w:val="Nivel2"/>
        <w:numPr>
          <w:ilvl w:val="1"/>
          <w:numId w:val="2"/>
        </w:numPr>
        <w:ind w:left="0" w:firstLine="0"/>
        <w:rPr>
          <w:b/>
          <w:bCs/>
          <w:sz w:val="22"/>
          <w:szCs w:val="22"/>
          <w:lang w:eastAsia="ar-SA"/>
        </w:rPr>
      </w:pPr>
      <w:bookmarkStart w:id="36" w:name="_Ref117019424"/>
      <w:r w:rsidRPr="00A000C9">
        <w:rPr>
          <w:sz w:val="22"/>
          <w:szCs w:val="22"/>
        </w:rPr>
        <w:t xml:space="preserve">Encerrada a etapa de negociação, o pregoeiro verificará se o licitante provisoriamente classificado em primeiro lugar atende às condições de participação no certame, conforme previsto no </w:t>
      </w:r>
      <w:hyperlink r:id="rId30" w:anchor="art14" w:history="1">
        <w:r w:rsidRPr="00A000C9">
          <w:rPr>
            <w:rStyle w:val="Hyperlink"/>
            <w:color w:val="auto"/>
            <w:sz w:val="22"/>
            <w:szCs w:val="22"/>
            <w:u w:val="none"/>
          </w:rPr>
          <w:t>art. 14 da Lei nº 14.133/2021</w:t>
        </w:r>
      </w:hyperlink>
      <w:r w:rsidRPr="00A000C9">
        <w:rPr>
          <w:sz w:val="22"/>
          <w:szCs w:val="22"/>
        </w:rPr>
        <w:t xml:space="preserve">, legislação correlata e no item </w:t>
      </w:r>
      <w:r w:rsidRPr="00A000C9">
        <w:rPr>
          <w:sz w:val="22"/>
          <w:szCs w:val="22"/>
        </w:rPr>
        <w:fldChar w:fldCharType="begin"/>
      </w:r>
      <w:r w:rsidRPr="00A000C9">
        <w:rPr>
          <w:sz w:val="22"/>
          <w:szCs w:val="22"/>
        </w:rPr>
        <w:instrText xml:space="preserve"> REF _Ref117000692 \r \h  \* MERGEFORMAT </w:instrText>
      </w:r>
      <w:r w:rsidRPr="00A000C9">
        <w:rPr>
          <w:sz w:val="22"/>
          <w:szCs w:val="22"/>
        </w:rPr>
      </w:r>
      <w:r w:rsidRPr="00A000C9">
        <w:rPr>
          <w:sz w:val="22"/>
          <w:szCs w:val="22"/>
        </w:rPr>
        <w:fldChar w:fldCharType="separate"/>
      </w:r>
      <w:r w:rsidR="00BF6239">
        <w:rPr>
          <w:sz w:val="22"/>
          <w:szCs w:val="22"/>
        </w:rPr>
        <w:t>2.8</w:t>
      </w:r>
      <w:r w:rsidRPr="00A000C9">
        <w:rPr>
          <w:sz w:val="22"/>
          <w:szCs w:val="22"/>
        </w:rPr>
        <w:fldChar w:fldCharType="end"/>
      </w:r>
      <w:r w:rsidRPr="00A000C9">
        <w:rPr>
          <w:sz w:val="22"/>
          <w:szCs w:val="22"/>
        </w:rPr>
        <w:t xml:space="preserve"> do edital, </w:t>
      </w:r>
      <w:bookmarkEnd w:id="36"/>
      <w:r w:rsidRPr="00A000C9">
        <w:rPr>
          <w:color w:val="auto"/>
          <w:sz w:val="22"/>
          <w:szCs w:val="22"/>
          <w:lang w:eastAsia="ar-SA"/>
        </w:rPr>
        <w:t>especialmente quanto à existência de sanção que impeça a participação no certame ou a futura contratação,</w:t>
      </w:r>
      <w:r w:rsidRPr="00A000C9">
        <w:rPr>
          <w:sz w:val="22"/>
          <w:szCs w:val="22"/>
          <w:lang w:eastAsia="ar-SA"/>
        </w:rPr>
        <w:t xml:space="preserve"> mediante a consulta aos seguintes cadastros:</w:t>
      </w:r>
    </w:p>
    <w:p w14:paraId="357B9CFB" w14:textId="66889079" w:rsidR="00C51C41" w:rsidRPr="00A000C9" w:rsidRDefault="00C51C41" w:rsidP="004152F0">
      <w:pPr>
        <w:pStyle w:val="Nivel3"/>
        <w:numPr>
          <w:ilvl w:val="2"/>
          <w:numId w:val="2"/>
        </w:numPr>
        <w:ind w:left="284" w:firstLine="0"/>
        <w:rPr>
          <w:sz w:val="22"/>
          <w:szCs w:val="22"/>
          <w:lang w:eastAsia="ar-SA"/>
        </w:rPr>
      </w:pPr>
      <w:r w:rsidRPr="00A000C9">
        <w:rPr>
          <w:sz w:val="22"/>
          <w:szCs w:val="22"/>
          <w:lang w:eastAsia="ar-SA"/>
        </w:rPr>
        <w:t>SICAF</w:t>
      </w:r>
      <w:r w:rsidR="00B84141" w:rsidRPr="00A000C9">
        <w:rPr>
          <w:sz w:val="22"/>
          <w:szCs w:val="22"/>
          <w:lang w:eastAsia="ar-SA"/>
        </w:rPr>
        <w:t xml:space="preserve">, </w:t>
      </w:r>
      <w:r w:rsidRPr="00A000C9">
        <w:rPr>
          <w:sz w:val="22"/>
          <w:szCs w:val="22"/>
          <w:lang w:eastAsia="ar-SA"/>
        </w:rPr>
        <w:t xml:space="preserve">;  </w:t>
      </w:r>
    </w:p>
    <w:p w14:paraId="62421802" w14:textId="77777777" w:rsidR="00C51C41" w:rsidRPr="00A000C9" w:rsidRDefault="00C51C41" w:rsidP="004152F0">
      <w:pPr>
        <w:pStyle w:val="Nivel3"/>
        <w:numPr>
          <w:ilvl w:val="2"/>
          <w:numId w:val="2"/>
        </w:numPr>
        <w:ind w:left="284" w:firstLine="0"/>
        <w:rPr>
          <w:sz w:val="22"/>
          <w:szCs w:val="22"/>
          <w:lang w:eastAsia="ar-SA"/>
        </w:rPr>
      </w:pPr>
      <w:r w:rsidRPr="00A000C9">
        <w:rPr>
          <w:sz w:val="22"/>
          <w:szCs w:val="22"/>
          <w:lang w:eastAsia="ar-SA"/>
        </w:rPr>
        <w:t>Cadastro Nacional de Empresas Inidôneas e Suspensas - CEIS, mantido pela Controladoria-Geral da União (</w:t>
      </w:r>
      <w:hyperlink r:id="rId31" w:history="1">
        <w:r w:rsidRPr="00A000C9">
          <w:rPr>
            <w:rStyle w:val="Hyperlink"/>
            <w:color w:val="auto"/>
            <w:sz w:val="22"/>
            <w:szCs w:val="22"/>
            <w:u w:val="none"/>
            <w:lang w:eastAsia="ar-SA"/>
          </w:rPr>
          <w:t>https://www.portaltransparencia.gov.br/sancoes/ceis</w:t>
        </w:r>
      </w:hyperlink>
      <w:r w:rsidRPr="00A000C9">
        <w:rPr>
          <w:sz w:val="22"/>
          <w:szCs w:val="22"/>
          <w:lang w:eastAsia="ar-SA"/>
        </w:rPr>
        <w:t xml:space="preserve">); e </w:t>
      </w:r>
    </w:p>
    <w:p w14:paraId="1C9FE1DD" w14:textId="39E7C8EE" w:rsidR="00C51C41" w:rsidRDefault="00C51C41" w:rsidP="004152F0">
      <w:pPr>
        <w:pStyle w:val="Nivel3"/>
        <w:numPr>
          <w:ilvl w:val="2"/>
          <w:numId w:val="2"/>
        </w:numPr>
        <w:ind w:left="284" w:firstLine="0"/>
        <w:rPr>
          <w:sz w:val="22"/>
          <w:szCs w:val="22"/>
          <w:lang w:eastAsia="ar-SA"/>
        </w:rPr>
      </w:pPr>
      <w:r w:rsidRPr="00A000C9">
        <w:rPr>
          <w:sz w:val="22"/>
          <w:szCs w:val="22"/>
          <w:lang w:eastAsia="ar-SA"/>
        </w:rPr>
        <w:t>Cadastro Nacional de Empresas Punidas – CNEP, mantido pela Controladoria-Geral da União (</w:t>
      </w:r>
      <w:hyperlink r:id="rId32" w:history="1">
        <w:r w:rsidRPr="00A000C9">
          <w:rPr>
            <w:rStyle w:val="Hyperlink"/>
            <w:color w:val="auto"/>
            <w:sz w:val="22"/>
            <w:szCs w:val="22"/>
            <w:u w:val="none"/>
            <w:lang w:eastAsia="ar-SA"/>
          </w:rPr>
          <w:t>https://www.portaltransparencia.gov.br/sancoes/cnep</w:t>
        </w:r>
      </w:hyperlink>
      <w:r w:rsidRPr="00A000C9">
        <w:rPr>
          <w:sz w:val="22"/>
          <w:szCs w:val="22"/>
          <w:lang w:eastAsia="ar-SA"/>
        </w:rPr>
        <w:t>).</w:t>
      </w:r>
    </w:p>
    <w:p w14:paraId="0C142962" w14:textId="77777777" w:rsidR="00C32A9B" w:rsidRPr="00A000C9" w:rsidRDefault="00C32A9B" w:rsidP="00C32A9B">
      <w:pPr>
        <w:pStyle w:val="Nivel3"/>
        <w:numPr>
          <w:ilvl w:val="0"/>
          <w:numId w:val="0"/>
        </w:numPr>
        <w:ind w:left="284"/>
        <w:rPr>
          <w:sz w:val="22"/>
          <w:szCs w:val="22"/>
          <w:lang w:eastAsia="ar-SA"/>
        </w:rPr>
      </w:pPr>
    </w:p>
    <w:p w14:paraId="3CA8ACA8" w14:textId="5280A2B7" w:rsidR="00C51C41" w:rsidRPr="00A000C9" w:rsidRDefault="00C51C41" w:rsidP="004152F0">
      <w:pPr>
        <w:pStyle w:val="Nivel2"/>
        <w:numPr>
          <w:ilvl w:val="1"/>
          <w:numId w:val="2"/>
        </w:numPr>
        <w:ind w:left="0" w:firstLine="0"/>
        <w:rPr>
          <w:sz w:val="22"/>
          <w:szCs w:val="22"/>
        </w:rPr>
      </w:pPr>
      <w:r w:rsidRPr="00A000C9">
        <w:rPr>
          <w:sz w:val="22"/>
          <w:szCs w:val="22"/>
        </w:rPr>
        <w:t>A consulta aos cadastros será realizada em nome da empresa licitante e</w:t>
      </w:r>
      <w:r w:rsidR="008737FF" w:rsidRPr="00A000C9">
        <w:rPr>
          <w:sz w:val="22"/>
          <w:szCs w:val="22"/>
        </w:rPr>
        <w:t xml:space="preserve"> </w:t>
      </w:r>
      <w:r w:rsidRPr="00A000C9">
        <w:rPr>
          <w:sz w:val="22"/>
          <w:szCs w:val="22"/>
        </w:rPr>
        <w:t xml:space="preserve">também de seu sócio majoritário, por força da vedação de que trata o </w:t>
      </w:r>
      <w:hyperlink r:id="rId33" w:anchor=":~:text=%C3%A0s%20seguintes%20comina%C3%A7%C3%B5es%3A-,Art.,n%C2%BA%2012.120%2C%20de%202009)." w:history="1">
        <w:r w:rsidRPr="00A000C9">
          <w:rPr>
            <w:rStyle w:val="Hyperlink"/>
            <w:color w:val="auto"/>
            <w:sz w:val="22"/>
            <w:szCs w:val="22"/>
            <w:u w:val="none"/>
          </w:rPr>
          <w:t>artigo 12 da Lei n° 8.429, de 1992</w:t>
        </w:r>
      </w:hyperlink>
      <w:r w:rsidRPr="00A000C9">
        <w:rPr>
          <w:sz w:val="22"/>
          <w:szCs w:val="22"/>
        </w:rPr>
        <w:t>.</w:t>
      </w:r>
    </w:p>
    <w:p w14:paraId="101DB372" w14:textId="77777777" w:rsidR="007B1098" w:rsidRDefault="00C51C41" w:rsidP="007B1098">
      <w:pPr>
        <w:pStyle w:val="PargrafodaLista"/>
        <w:numPr>
          <w:ilvl w:val="1"/>
          <w:numId w:val="2"/>
        </w:numPr>
        <w:rPr>
          <w:rFonts w:ascii="Arial" w:hAnsi="Arial" w:cs="Arial"/>
        </w:rPr>
      </w:pPr>
      <w:r w:rsidRPr="00BF0D2A">
        <w:rPr>
          <w:rFonts w:ascii="Arial" w:hAnsi="Arial" w:cs="Arial"/>
        </w:rPr>
        <w:t>Caso conste na Consulta de Situação do licitante a existência de Ocorrências Impeditivas Indiretas, o Pregoeiro diligenciará para verificar se houve fraude por parte das empresas apontadas no Relatório de Ocorrências Impeditivas Indiretas</w:t>
      </w:r>
      <w:r w:rsidR="007B1098">
        <w:rPr>
          <w:rFonts w:ascii="Arial" w:hAnsi="Arial" w:cs="Arial"/>
        </w:rPr>
        <w:t>.</w:t>
      </w:r>
    </w:p>
    <w:p w14:paraId="019F35B6" w14:textId="77777777" w:rsidR="007B1098" w:rsidRDefault="007B1098" w:rsidP="007B1098">
      <w:pPr>
        <w:pStyle w:val="PargrafodaLista"/>
        <w:ind w:left="495"/>
        <w:rPr>
          <w:rFonts w:ascii="Arial" w:hAnsi="Arial" w:cs="Arial"/>
        </w:rPr>
      </w:pPr>
    </w:p>
    <w:p w14:paraId="19CEA55B" w14:textId="788D6338" w:rsidR="00C51C41" w:rsidRPr="007B1098" w:rsidRDefault="00C51C41" w:rsidP="007B1098">
      <w:pPr>
        <w:pStyle w:val="PargrafodaLista"/>
        <w:numPr>
          <w:ilvl w:val="2"/>
          <w:numId w:val="37"/>
        </w:numPr>
        <w:rPr>
          <w:rFonts w:ascii="Arial" w:hAnsi="Arial" w:cs="Arial"/>
        </w:rPr>
      </w:pPr>
      <w:r w:rsidRPr="00A000C9">
        <w:t>A tentativa de burla será verificada por meio dos vínculos societários, linhas de fornecimento similares, dentre outros</w:t>
      </w:r>
      <w:r w:rsidR="008737FF" w:rsidRPr="00A000C9">
        <w:t>.</w:t>
      </w:r>
    </w:p>
    <w:p w14:paraId="4DF0FD20" w14:textId="1A1AE52B" w:rsidR="00C51C41" w:rsidRPr="007B1098" w:rsidRDefault="00C51C41" w:rsidP="007B1098">
      <w:pPr>
        <w:pStyle w:val="Nivel3"/>
        <w:numPr>
          <w:ilvl w:val="2"/>
          <w:numId w:val="37"/>
        </w:numPr>
        <w:rPr>
          <w:sz w:val="22"/>
          <w:szCs w:val="22"/>
        </w:rPr>
      </w:pPr>
      <w:r w:rsidRPr="00A000C9">
        <w:rPr>
          <w:sz w:val="22"/>
          <w:szCs w:val="22"/>
        </w:rPr>
        <w:t>O licitante será convocado para manifestação previamente a uma eventual desclassificação.</w:t>
      </w:r>
      <w:r w:rsidRPr="007B1098">
        <w:rPr>
          <w:sz w:val="22"/>
          <w:szCs w:val="22"/>
        </w:rPr>
        <w:t>Constatada a existência de sanção, o licitante será reputado inabilitado, por falta de condição de participação.</w:t>
      </w:r>
    </w:p>
    <w:p w14:paraId="312B9B34" w14:textId="77777777" w:rsidR="00C51C41" w:rsidRPr="00A000C9" w:rsidRDefault="00C51C41" w:rsidP="007B1098">
      <w:pPr>
        <w:pStyle w:val="Nivel2"/>
        <w:numPr>
          <w:ilvl w:val="1"/>
          <w:numId w:val="37"/>
        </w:numPr>
        <w:ind w:left="0" w:firstLine="0"/>
        <w:rPr>
          <w:sz w:val="22"/>
          <w:szCs w:val="22"/>
        </w:rPr>
      </w:pPr>
      <w:bookmarkStart w:id="37" w:name="_Hlk135317550"/>
      <w:r w:rsidRPr="00A000C9">
        <w:rPr>
          <w:sz w:val="22"/>
          <w:szCs w:val="22"/>
        </w:rPr>
        <w:t>Na hipótese de inversão das fases de habilitação e julgamento, caso atendidas as condições de participação, será iniciado o procedimento de habilitação.</w:t>
      </w:r>
    </w:p>
    <w:bookmarkEnd w:id="37"/>
    <w:p w14:paraId="70EDE6EA" w14:textId="120EC6E3" w:rsidR="00C51C41" w:rsidRPr="00A000C9" w:rsidRDefault="00C51C41" w:rsidP="007B1098">
      <w:pPr>
        <w:pStyle w:val="Nivel2"/>
        <w:numPr>
          <w:ilvl w:val="1"/>
          <w:numId w:val="37"/>
        </w:numPr>
        <w:ind w:left="0" w:firstLine="0"/>
        <w:rPr>
          <w:sz w:val="22"/>
          <w:szCs w:val="22"/>
        </w:rPr>
      </w:pPr>
      <w:r w:rsidRPr="00A000C9">
        <w:rPr>
          <w:sz w:val="22"/>
          <w:szCs w:val="22"/>
        </w:rPr>
        <w:t xml:space="preserve">Caso o licitante provisoriamente classificado em primeiro lugar tenha se utilizado de algum tratamento favorecido às ME/EPPs, o pregoeiro verificará se faz jus ao benefício, em conformidade com os itens </w:t>
      </w:r>
      <w:r w:rsidRPr="00A000C9">
        <w:rPr>
          <w:sz w:val="22"/>
          <w:szCs w:val="22"/>
        </w:rPr>
        <w:fldChar w:fldCharType="begin"/>
      </w:r>
      <w:r w:rsidRPr="00A000C9">
        <w:rPr>
          <w:sz w:val="22"/>
          <w:szCs w:val="22"/>
        </w:rPr>
        <w:instrText xml:space="preserve"> REF _Ref117015508 \r \h  \* MERGEFORMAT </w:instrText>
      </w:r>
      <w:r w:rsidRPr="00A000C9">
        <w:rPr>
          <w:sz w:val="22"/>
          <w:szCs w:val="22"/>
        </w:rPr>
      </w:r>
      <w:r w:rsidRPr="00A000C9">
        <w:rPr>
          <w:sz w:val="22"/>
          <w:szCs w:val="22"/>
        </w:rPr>
        <w:fldChar w:fldCharType="separate"/>
      </w:r>
      <w:r w:rsidR="00BF6239">
        <w:rPr>
          <w:sz w:val="22"/>
          <w:szCs w:val="22"/>
        </w:rPr>
        <w:t>2.6.1</w:t>
      </w:r>
      <w:r w:rsidRPr="00A000C9">
        <w:rPr>
          <w:sz w:val="22"/>
          <w:szCs w:val="22"/>
        </w:rPr>
        <w:fldChar w:fldCharType="end"/>
      </w:r>
      <w:r w:rsidRPr="00A000C9">
        <w:rPr>
          <w:sz w:val="22"/>
          <w:szCs w:val="22"/>
        </w:rPr>
        <w:t xml:space="preserve"> e </w:t>
      </w:r>
      <w:r w:rsidRPr="00A000C9">
        <w:rPr>
          <w:sz w:val="22"/>
          <w:szCs w:val="22"/>
        </w:rPr>
        <w:fldChar w:fldCharType="begin"/>
      </w:r>
      <w:r w:rsidRPr="00A000C9">
        <w:rPr>
          <w:sz w:val="22"/>
          <w:szCs w:val="22"/>
        </w:rPr>
        <w:instrText xml:space="preserve"> REF _Ref117000019 \r \h  \* MERGEFORMAT </w:instrText>
      </w:r>
      <w:r w:rsidRPr="00A000C9">
        <w:rPr>
          <w:sz w:val="22"/>
          <w:szCs w:val="22"/>
        </w:rPr>
      </w:r>
      <w:r w:rsidRPr="00A000C9">
        <w:rPr>
          <w:sz w:val="22"/>
          <w:szCs w:val="22"/>
        </w:rPr>
        <w:fldChar w:fldCharType="separate"/>
      </w:r>
      <w:r w:rsidR="00BF6239">
        <w:rPr>
          <w:sz w:val="22"/>
          <w:szCs w:val="22"/>
        </w:rPr>
        <w:t>3.6</w:t>
      </w:r>
      <w:r w:rsidRPr="00A000C9">
        <w:rPr>
          <w:sz w:val="22"/>
          <w:szCs w:val="22"/>
        </w:rPr>
        <w:fldChar w:fldCharType="end"/>
      </w:r>
      <w:r w:rsidRPr="00A000C9">
        <w:rPr>
          <w:sz w:val="22"/>
          <w:szCs w:val="22"/>
        </w:rPr>
        <w:t xml:space="preserve"> deste edital.</w:t>
      </w:r>
    </w:p>
    <w:p w14:paraId="71C094B8" w14:textId="6086111F" w:rsidR="00C51C41" w:rsidRPr="00A000C9" w:rsidRDefault="00C51C41" w:rsidP="007B1098">
      <w:pPr>
        <w:pStyle w:val="Nivel2"/>
        <w:numPr>
          <w:ilvl w:val="1"/>
          <w:numId w:val="37"/>
        </w:numPr>
        <w:ind w:left="0" w:firstLine="0"/>
        <w:rPr>
          <w:b/>
          <w:sz w:val="22"/>
          <w:szCs w:val="22"/>
        </w:rPr>
      </w:pPr>
      <w:r w:rsidRPr="00A000C9">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r w:rsidR="008737FF" w:rsidRPr="00A000C9">
        <w:rPr>
          <w:sz w:val="22"/>
          <w:szCs w:val="22"/>
        </w:rPr>
        <w:t>.</w:t>
      </w:r>
    </w:p>
    <w:p w14:paraId="04163E79" w14:textId="0A25CB88" w:rsidR="00C51C41" w:rsidRPr="00A000C9" w:rsidRDefault="00C51C41" w:rsidP="007B1098">
      <w:pPr>
        <w:pStyle w:val="Nivel2"/>
        <w:numPr>
          <w:ilvl w:val="1"/>
          <w:numId w:val="37"/>
        </w:numPr>
        <w:ind w:left="0" w:firstLine="0"/>
        <w:rPr>
          <w:sz w:val="22"/>
          <w:szCs w:val="22"/>
        </w:rPr>
      </w:pPr>
      <w:r w:rsidRPr="00A000C9">
        <w:rPr>
          <w:sz w:val="22"/>
          <w:szCs w:val="22"/>
        </w:rPr>
        <w:t xml:space="preserve">Em se tratando de </w:t>
      </w:r>
      <w:r w:rsidR="00F914CB" w:rsidRPr="00A000C9">
        <w:rPr>
          <w:sz w:val="22"/>
          <w:szCs w:val="22"/>
        </w:rPr>
        <w:t xml:space="preserve">contratação de </w:t>
      </w:r>
      <w:r w:rsidRPr="00A000C9">
        <w:rPr>
          <w:sz w:val="22"/>
          <w:szCs w:val="22"/>
        </w:rPr>
        <w:t>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64676386" w14:textId="77777777" w:rsidR="00C51C41" w:rsidRPr="00A000C9" w:rsidRDefault="00C51C41" w:rsidP="007B1098">
      <w:pPr>
        <w:pStyle w:val="Nivel3"/>
        <w:numPr>
          <w:ilvl w:val="2"/>
          <w:numId w:val="37"/>
        </w:numPr>
        <w:ind w:left="284" w:firstLine="0"/>
        <w:rPr>
          <w:sz w:val="22"/>
          <w:szCs w:val="22"/>
        </w:rPr>
      </w:pPr>
      <w:r w:rsidRPr="00A000C9">
        <w:rPr>
          <w:sz w:val="22"/>
          <w:szCs w:val="22"/>
        </w:rPr>
        <w:t xml:space="preserve"> [indicar os acordos, dissídios ou convenções coletivas];</w:t>
      </w:r>
    </w:p>
    <w:p w14:paraId="6D61F507" w14:textId="77777777" w:rsidR="00C51C41" w:rsidRPr="00A000C9" w:rsidRDefault="00C51C41" w:rsidP="007B1098">
      <w:pPr>
        <w:pStyle w:val="Nivel3"/>
        <w:numPr>
          <w:ilvl w:val="2"/>
          <w:numId w:val="37"/>
        </w:numPr>
        <w:ind w:left="284" w:firstLine="0"/>
        <w:rPr>
          <w:sz w:val="22"/>
          <w:szCs w:val="22"/>
        </w:rPr>
      </w:pPr>
      <w:r w:rsidRPr="00A000C9">
        <w:rPr>
          <w:sz w:val="22"/>
          <w:szCs w:val="22"/>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201F637" w14:textId="77777777" w:rsidR="00C51C41" w:rsidRPr="00A000C9" w:rsidRDefault="00C51C41" w:rsidP="007B1098">
      <w:pPr>
        <w:pStyle w:val="Nivel2"/>
        <w:numPr>
          <w:ilvl w:val="1"/>
          <w:numId w:val="37"/>
        </w:numPr>
        <w:ind w:left="0" w:firstLine="0"/>
        <w:rPr>
          <w:b/>
          <w:sz w:val="22"/>
          <w:szCs w:val="22"/>
        </w:rPr>
      </w:pPr>
      <w:r w:rsidRPr="00A000C9">
        <w:rPr>
          <w:sz w:val="22"/>
          <w:szCs w:val="22"/>
        </w:rPr>
        <w:t xml:space="preserve">Será desclassificada a proposta vencedora que: </w:t>
      </w:r>
    </w:p>
    <w:p w14:paraId="004F92BF" w14:textId="77777777" w:rsidR="00C51C41" w:rsidRPr="00A000C9" w:rsidRDefault="00C51C41" w:rsidP="007B1098">
      <w:pPr>
        <w:pStyle w:val="Nivel3"/>
        <w:numPr>
          <w:ilvl w:val="2"/>
          <w:numId w:val="37"/>
        </w:numPr>
        <w:ind w:left="284" w:firstLine="0"/>
        <w:rPr>
          <w:sz w:val="22"/>
          <w:szCs w:val="22"/>
        </w:rPr>
      </w:pPr>
      <w:r w:rsidRPr="00A000C9">
        <w:rPr>
          <w:sz w:val="22"/>
          <w:szCs w:val="22"/>
        </w:rPr>
        <w:t>contiver vícios insanáveis;</w:t>
      </w:r>
    </w:p>
    <w:p w14:paraId="07BD590B" w14:textId="77777777" w:rsidR="00C51C41" w:rsidRPr="00A000C9" w:rsidRDefault="00C51C41" w:rsidP="007B1098">
      <w:pPr>
        <w:pStyle w:val="Nivel3"/>
        <w:numPr>
          <w:ilvl w:val="2"/>
          <w:numId w:val="37"/>
        </w:numPr>
        <w:ind w:left="284" w:firstLine="0"/>
        <w:rPr>
          <w:sz w:val="22"/>
          <w:szCs w:val="22"/>
        </w:rPr>
      </w:pPr>
      <w:r w:rsidRPr="00A000C9">
        <w:rPr>
          <w:sz w:val="22"/>
          <w:szCs w:val="22"/>
        </w:rPr>
        <w:t>não obedecer às especificações técnicas contidas no Termo de Referência;</w:t>
      </w:r>
    </w:p>
    <w:p w14:paraId="060DC28F" w14:textId="77777777" w:rsidR="00C51C41" w:rsidRPr="00A000C9" w:rsidRDefault="00C51C41" w:rsidP="007B1098">
      <w:pPr>
        <w:pStyle w:val="Nivel3"/>
        <w:numPr>
          <w:ilvl w:val="2"/>
          <w:numId w:val="37"/>
        </w:numPr>
        <w:ind w:left="284" w:firstLine="0"/>
        <w:rPr>
          <w:sz w:val="22"/>
          <w:szCs w:val="22"/>
        </w:rPr>
      </w:pPr>
      <w:r w:rsidRPr="00A000C9">
        <w:rPr>
          <w:sz w:val="22"/>
          <w:szCs w:val="22"/>
        </w:rPr>
        <w:t>apresentar preços inexequíveis ou permanecerem acima do preço máximo definido para a contratação;</w:t>
      </w:r>
    </w:p>
    <w:p w14:paraId="58ED9558" w14:textId="77777777" w:rsidR="00C51C41" w:rsidRPr="00A000C9" w:rsidRDefault="00C51C41" w:rsidP="007B1098">
      <w:pPr>
        <w:pStyle w:val="Nivel3"/>
        <w:numPr>
          <w:ilvl w:val="2"/>
          <w:numId w:val="37"/>
        </w:numPr>
        <w:ind w:left="284" w:firstLine="0"/>
        <w:rPr>
          <w:sz w:val="22"/>
          <w:szCs w:val="22"/>
        </w:rPr>
      </w:pPr>
      <w:r w:rsidRPr="00A000C9">
        <w:rPr>
          <w:sz w:val="22"/>
          <w:szCs w:val="22"/>
        </w:rPr>
        <w:t>não tiverem sua exequibilidade demonstrada, quando exigido pela Administração;</w:t>
      </w:r>
    </w:p>
    <w:p w14:paraId="2D8744C3" w14:textId="77777777" w:rsidR="00C51C41" w:rsidRPr="00A000C9" w:rsidRDefault="00C51C41" w:rsidP="007B1098">
      <w:pPr>
        <w:pStyle w:val="Nivel3"/>
        <w:numPr>
          <w:ilvl w:val="2"/>
          <w:numId w:val="37"/>
        </w:numPr>
        <w:ind w:left="284" w:firstLine="0"/>
        <w:rPr>
          <w:sz w:val="22"/>
          <w:szCs w:val="22"/>
        </w:rPr>
      </w:pPr>
      <w:r w:rsidRPr="00A000C9">
        <w:rPr>
          <w:sz w:val="22"/>
          <w:szCs w:val="22"/>
        </w:rPr>
        <w:t>apresentar desconformidade com quaisquer outras exigências deste Edital ou seus anexos, desde que insanável.</w:t>
      </w:r>
    </w:p>
    <w:p w14:paraId="3965C016" w14:textId="7C843CAF" w:rsidR="00C51C41" w:rsidRPr="00C32A9B" w:rsidRDefault="00C51C41" w:rsidP="007B1098">
      <w:pPr>
        <w:pStyle w:val="Nivel2"/>
        <w:numPr>
          <w:ilvl w:val="1"/>
          <w:numId w:val="37"/>
        </w:numPr>
        <w:ind w:left="0" w:firstLine="0"/>
        <w:rPr>
          <w:b/>
          <w:bCs/>
          <w:sz w:val="22"/>
          <w:szCs w:val="22"/>
        </w:rPr>
      </w:pPr>
      <w:r w:rsidRPr="00A000C9">
        <w:rPr>
          <w:sz w:val="22"/>
          <w:szCs w:val="22"/>
        </w:rPr>
        <w:t>No caso de bens e serviços em geral, é indício de inexequibilidade das propostas valores inferiores a 50% (cinquenta por cento) do valor orçado pela Administração.</w:t>
      </w:r>
    </w:p>
    <w:p w14:paraId="78190C98" w14:textId="77777777" w:rsidR="00C32A9B" w:rsidRPr="00A000C9" w:rsidRDefault="00C32A9B" w:rsidP="00C32A9B">
      <w:pPr>
        <w:pStyle w:val="Nivel2"/>
        <w:numPr>
          <w:ilvl w:val="0"/>
          <w:numId w:val="0"/>
        </w:numPr>
        <w:rPr>
          <w:b/>
          <w:bCs/>
          <w:sz w:val="22"/>
          <w:szCs w:val="22"/>
        </w:rPr>
      </w:pPr>
    </w:p>
    <w:p w14:paraId="0F86DE44" w14:textId="77777777" w:rsidR="00C51C41" w:rsidRPr="00A000C9" w:rsidRDefault="00C51C41" w:rsidP="007B1098">
      <w:pPr>
        <w:pStyle w:val="Nivel3"/>
        <w:numPr>
          <w:ilvl w:val="2"/>
          <w:numId w:val="37"/>
        </w:numPr>
        <w:ind w:left="284" w:firstLine="0"/>
        <w:rPr>
          <w:sz w:val="22"/>
          <w:szCs w:val="22"/>
        </w:rPr>
      </w:pPr>
      <w:r w:rsidRPr="00A000C9">
        <w:rPr>
          <w:sz w:val="22"/>
          <w:szCs w:val="22"/>
        </w:rPr>
        <w:t xml:space="preserve">A inexequibilidade, na hipótese de que trata o </w:t>
      </w:r>
      <w:r w:rsidRPr="00A000C9">
        <w:rPr>
          <w:b/>
          <w:bCs/>
          <w:sz w:val="22"/>
          <w:szCs w:val="22"/>
        </w:rPr>
        <w:t>caput</w:t>
      </w:r>
      <w:r w:rsidRPr="00A000C9">
        <w:rPr>
          <w:sz w:val="22"/>
          <w:szCs w:val="22"/>
        </w:rPr>
        <w:t>, só será considerada após diligência do pregoeiro, que comprove:</w:t>
      </w:r>
    </w:p>
    <w:p w14:paraId="44099B1D" w14:textId="77777777" w:rsidR="00C51C41" w:rsidRPr="00A000C9" w:rsidRDefault="00C51C41" w:rsidP="007B1098">
      <w:pPr>
        <w:pStyle w:val="Nivel4"/>
        <w:numPr>
          <w:ilvl w:val="3"/>
          <w:numId w:val="37"/>
        </w:numPr>
        <w:ind w:left="567" w:firstLine="0"/>
        <w:rPr>
          <w:sz w:val="22"/>
          <w:szCs w:val="22"/>
        </w:rPr>
      </w:pPr>
      <w:r w:rsidRPr="00A000C9">
        <w:rPr>
          <w:sz w:val="22"/>
          <w:szCs w:val="22"/>
        </w:rPr>
        <w:t>que o custo do licitante ultrapassa o valor da proposta; e</w:t>
      </w:r>
    </w:p>
    <w:p w14:paraId="3F907B28" w14:textId="77777777" w:rsidR="00C51C41" w:rsidRPr="00A000C9" w:rsidRDefault="00C51C41" w:rsidP="007B1098">
      <w:pPr>
        <w:pStyle w:val="Nivel4"/>
        <w:numPr>
          <w:ilvl w:val="3"/>
          <w:numId w:val="37"/>
        </w:numPr>
        <w:ind w:left="567" w:firstLine="0"/>
        <w:rPr>
          <w:sz w:val="22"/>
          <w:szCs w:val="22"/>
        </w:rPr>
      </w:pPr>
      <w:r w:rsidRPr="00A000C9">
        <w:rPr>
          <w:sz w:val="22"/>
          <w:szCs w:val="22"/>
        </w:rPr>
        <w:t>inexistirem custos de oportunidade capazes de justificar o vulto da oferta.</w:t>
      </w:r>
    </w:p>
    <w:p w14:paraId="24D17C48" w14:textId="77777777" w:rsidR="00C51C41" w:rsidRPr="00A000C9" w:rsidRDefault="00C51C41" w:rsidP="007B1098">
      <w:pPr>
        <w:pStyle w:val="Nivel2"/>
        <w:numPr>
          <w:ilvl w:val="1"/>
          <w:numId w:val="37"/>
        </w:numPr>
        <w:ind w:left="0" w:firstLine="0"/>
        <w:rPr>
          <w:b/>
          <w:bCs/>
          <w:sz w:val="22"/>
          <w:szCs w:val="22"/>
        </w:rPr>
      </w:pPr>
      <w:r w:rsidRPr="00A000C9">
        <w:rPr>
          <w:sz w:val="22"/>
          <w:szCs w:val="22"/>
        </w:rPr>
        <w:t>Em contratação de serviços de engenharia, além das disposições acima, a análise de exequibilidade e sobrepreço considerará o seguinte:</w:t>
      </w:r>
    </w:p>
    <w:p w14:paraId="1399AC54" w14:textId="77777777" w:rsidR="00C51C41" w:rsidRPr="00A000C9" w:rsidRDefault="00C51C41" w:rsidP="007B1098">
      <w:pPr>
        <w:pStyle w:val="Nivel3"/>
        <w:numPr>
          <w:ilvl w:val="2"/>
          <w:numId w:val="37"/>
        </w:numPr>
        <w:ind w:left="284" w:firstLine="0"/>
        <w:rPr>
          <w:b/>
          <w:sz w:val="22"/>
          <w:szCs w:val="22"/>
        </w:rPr>
      </w:pPr>
      <w:r w:rsidRPr="00A000C9">
        <w:rPr>
          <w:sz w:val="22"/>
          <w:szCs w:val="22"/>
        </w:rPr>
        <w:t>Nos regimes de execução por tarefa, empreitada por preço global ou empreitada integral, semi-integrada ou integrada, a caracterização do sobrepreço se dará pela superação do valor global estimado;</w:t>
      </w:r>
    </w:p>
    <w:p w14:paraId="0974C1A6" w14:textId="77777777" w:rsidR="00C51C41" w:rsidRPr="00A000C9" w:rsidRDefault="00C51C41" w:rsidP="007B1098">
      <w:pPr>
        <w:pStyle w:val="Nivel3"/>
        <w:numPr>
          <w:ilvl w:val="2"/>
          <w:numId w:val="37"/>
        </w:numPr>
        <w:ind w:left="284" w:firstLine="0"/>
        <w:rPr>
          <w:b/>
          <w:sz w:val="22"/>
          <w:szCs w:val="22"/>
        </w:rPr>
      </w:pPr>
      <w:r w:rsidRPr="00A000C9">
        <w:rPr>
          <w:sz w:val="22"/>
          <w:szCs w:val="22"/>
        </w:rPr>
        <w:t xml:space="preserve">No regime de empreitada por preço unitário, a caracterização do sobrepreço se dará pela superação do valor global estimado e </w:t>
      </w:r>
      <w:r w:rsidRPr="00A000C9">
        <w:rPr>
          <w:color w:val="auto"/>
          <w:sz w:val="22"/>
          <w:szCs w:val="22"/>
        </w:rPr>
        <w:t>pela superação de custo unitário tido como relevante, conforme planilha anexa ao edital;</w:t>
      </w:r>
    </w:p>
    <w:p w14:paraId="5F35BA72" w14:textId="77777777" w:rsidR="00C51C41" w:rsidRPr="00A000C9" w:rsidRDefault="00C51C41" w:rsidP="007B1098">
      <w:pPr>
        <w:pStyle w:val="Nivel3"/>
        <w:numPr>
          <w:ilvl w:val="2"/>
          <w:numId w:val="37"/>
        </w:numPr>
        <w:ind w:left="284" w:firstLine="0"/>
        <w:rPr>
          <w:sz w:val="22"/>
          <w:szCs w:val="22"/>
        </w:rPr>
      </w:pPr>
      <w:r w:rsidRPr="00A000C9">
        <w:rPr>
          <w:sz w:val="22"/>
          <w:szCs w:val="22"/>
        </w:rPr>
        <w:t>No caso de serviços de engenharia, serão consideradas inexequíveis as propostas cujos valores forem inferiores a 75% (setenta e cinco por cento) do valor orçado pela Administração, independentemente do regime de execução.</w:t>
      </w:r>
    </w:p>
    <w:p w14:paraId="2B3E89A6" w14:textId="77777777" w:rsidR="00C51C41" w:rsidRPr="00A000C9" w:rsidRDefault="00C51C41" w:rsidP="007B1098">
      <w:pPr>
        <w:pStyle w:val="Nivel3"/>
        <w:numPr>
          <w:ilvl w:val="2"/>
          <w:numId w:val="37"/>
        </w:numPr>
        <w:ind w:left="284" w:firstLine="0"/>
        <w:rPr>
          <w:sz w:val="22"/>
          <w:szCs w:val="22"/>
        </w:rPr>
      </w:pPr>
      <w:bookmarkStart w:id="38" w:name="_Hlk135304834"/>
      <w:r w:rsidRPr="00A000C9">
        <w:rPr>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8"/>
      <w:r w:rsidRPr="00A000C9">
        <w:rPr>
          <w:sz w:val="22"/>
          <w:szCs w:val="22"/>
        </w:rPr>
        <w:t>.</w:t>
      </w:r>
    </w:p>
    <w:p w14:paraId="19335DCE" w14:textId="77777777" w:rsidR="00C51C41" w:rsidRPr="00A000C9" w:rsidRDefault="00C51C41" w:rsidP="007B1098">
      <w:pPr>
        <w:pStyle w:val="Nivel2"/>
        <w:numPr>
          <w:ilvl w:val="1"/>
          <w:numId w:val="37"/>
        </w:numPr>
        <w:ind w:left="284" w:firstLine="0"/>
        <w:rPr>
          <w:sz w:val="22"/>
          <w:szCs w:val="22"/>
        </w:rPr>
      </w:pPr>
      <w:r w:rsidRPr="00A000C9">
        <w:rPr>
          <w:sz w:val="22"/>
          <w:szCs w:val="22"/>
        </w:rPr>
        <w:t>Se houver indícios de inexequibilidade da proposta de preço, ou em caso da necessidade de esclarecimentos complementares, poderão ser efetuadas diligências, para que a empresa comprove a exequibilidade da proposta.</w:t>
      </w:r>
    </w:p>
    <w:p w14:paraId="62A259A9" w14:textId="77777777" w:rsidR="00C51C41" w:rsidRPr="00A000C9" w:rsidRDefault="00C51C41" w:rsidP="007B1098">
      <w:pPr>
        <w:pStyle w:val="Nivel2"/>
        <w:numPr>
          <w:ilvl w:val="1"/>
          <w:numId w:val="37"/>
        </w:numPr>
        <w:ind w:left="284" w:firstLine="0"/>
        <w:rPr>
          <w:sz w:val="22"/>
          <w:szCs w:val="22"/>
        </w:rPr>
      </w:pPr>
      <w:r w:rsidRPr="00A000C9">
        <w:rPr>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956A095" w14:textId="77777777" w:rsidR="00C51C41" w:rsidRPr="00A000C9" w:rsidRDefault="00C51C41" w:rsidP="007B1098">
      <w:pPr>
        <w:pStyle w:val="Nivel3"/>
        <w:numPr>
          <w:ilvl w:val="2"/>
          <w:numId w:val="37"/>
        </w:numPr>
        <w:ind w:left="284" w:firstLine="0"/>
        <w:rPr>
          <w:b/>
          <w:bCs/>
          <w:sz w:val="22"/>
          <w:szCs w:val="22"/>
        </w:rPr>
      </w:pPr>
      <w:bookmarkStart w:id="39" w:name="_Hlk126568356"/>
      <w:r w:rsidRPr="00A000C9">
        <w:rPr>
          <w:sz w:val="22"/>
          <w:szCs w:val="22"/>
        </w:rPr>
        <w:t>Em se tratando de serviços de engenharia, o licitante vencedor será convocado a apresentar à Administração, por meio eletrônico, as planilhas com indicação dos quantitativos e dos custos unitários</w:t>
      </w:r>
      <w:bookmarkEnd w:id="39"/>
      <w:r w:rsidRPr="00A000C9">
        <w:rPr>
          <w:sz w:val="22"/>
          <w:szCs w:val="22"/>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5B5B3517" w14:textId="74050958" w:rsidR="00C51C41" w:rsidRDefault="00C51C41" w:rsidP="007B1098">
      <w:pPr>
        <w:pStyle w:val="Nivel3"/>
        <w:numPr>
          <w:ilvl w:val="2"/>
          <w:numId w:val="37"/>
        </w:numPr>
        <w:ind w:left="284" w:firstLine="0"/>
        <w:rPr>
          <w:sz w:val="22"/>
          <w:szCs w:val="22"/>
        </w:rPr>
      </w:pPr>
      <w:r w:rsidRPr="00A000C9">
        <w:rPr>
          <w:sz w:val="22"/>
          <w:szCs w:val="22"/>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004464FE" w14:textId="5AE306AA" w:rsidR="00C32A9B" w:rsidRDefault="00C32A9B" w:rsidP="00C32A9B">
      <w:pPr>
        <w:pStyle w:val="Nivel3"/>
        <w:numPr>
          <w:ilvl w:val="0"/>
          <w:numId w:val="0"/>
        </w:numPr>
        <w:ind w:left="284"/>
        <w:rPr>
          <w:sz w:val="22"/>
          <w:szCs w:val="22"/>
        </w:rPr>
      </w:pPr>
    </w:p>
    <w:p w14:paraId="52838FE9" w14:textId="77777777" w:rsidR="00C32A9B" w:rsidRPr="00A000C9" w:rsidRDefault="00C32A9B" w:rsidP="00C32A9B">
      <w:pPr>
        <w:pStyle w:val="Nivel3"/>
        <w:numPr>
          <w:ilvl w:val="0"/>
          <w:numId w:val="0"/>
        </w:numPr>
        <w:ind w:left="284"/>
        <w:rPr>
          <w:sz w:val="22"/>
          <w:szCs w:val="22"/>
        </w:rPr>
      </w:pPr>
    </w:p>
    <w:p w14:paraId="55109FB3" w14:textId="77777777" w:rsidR="00C51C41" w:rsidRPr="00A000C9" w:rsidRDefault="00C51C41" w:rsidP="007B1098">
      <w:pPr>
        <w:pStyle w:val="Nivel3"/>
        <w:numPr>
          <w:ilvl w:val="2"/>
          <w:numId w:val="37"/>
        </w:numPr>
        <w:shd w:val="clear" w:color="auto" w:fill="FFFFFF" w:themeFill="background1"/>
        <w:ind w:left="284" w:firstLine="0"/>
        <w:rPr>
          <w:sz w:val="22"/>
          <w:szCs w:val="22"/>
        </w:rPr>
      </w:pPr>
      <w:r w:rsidRPr="00A000C9">
        <w:rPr>
          <w:sz w:val="22"/>
          <w:szCs w:val="22"/>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79CB88E4" w14:textId="77777777" w:rsidR="00C51C41" w:rsidRPr="00A000C9" w:rsidRDefault="00C51C41" w:rsidP="007B1098">
      <w:pPr>
        <w:pStyle w:val="Nivel3"/>
        <w:numPr>
          <w:ilvl w:val="2"/>
          <w:numId w:val="37"/>
        </w:numPr>
        <w:shd w:val="clear" w:color="auto" w:fill="FFFFFF" w:themeFill="background1"/>
        <w:ind w:left="284" w:firstLine="0"/>
        <w:rPr>
          <w:sz w:val="22"/>
          <w:szCs w:val="22"/>
        </w:rPr>
      </w:pPr>
      <w:r w:rsidRPr="00A000C9">
        <w:rPr>
          <w:sz w:val="22"/>
          <w:szCs w:val="22"/>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104F7E21" w14:textId="77777777" w:rsidR="00C51C41" w:rsidRPr="00A000C9" w:rsidRDefault="00C51C41" w:rsidP="007B1098">
      <w:pPr>
        <w:pStyle w:val="Nivel3"/>
        <w:numPr>
          <w:ilvl w:val="2"/>
          <w:numId w:val="37"/>
        </w:numPr>
        <w:shd w:val="clear" w:color="auto" w:fill="FFFFFF" w:themeFill="background1"/>
        <w:ind w:left="284" w:firstLine="0"/>
        <w:rPr>
          <w:sz w:val="22"/>
          <w:szCs w:val="22"/>
        </w:rPr>
      </w:pPr>
      <w:r w:rsidRPr="00A000C9">
        <w:rPr>
          <w:sz w:val="22"/>
          <w:szCs w:val="22"/>
        </w:rPr>
        <w:t>Para efeito do subitem anterior, admite-se a adequação técnica da metodologia empregada pela contratada, visando assegurar a execução do objeto, desde que mantidas as condições para a justa remuneração do serviço.</w:t>
      </w:r>
    </w:p>
    <w:p w14:paraId="54A66FA9" w14:textId="04DC4CB6" w:rsidR="00C51C41" w:rsidRPr="00A000C9" w:rsidRDefault="00CF7E53" w:rsidP="007B1098">
      <w:pPr>
        <w:pStyle w:val="Nivel2"/>
        <w:numPr>
          <w:ilvl w:val="1"/>
          <w:numId w:val="37"/>
        </w:numPr>
        <w:ind w:left="284" w:firstLine="0"/>
        <w:rPr>
          <w:b/>
          <w:sz w:val="22"/>
          <w:szCs w:val="22"/>
        </w:rPr>
      </w:pPr>
      <w:r>
        <w:rPr>
          <w:sz w:val="22"/>
          <w:szCs w:val="22"/>
        </w:rPr>
        <w:t xml:space="preserve"> </w:t>
      </w:r>
      <w:r w:rsidR="00C51C41" w:rsidRPr="00A000C9">
        <w:rPr>
          <w:sz w:val="22"/>
          <w:szCs w:val="22"/>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0167EAA" w14:textId="77777777" w:rsidR="00C51C41" w:rsidRPr="00A000C9" w:rsidRDefault="00C51C41" w:rsidP="007B1098">
      <w:pPr>
        <w:pStyle w:val="Nivel3"/>
        <w:numPr>
          <w:ilvl w:val="2"/>
          <w:numId w:val="37"/>
        </w:numPr>
        <w:ind w:left="284" w:firstLine="0"/>
        <w:rPr>
          <w:sz w:val="22"/>
          <w:szCs w:val="22"/>
        </w:rPr>
      </w:pPr>
      <w:r w:rsidRPr="00A000C9">
        <w:rPr>
          <w:sz w:val="22"/>
          <w:szCs w:val="22"/>
        </w:rPr>
        <w:t>O ajuste de que trata este dispositivo se limita a sanar erros ou falhas que não alterem a substância das propostas;</w:t>
      </w:r>
    </w:p>
    <w:p w14:paraId="4A05F22F" w14:textId="77777777" w:rsidR="00C51C41" w:rsidRPr="00A000C9" w:rsidRDefault="00C51C41" w:rsidP="007B1098">
      <w:pPr>
        <w:pStyle w:val="Nivel3"/>
        <w:numPr>
          <w:ilvl w:val="2"/>
          <w:numId w:val="37"/>
        </w:numPr>
        <w:ind w:left="284" w:firstLine="0"/>
        <w:rPr>
          <w:sz w:val="22"/>
          <w:szCs w:val="22"/>
        </w:rPr>
      </w:pPr>
      <w:r w:rsidRPr="00A000C9">
        <w:rPr>
          <w:sz w:val="22"/>
          <w:szCs w:val="22"/>
        </w:rPr>
        <w:t>Considera-se erro no preenchimento da planilha passível de correção a indicação de recolhimento de impostos e contribuições na forma do Simples Nacional, quando não cabível esse regime.</w:t>
      </w:r>
    </w:p>
    <w:p w14:paraId="6128D847" w14:textId="4526D379" w:rsidR="00C51C41" w:rsidRPr="00A000C9" w:rsidRDefault="00023FA1" w:rsidP="007B1098">
      <w:pPr>
        <w:pStyle w:val="Nivel2"/>
        <w:numPr>
          <w:ilvl w:val="1"/>
          <w:numId w:val="37"/>
        </w:numPr>
        <w:ind w:left="284" w:firstLine="0"/>
        <w:rPr>
          <w:b/>
          <w:sz w:val="22"/>
          <w:szCs w:val="22"/>
        </w:rPr>
      </w:pPr>
      <w:r>
        <w:rPr>
          <w:sz w:val="22"/>
          <w:szCs w:val="22"/>
          <w:lang w:eastAsia="en-US"/>
        </w:rPr>
        <w:t xml:space="preserve"> </w:t>
      </w:r>
      <w:r w:rsidR="00C51C41" w:rsidRPr="00A000C9">
        <w:rPr>
          <w:sz w:val="22"/>
          <w:szCs w:val="22"/>
          <w:lang w:eastAsia="en-US"/>
        </w:rPr>
        <w:t xml:space="preserve">Para </w:t>
      </w:r>
      <w:r w:rsidR="00C51C41" w:rsidRPr="00A000C9">
        <w:rPr>
          <w:sz w:val="22"/>
          <w:szCs w:val="22"/>
        </w:rPr>
        <w:t>fins</w:t>
      </w:r>
      <w:r w:rsidR="00C51C41" w:rsidRPr="00A000C9">
        <w:rPr>
          <w:sz w:val="22"/>
          <w:szCs w:val="22"/>
          <w:lang w:eastAsia="en-US"/>
        </w:rPr>
        <w:t xml:space="preserve"> de análise da proposta quanto ao cumprimento </w:t>
      </w:r>
      <w:r w:rsidR="00C51C41" w:rsidRPr="00A000C9">
        <w:rPr>
          <w:sz w:val="22"/>
          <w:szCs w:val="22"/>
        </w:rPr>
        <w:t>das</w:t>
      </w:r>
      <w:r w:rsidR="00C51C41" w:rsidRPr="00A000C9">
        <w:rPr>
          <w:sz w:val="22"/>
          <w:szCs w:val="22"/>
          <w:lang w:eastAsia="en-US"/>
        </w:rPr>
        <w:t xml:space="preserve"> especificações do objeto, poderá ser colhida a </w:t>
      </w:r>
      <w:r w:rsidR="00C51C41" w:rsidRPr="00A000C9">
        <w:rPr>
          <w:sz w:val="22"/>
          <w:szCs w:val="22"/>
        </w:rPr>
        <w:t>manifestação</w:t>
      </w:r>
      <w:r w:rsidR="00C51C41" w:rsidRPr="00A000C9">
        <w:rPr>
          <w:sz w:val="22"/>
          <w:szCs w:val="22"/>
          <w:lang w:eastAsia="en-US"/>
        </w:rPr>
        <w:t xml:space="preserve"> escrita do setor requisitante do serviço ou da área especializada no objeto.</w:t>
      </w:r>
    </w:p>
    <w:p w14:paraId="76FE0883" w14:textId="7D8BA51E" w:rsidR="00C51C41" w:rsidRPr="00A000C9" w:rsidRDefault="00023FA1" w:rsidP="007B1098">
      <w:pPr>
        <w:pStyle w:val="Nivel2"/>
        <w:numPr>
          <w:ilvl w:val="1"/>
          <w:numId w:val="37"/>
        </w:numPr>
        <w:ind w:left="284" w:firstLine="0"/>
        <w:rPr>
          <w:sz w:val="22"/>
          <w:szCs w:val="22"/>
        </w:rPr>
      </w:pPr>
      <w:r>
        <w:rPr>
          <w:sz w:val="22"/>
          <w:szCs w:val="22"/>
        </w:rPr>
        <w:t xml:space="preserve"> </w:t>
      </w:r>
      <w:r w:rsidR="00C51C41" w:rsidRPr="00A000C9">
        <w:rPr>
          <w:sz w:val="22"/>
          <w:szCs w:val="22"/>
        </w:rPr>
        <w:t>Caso o Termo de Referência exija a apresentação de amostra, o licitante classificado em primeiro lugar deverá apresentá-la, conforme disciplinado no Termo de Referência, sob pena de não aceitação da proposta.</w:t>
      </w:r>
    </w:p>
    <w:p w14:paraId="0A9978F0" w14:textId="714A59C5" w:rsidR="00C51C41" w:rsidRPr="00A000C9" w:rsidRDefault="00023FA1" w:rsidP="007B1098">
      <w:pPr>
        <w:pStyle w:val="Nivel2"/>
        <w:numPr>
          <w:ilvl w:val="1"/>
          <w:numId w:val="37"/>
        </w:numPr>
        <w:ind w:left="284" w:firstLine="0"/>
        <w:rPr>
          <w:sz w:val="22"/>
          <w:szCs w:val="22"/>
        </w:rPr>
      </w:pPr>
      <w:r>
        <w:rPr>
          <w:sz w:val="22"/>
          <w:szCs w:val="22"/>
        </w:rPr>
        <w:t xml:space="preserve"> </w:t>
      </w:r>
      <w:r w:rsidR="00C51C41" w:rsidRPr="00A000C9">
        <w:rPr>
          <w:sz w:val="22"/>
          <w:szCs w:val="22"/>
        </w:rPr>
        <w:t>Por meio de mensagem no sistema, será divulgado o local e horário de realização do procedimento para a avaliação das amostras, cuja presença será facultada a todos os interessados, incluindo os demais licitantes.</w:t>
      </w:r>
    </w:p>
    <w:p w14:paraId="3CC13FAB" w14:textId="4C62CDBB" w:rsidR="00C51C41" w:rsidRPr="00A000C9" w:rsidRDefault="00023FA1" w:rsidP="007B1098">
      <w:pPr>
        <w:pStyle w:val="Nivel2"/>
        <w:numPr>
          <w:ilvl w:val="1"/>
          <w:numId w:val="37"/>
        </w:numPr>
        <w:ind w:left="426" w:hanging="142"/>
        <w:rPr>
          <w:sz w:val="22"/>
          <w:szCs w:val="22"/>
        </w:rPr>
      </w:pPr>
      <w:r>
        <w:rPr>
          <w:sz w:val="22"/>
          <w:szCs w:val="22"/>
        </w:rPr>
        <w:t xml:space="preserve"> </w:t>
      </w:r>
      <w:r w:rsidR="00C51C41" w:rsidRPr="00A000C9">
        <w:rPr>
          <w:sz w:val="22"/>
          <w:szCs w:val="22"/>
        </w:rPr>
        <w:t>Os resultados das avaliações serão divulgados por meio de mensagem no sistema.</w:t>
      </w:r>
    </w:p>
    <w:p w14:paraId="5CB44A9A" w14:textId="057B5FD2" w:rsidR="00C51C41" w:rsidRPr="00A000C9" w:rsidRDefault="00023FA1" w:rsidP="007B1098">
      <w:pPr>
        <w:pStyle w:val="Nivel2"/>
        <w:numPr>
          <w:ilvl w:val="1"/>
          <w:numId w:val="37"/>
        </w:numPr>
        <w:ind w:left="284" w:firstLine="0"/>
        <w:rPr>
          <w:sz w:val="22"/>
          <w:szCs w:val="22"/>
        </w:rPr>
      </w:pPr>
      <w:r>
        <w:rPr>
          <w:sz w:val="22"/>
          <w:szCs w:val="22"/>
        </w:rPr>
        <w:t xml:space="preserve"> </w:t>
      </w:r>
      <w:r w:rsidR="00C51C41" w:rsidRPr="00A000C9">
        <w:rPr>
          <w:sz w:val="22"/>
          <w:szCs w:val="22"/>
        </w:rPr>
        <w:t>No caso de não haver entrega da amostra ou ocorrer atraso na entrega, sem justificativa aceita pelo Pregoeiro, ou havendo entrega de amostra fora das especificações previstas neste Edital, a proposta do licitante será recusada.</w:t>
      </w:r>
    </w:p>
    <w:p w14:paraId="0B9EDABA" w14:textId="1C34B1F1" w:rsidR="00C51C41" w:rsidRDefault="00023FA1" w:rsidP="007B1098">
      <w:pPr>
        <w:pStyle w:val="Nivel2"/>
        <w:numPr>
          <w:ilvl w:val="1"/>
          <w:numId w:val="37"/>
        </w:numPr>
        <w:ind w:left="284" w:firstLine="0"/>
        <w:rPr>
          <w:sz w:val="22"/>
          <w:szCs w:val="22"/>
        </w:rPr>
      </w:pPr>
      <w:r>
        <w:rPr>
          <w:sz w:val="22"/>
          <w:szCs w:val="22"/>
        </w:rPr>
        <w:t xml:space="preserve"> </w:t>
      </w:r>
      <w:r w:rsidR="00C51C41" w:rsidRPr="00A000C9">
        <w:rPr>
          <w:sz w:val="22"/>
          <w:szCs w:val="22"/>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2C9B2B4A" w14:textId="57D88D53" w:rsidR="00C32A9B" w:rsidRDefault="00C32A9B" w:rsidP="00C32A9B">
      <w:pPr>
        <w:pStyle w:val="Nivel2"/>
        <w:numPr>
          <w:ilvl w:val="0"/>
          <w:numId w:val="0"/>
        </w:numPr>
        <w:ind w:left="284"/>
        <w:rPr>
          <w:sz w:val="22"/>
          <w:szCs w:val="22"/>
        </w:rPr>
      </w:pPr>
    </w:p>
    <w:p w14:paraId="29B28205" w14:textId="517A27ED" w:rsidR="00C32A9B" w:rsidRDefault="00C32A9B" w:rsidP="00C32A9B">
      <w:pPr>
        <w:pStyle w:val="Nivel2"/>
        <w:numPr>
          <w:ilvl w:val="0"/>
          <w:numId w:val="0"/>
        </w:numPr>
        <w:ind w:left="284"/>
        <w:rPr>
          <w:sz w:val="22"/>
          <w:szCs w:val="22"/>
        </w:rPr>
      </w:pPr>
    </w:p>
    <w:p w14:paraId="565A8258" w14:textId="77777777" w:rsidR="00C32A9B" w:rsidRPr="00A000C9" w:rsidRDefault="00C32A9B" w:rsidP="00C32A9B">
      <w:pPr>
        <w:pStyle w:val="Nivel2"/>
        <w:numPr>
          <w:ilvl w:val="0"/>
          <w:numId w:val="0"/>
        </w:numPr>
        <w:ind w:left="284"/>
        <w:rPr>
          <w:sz w:val="22"/>
          <w:szCs w:val="22"/>
        </w:rPr>
      </w:pPr>
    </w:p>
    <w:p w14:paraId="6839D0CF" w14:textId="77777777" w:rsidR="00C51C41" w:rsidRPr="00A000C9" w:rsidRDefault="00C51C41" w:rsidP="007B1098">
      <w:pPr>
        <w:pStyle w:val="Nivel01"/>
        <w:numPr>
          <w:ilvl w:val="0"/>
          <w:numId w:val="37"/>
        </w:numPr>
        <w:ind w:left="284" w:firstLine="0"/>
        <w:rPr>
          <w:rFonts w:ascii="Arial" w:hAnsi="Arial" w:cs="Arial"/>
          <w:sz w:val="22"/>
          <w:szCs w:val="22"/>
        </w:rPr>
      </w:pPr>
      <w:bookmarkStart w:id="40" w:name="_Toc135469230"/>
      <w:r w:rsidRPr="00A000C9">
        <w:rPr>
          <w:rFonts w:ascii="Arial" w:hAnsi="Arial" w:cs="Arial"/>
          <w:sz w:val="22"/>
          <w:szCs w:val="22"/>
        </w:rPr>
        <w:t>DA FASE DE HABILITAÇÃO</w:t>
      </w:r>
      <w:bookmarkEnd w:id="40"/>
    </w:p>
    <w:p w14:paraId="0D0C7ABB" w14:textId="458ED00F" w:rsidR="00C51C41" w:rsidRPr="00A000C9" w:rsidRDefault="00C51C41" w:rsidP="007B1098">
      <w:pPr>
        <w:pStyle w:val="Nivel2"/>
        <w:numPr>
          <w:ilvl w:val="1"/>
          <w:numId w:val="37"/>
        </w:numPr>
        <w:ind w:left="284" w:firstLine="0"/>
        <w:rPr>
          <w:sz w:val="22"/>
          <w:szCs w:val="22"/>
        </w:rPr>
      </w:pPr>
      <w:r w:rsidRPr="00A000C9">
        <w:rPr>
          <w:sz w:val="22"/>
          <w:szCs w:val="22"/>
        </w:rPr>
        <w:t xml:space="preserve">Os documentos previstos no Termo de Referência, necessários e suficientes para demonstrar a capacidade do licitante de realizar o objeto da licitação, serão exigidos para fins de habilitação, nos termos dos </w:t>
      </w:r>
      <w:hyperlink r:id="rId34" w:anchor="art62" w:history="1">
        <w:r w:rsidRPr="00A000C9">
          <w:rPr>
            <w:rStyle w:val="Hyperlink"/>
            <w:color w:val="auto"/>
            <w:sz w:val="22"/>
            <w:szCs w:val="22"/>
            <w:u w:val="none"/>
          </w:rPr>
          <w:t>art</w:t>
        </w:r>
        <w:r w:rsidR="007B20AF" w:rsidRPr="00A000C9">
          <w:rPr>
            <w:rStyle w:val="Hyperlink"/>
            <w:color w:val="auto"/>
            <w:sz w:val="22"/>
            <w:szCs w:val="22"/>
            <w:u w:val="none"/>
          </w:rPr>
          <w:t>igos</w:t>
        </w:r>
        <w:r w:rsidRPr="00A000C9">
          <w:rPr>
            <w:rStyle w:val="Hyperlink"/>
            <w:color w:val="auto"/>
            <w:sz w:val="22"/>
            <w:szCs w:val="22"/>
            <w:u w:val="none"/>
          </w:rPr>
          <w:t xml:space="preserve"> 62 a 70 da Lei nº 14.133, de 2021</w:t>
        </w:r>
      </w:hyperlink>
      <w:r w:rsidRPr="00A000C9">
        <w:rPr>
          <w:sz w:val="22"/>
          <w:szCs w:val="22"/>
        </w:rPr>
        <w:t>.</w:t>
      </w:r>
    </w:p>
    <w:p w14:paraId="32CD1022" w14:textId="023D7933" w:rsidR="00C51C41" w:rsidRPr="00A000C9" w:rsidRDefault="00C51C41" w:rsidP="007B1098">
      <w:pPr>
        <w:pStyle w:val="Nivel3"/>
        <w:numPr>
          <w:ilvl w:val="2"/>
          <w:numId w:val="37"/>
        </w:numPr>
        <w:ind w:left="284" w:firstLine="0"/>
        <w:rPr>
          <w:i/>
          <w:iCs/>
          <w:sz w:val="22"/>
          <w:szCs w:val="22"/>
        </w:rPr>
      </w:pPr>
      <w:bookmarkStart w:id="41" w:name="_Ref114663777"/>
      <w:r w:rsidRPr="00A000C9">
        <w:rPr>
          <w:sz w:val="22"/>
          <w:szCs w:val="22"/>
        </w:rPr>
        <w:t xml:space="preserve">A documentação exigida para fins de habilitação jurídica, fiscal, social e trabalhista e econômico-ﬁnanceira, </w:t>
      </w:r>
      <w:r w:rsidRPr="00A000C9">
        <w:rPr>
          <w:color w:val="auto"/>
          <w:sz w:val="22"/>
          <w:szCs w:val="22"/>
        </w:rPr>
        <w:t xml:space="preserve">poderá </w:t>
      </w:r>
      <w:r w:rsidRPr="00A000C9">
        <w:rPr>
          <w:sz w:val="22"/>
          <w:szCs w:val="22"/>
        </w:rPr>
        <w:t>ser substituída pelo registro cadastral no SICAF</w:t>
      </w:r>
      <w:r w:rsidR="007B20AF" w:rsidRPr="00A000C9">
        <w:rPr>
          <w:sz w:val="22"/>
          <w:szCs w:val="22"/>
        </w:rPr>
        <w:t>, pelo registro cadastral da Administração Municipal ou pelo registro cadastral unificado constante do PNCP – Portal Nacional de Contratações Públicas</w:t>
      </w:r>
      <w:r w:rsidRPr="00A000C9">
        <w:rPr>
          <w:sz w:val="22"/>
          <w:szCs w:val="22"/>
        </w:rPr>
        <w:t>.</w:t>
      </w:r>
      <w:bookmarkEnd w:id="41"/>
    </w:p>
    <w:p w14:paraId="7FF0A4AA" w14:textId="77777777" w:rsidR="00C51C41" w:rsidRPr="00A000C9" w:rsidRDefault="00C51C41" w:rsidP="007B1098">
      <w:pPr>
        <w:pStyle w:val="Nivel2"/>
        <w:numPr>
          <w:ilvl w:val="1"/>
          <w:numId w:val="37"/>
        </w:numPr>
        <w:ind w:left="284" w:firstLine="0"/>
        <w:rPr>
          <w:i/>
          <w:sz w:val="22"/>
          <w:szCs w:val="22"/>
        </w:rPr>
      </w:pPr>
      <w:r w:rsidRPr="00A000C9">
        <w:rPr>
          <w:color w:val="auto"/>
          <w:sz w:val="22"/>
          <w:szCs w:val="22"/>
        </w:rPr>
        <w:t xml:space="preserve">Quando </w:t>
      </w:r>
      <w:r w:rsidRPr="00A000C9">
        <w:rPr>
          <w:sz w:val="22"/>
          <w:szCs w:val="22"/>
        </w:rPr>
        <w:t>permitida</w:t>
      </w:r>
      <w:r w:rsidRPr="00A000C9">
        <w:rPr>
          <w:color w:val="auto"/>
          <w:sz w:val="22"/>
          <w:szCs w:val="22"/>
        </w:rPr>
        <w:t xml:space="preserve"> a </w:t>
      </w:r>
      <w:r w:rsidRPr="00A000C9">
        <w:rPr>
          <w:sz w:val="22"/>
          <w:szCs w:val="22"/>
        </w:rPr>
        <w:t>participação de empresas estrangeiras que não funcionem no País, as exigências de habilitação serão atendidas mediante documentos equivalentes, inicialmente apresentados em tradução livre.</w:t>
      </w:r>
    </w:p>
    <w:p w14:paraId="4DEA166D" w14:textId="38E4AF94" w:rsidR="00C51C41" w:rsidRPr="00A000C9" w:rsidRDefault="00C51C41" w:rsidP="007B1098">
      <w:pPr>
        <w:pStyle w:val="Nivel2"/>
        <w:numPr>
          <w:ilvl w:val="1"/>
          <w:numId w:val="37"/>
        </w:numPr>
        <w:ind w:left="284" w:firstLine="0"/>
        <w:rPr>
          <w:i/>
          <w:iCs/>
          <w:sz w:val="22"/>
          <w:szCs w:val="22"/>
        </w:rPr>
      </w:pPr>
      <w:r w:rsidRPr="00A000C9">
        <w:rPr>
          <w:sz w:val="22"/>
          <w:szCs w:val="22"/>
        </w:rPr>
        <w:t xml:space="preserve">Na hipótese de o licitante vencedor ser empresa estrangeira que não funcione no País, para </w:t>
      </w:r>
      <w:r w:rsidR="007B20AF" w:rsidRPr="00A000C9">
        <w:rPr>
          <w:sz w:val="22"/>
          <w:szCs w:val="22"/>
        </w:rPr>
        <w:t>o fim</w:t>
      </w:r>
      <w:r w:rsidRPr="00A000C9">
        <w:rPr>
          <w:sz w:val="22"/>
          <w:szCs w:val="22"/>
        </w:rPr>
        <w:t xml:space="preserve"> de assinatura do contrato ou da ata de registro de preços, os documentos exigidos para a habilitação serão traduzidos por tradutor juramentado no País e apostilados nos termos do disposto no </w:t>
      </w:r>
      <w:hyperlink r:id="rId35" w:history="1">
        <w:r w:rsidRPr="00A000C9">
          <w:rPr>
            <w:rStyle w:val="Hyperlink"/>
            <w:color w:val="auto"/>
            <w:sz w:val="22"/>
            <w:szCs w:val="22"/>
            <w:u w:val="none"/>
          </w:rPr>
          <w:t>Decreto nº 8.660, de 29 de janeiro de 2016</w:t>
        </w:r>
      </w:hyperlink>
      <w:r w:rsidRPr="00A000C9">
        <w:rPr>
          <w:sz w:val="22"/>
          <w:szCs w:val="22"/>
        </w:rPr>
        <w:t>, ou de outro que venha a substituí-lo, ou consularizados pelos respectivos consulados ou embaixadas.</w:t>
      </w:r>
    </w:p>
    <w:p w14:paraId="286B396D" w14:textId="77777777" w:rsidR="00C51C41" w:rsidRPr="00A000C9" w:rsidRDefault="00C51C41" w:rsidP="007B1098">
      <w:pPr>
        <w:pStyle w:val="Nivel2"/>
        <w:numPr>
          <w:ilvl w:val="1"/>
          <w:numId w:val="37"/>
        </w:numPr>
        <w:ind w:left="284" w:firstLine="0"/>
        <w:rPr>
          <w:i/>
          <w:sz w:val="22"/>
          <w:szCs w:val="22"/>
        </w:rPr>
      </w:pPr>
      <w:r w:rsidRPr="00A000C9">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486DEAB" w14:textId="23D50B8F" w:rsidR="00C51C41" w:rsidRPr="00A000C9" w:rsidRDefault="00C51C41" w:rsidP="007B1098">
      <w:pPr>
        <w:pStyle w:val="Nivel3"/>
        <w:numPr>
          <w:ilvl w:val="2"/>
          <w:numId w:val="37"/>
        </w:numPr>
        <w:ind w:left="284" w:firstLine="0"/>
        <w:rPr>
          <w:i/>
          <w:iCs/>
          <w:sz w:val="22"/>
          <w:szCs w:val="22"/>
        </w:rPr>
      </w:pPr>
      <w:r w:rsidRPr="00A000C9">
        <w:rPr>
          <w:sz w:val="22"/>
          <w:szCs w:val="22"/>
        </w:rPr>
        <w:t xml:space="preserve">Se o consórcio não for formado integralmente por microempresas ou empresas de pequeno porte e o termo de referência exigir requisitos de habilitação econômico-financeira, haverá um acréscimo de </w:t>
      </w:r>
      <w:r w:rsidR="00054D5E" w:rsidRPr="00A000C9">
        <w:rPr>
          <w:color w:val="auto"/>
          <w:sz w:val="22"/>
          <w:szCs w:val="22"/>
        </w:rPr>
        <w:t>10% (dez por cento)</w:t>
      </w:r>
      <w:r w:rsidRPr="00A000C9">
        <w:rPr>
          <w:color w:val="auto"/>
          <w:sz w:val="22"/>
          <w:szCs w:val="22"/>
        </w:rPr>
        <w:t xml:space="preserve"> para o consórcio em relação ao valor exigido para os licitantes individuais.</w:t>
      </w:r>
    </w:p>
    <w:p w14:paraId="35191852" w14:textId="27BCB307" w:rsidR="00C51C41" w:rsidRPr="00A000C9" w:rsidRDefault="00C51C41" w:rsidP="007B1098">
      <w:pPr>
        <w:pStyle w:val="Nivel2"/>
        <w:numPr>
          <w:ilvl w:val="1"/>
          <w:numId w:val="37"/>
        </w:numPr>
        <w:ind w:left="284" w:firstLine="0"/>
        <w:rPr>
          <w:sz w:val="22"/>
          <w:szCs w:val="22"/>
        </w:rPr>
      </w:pPr>
      <w:r w:rsidRPr="00A000C9">
        <w:rPr>
          <w:sz w:val="22"/>
          <w:szCs w:val="22"/>
        </w:rPr>
        <w:t xml:space="preserve">Os documentos exigidos para fins de habilitação poderão ser apresentados em original, por cópia </w:t>
      </w:r>
      <w:r w:rsidR="00054D5E" w:rsidRPr="00A000C9">
        <w:rPr>
          <w:sz w:val="22"/>
          <w:szCs w:val="22"/>
        </w:rPr>
        <w:t xml:space="preserve">autenticada ou cópia simples. No caso de cópia simples, deverá ser apresentado o documento original para fins de verificação da autenticidade. </w:t>
      </w:r>
    </w:p>
    <w:p w14:paraId="0D2CEC7C" w14:textId="3E5E50F9" w:rsidR="00054D5E" w:rsidRPr="00A000C9" w:rsidRDefault="0043290E" w:rsidP="007B1098">
      <w:pPr>
        <w:pStyle w:val="PargrafodaLista"/>
        <w:numPr>
          <w:ilvl w:val="2"/>
          <w:numId w:val="37"/>
        </w:numPr>
        <w:ind w:left="284" w:firstLine="0"/>
        <w:rPr>
          <w:rFonts w:ascii="Arial" w:hAnsi="Arial" w:cs="Arial"/>
        </w:rPr>
      </w:pPr>
      <w:r w:rsidRPr="00A000C9">
        <w:rPr>
          <w:rFonts w:ascii="Arial" w:hAnsi="Arial" w:cs="Arial"/>
        </w:rPr>
        <w:t>A</w:t>
      </w:r>
      <w:r w:rsidR="00054D5E" w:rsidRPr="00A000C9">
        <w:rPr>
          <w:rFonts w:ascii="Arial" w:hAnsi="Arial" w:cs="Arial"/>
        </w:rPr>
        <w:t xml:space="preserve"> prova de autenticidade de cópia de documento público ou particular poderá ser feita perante agente da Administração, mediante apresentação de original ou de declaração de autenticidade por advogado, sob sua responsabilidade pessoal</w:t>
      </w:r>
    </w:p>
    <w:p w14:paraId="1EC6BF3C" w14:textId="77777777" w:rsidR="00C51C41" w:rsidRPr="00A000C9" w:rsidRDefault="00C51C41" w:rsidP="007B1098">
      <w:pPr>
        <w:pStyle w:val="Nivel2"/>
        <w:numPr>
          <w:ilvl w:val="1"/>
          <w:numId w:val="37"/>
        </w:numPr>
        <w:ind w:left="284" w:firstLine="0"/>
        <w:rPr>
          <w:i/>
          <w:sz w:val="22"/>
          <w:szCs w:val="22"/>
        </w:rPr>
      </w:pPr>
      <w:r w:rsidRPr="00A000C9">
        <w:rPr>
          <w:sz w:val="22"/>
          <w:szCs w:val="22"/>
        </w:rPr>
        <w:t>Os documentos exigidos para fins de habilitação poderão ser substituídos por registro cadastral emitido por órgão ou entidade pública, desde que o registro tenha sido feito em obediência ao disposto na Lei nº 14.133/2021.</w:t>
      </w:r>
    </w:p>
    <w:p w14:paraId="49A3122D" w14:textId="77777777" w:rsidR="00C51C41" w:rsidRPr="00A000C9" w:rsidRDefault="00C51C41" w:rsidP="007B1098">
      <w:pPr>
        <w:pStyle w:val="Nivel2"/>
        <w:numPr>
          <w:ilvl w:val="1"/>
          <w:numId w:val="37"/>
        </w:numPr>
        <w:ind w:left="284" w:firstLine="0"/>
        <w:rPr>
          <w:sz w:val="22"/>
          <w:szCs w:val="22"/>
        </w:rPr>
      </w:pPr>
      <w:r w:rsidRPr="00A000C9">
        <w:rPr>
          <w:sz w:val="22"/>
          <w:szCs w:val="22"/>
        </w:rPr>
        <w:t>Será verificado se o licitante apresentou declaração de que atende aos requisitos de habilitação, e o declarante responderá pela veracidade das informações prestadas, na forma da lei (</w:t>
      </w:r>
      <w:hyperlink r:id="rId36" w:anchor="art63">
        <w:r w:rsidRPr="00A000C9">
          <w:rPr>
            <w:rStyle w:val="Hyperlink"/>
            <w:color w:val="auto"/>
            <w:sz w:val="22"/>
            <w:szCs w:val="22"/>
            <w:u w:val="none"/>
          </w:rPr>
          <w:t>art. 63, I, da Lei nº 14.133/2021</w:t>
        </w:r>
      </w:hyperlink>
      <w:r w:rsidRPr="00A000C9">
        <w:rPr>
          <w:sz w:val="22"/>
          <w:szCs w:val="22"/>
        </w:rPr>
        <w:t>).</w:t>
      </w:r>
    </w:p>
    <w:p w14:paraId="0FFD16BA" w14:textId="3C81D672" w:rsidR="00C51C41" w:rsidRPr="00C32A9B" w:rsidRDefault="00785162" w:rsidP="007B1098">
      <w:pPr>
        <w:pStyle w:val="Nivel2"/>
        <w:numPr>
          <w:ilvl w:val="1"/>
          <w:numId w:val="37"/>
        </w:numPr>
        <w:ind w:left="284" w:firstLine="0"/>
        <w:rPr>
          <w:i/>
          <w:sz w:val="22"/>
          <w:szCs w:val="22"/>
        </w:rPr>
      </w:pPr>
      <w:r>
        <w:rPr>
          <w:sz w:val="22"/>
          <w:szCs w:val="22"/>
        </w:rPr>
        <w:t xml:space="preserve"> </w:t>
      </w:r>
      <w:r w:rsidR="00C51C41" w:rsidRPr="00A000C9">
        <w:rPr>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5C0CA22A" w14:textId="77777777" w:rsidR="00C32A9B" w:rsidRPr="00A000C9" w:rsidRDefault="00C32A9B" w:rsidP="00C32A9B">
      <w:pPr>
        <w:pStyle w:val="Nivel2"/>
        <w:numPr>
          <w:ilvl w:val="0"/>
          <w:numId w:val="0"/>
        </w:numPr>
        <w:ind w:left="284"/>
        <w:rPr>
          <w:i/>
          <w:sz w:val="22"/>
          <w:szCs w:val="22"/>
        </w:rPr>
      </w:pPr>
    </w:p>
    <w:p w14:paraId="7B5D90E5" w14:textId="28D36A43" w:rsidR="00C51C41" w:rsidRPr="00A000C9" w:rsidRDefault="00785162" w:rsidP="007B1098">
      <w:pPr>
        <w:pStyle w:val="Nivel2"/>
        <w:numPr>
          <w:ilvl w:val="1"/>
          <w:numId w:val="37"/>
        </w:numPr>
        <w:ind w:left="284" w:firstLine="0"/>
        <w:rPr>
          <w:i/>
          <w:sz w:val="22"/>
          <w:szCs w:val="22"/>
        </w:rPr>
      </w:pPr>
      <w:r>
        <w:rPr>
          <w:sz w:val="22"/>
          <w:szCs w:val="22"/>
        </w:rPr>
        <w:t xml:space="preserve"> </w:t>
      </w:r>
      <w:r w:rsidR="00C51C41" w:rsidRPr="00A000C9">
        <w:rPr>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F8C8B4A" w14:textId="51A06428" w:rsidR="00C51C41" w:rsidRPr="00A000C9" w:rsidRDefault="00785162" w:rsidP="007B1098">
      <w:pPr>
        <w:pStyle w:val="Nvel2-Red"/>
        <w:numPr>
          <w:ilvl w:val="1"/>
          <w:numId w:val="37"/>
        </w:numPr>
        <w:ind w:left="284" w:firstLine="0"/>
        <w:rPr>
          <w:i w:val="0"/>
          <w:iCs w:val="0"/>
          <w:color w:val="auto"/>
          <w:sz w:val="22"/>
          <w:szCs w:val="22"/>
        </w:rPr>
      </w:pPr>
      <w:r>
        <w:rPr>
          <w:i w:val="0"/>
          <w:iCs w:val="0"/>
          <w:color w:val="auto"/>
          <w:sz w:val="22"/>
          <w:szCs w:val="22"/>
        </w:rPr>
        <w:t xml:space="preserve"> </w:t>
      </w:r>
      <w:r w:rsidR="00054D5E" w:rsidRPr="00A000C9">
        <w:rPr>
          <w:i w:val="0"/>
          <w:iCs w:val="0"/>
          <w:color w:val="auto"/>
          <w:sz w:val="22"/>
          <w:szCs w:val="22"/>
        </w:rPr>
        <w:t xml:space="preserve">Se o Termo de Referência indicar </w:t>
      </w:r>
      <w:r w:rsidR="00C51C41" w:rsidRPr="00A000C9">
        <w:rPr>
          <w:i w:val="0"/>
          <w:iCs w:val="0"/>
          <w:color w:val="auto"/>
          <w:sz w:val="22"/>
          <w:szCs w:val="22"/>
        </w:rPr>
        <w:t xml:space="preserve">que </w:t>
      </w:r>
      <w:r w:rsidR="00054D5E" w:rsidRPr="00A000C9">
        <w:rPr>
          <w:i w:val="0"/>
          <w:iCs w:val="0"/>
          <w:color w:val="auto"/>
          <w:sz w:val="22"/>
          <w:szCs w:val="22"/>
        </w:rPr>
        <w:t xml:space="preserve">para a </w:t>
      </w:r>
      <w:r w:rsidR="00C51C41" w:rsidRPr="00A000C9">
        <w:rPr>
          <w:i w:val="0"/>
          <w:iCs w:val="0"/>
          <w:color w:val="auto"/>
          <w:sz w:val="22"/>
          <w:szCs w:val="22"/>
        </w:rPr>
        <w:t xml:space="preserve">contratação </w:t>
      </w:r>
      <w:r w:rsidR="00054D5E" w:rsidRPr="00A000C9">
        <w:rPr>
          <w:i w:val="0"/>
          <w:iCs w:val="0"/>
          <w:color w:val="auto"/>
          <w:sz w:val="22"/>
          <w:szCs w:val="22"/>
        </w:rPr>
        <w:t xml:space="preserve">pretendida </w:t>
      </w:r>
      <w:r w:rsidR="00C51C41" w:rsidRPr="00A000C9">
        <w:rPr>
          <w:i w:val="0"/>
          <w:iCs w:val="0"/>
          <w:color w:val="auto"/>
          <w:sz w:val="22"/>
          <w:szCs w:val="22"/>
        </w:rPr>
        <w:t>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5DC87783" w14:textId="15C70E9E" w:rsidR="00C51C41" w:rsidRPr="00A000C9" w:rsidRDefault="00C51C41" w:rsidP="007B1098">
      <w:pPr>
        <w:pStyle w:val="Nvel3-R"/>
        <w:numPr>
          <w:ilvl w:val="2"/>
          <w:numId w:val="37"/>
        </w:numPr>
        <w:ind w:left="284" w:firstLine="0"/>
        <w:rPr>
          <w:i w:val="0"/>
          <w:iCs w:val="0"/>
          <w:color w:val="auto"/>
          <w:sz w:val="22"/>
          <w:szCs w:val="22"/>
        </w:rPr>
      </w:pPr>
      <w:r w:rsidRPr="00A000C9">
        <w:rPr>
          <w:i w:val="0"/>
          <w:iCs w:val="0"/>
          <w:color w:val="auto"/>
          <w:sz w:val="22"/>
          <w:szCs w:val="22"/>
        </w:rPr>
        <w:t>O licitante que optar por realizar vistoria prévia terá disponibilizado pela Administração data e horário exclusivos, a ser agendado</w:t>
      </w:r>
      <w:r w:rsidR="007503AD" w:rsidRPr="00A000C9">
        <w:rPr>
          <w:i w:val="0"/>
          <w:iCs w:val="0"/>
          <w:color w:val="auto"/>
          <w:sz w:val="22"/>
          <w:szCs w:val="22"/>
        </w:rPr>
        <w:t xml:space="preserve"> junto ao setor indicado no Termo de Referência</w:t>
      </w:r>
      <w:r w:rsidRPr="00A000C9">
        <w:rPr>
          <w:i w:val="0"/>
          <w:iCs w:val="0"/>
          <w:color w:val="auto"/>
          <w:sz w:val="22"/>
          <w:szCs w:val="22"/>
        </w:rPr>
        <w:t>, de modo que seu agendamento não coincida com o agendamento de outros licitantes.</w:t>
      </w:r>
    </w:p>
    <w:p w14:paraId="6E9DD06D" w14:textId="77777777" w:rsidR="00C51C41" w:rsidRPr="00A000C9" w:rsidRDefault="00C51C41" w:rsidP="007B1098">
      <w:pPr>
        <w:pStyle w:val="Nvel3-R"/>
        <w:numPr>
          <w:ilvl w:val="2"/>
          <w:numId w:val="37"/>
        </w:numPr>
        <w:ind w:left="284" w:firstLine="0"/>
        <w:rPr>
          <w:i w:val="0"/>
          <w:iCs w:val="0"/>
          <w:color w:val="auto"/>
          <w:sz w:val="22"/>
          <w:szCs w:val="22"/>
        </w:rPr>
      </w:pPr>
      <w:r w:rsidRPr="00A000C9">
        <w:rPr>
          <w:i w:val="0"/>
          <w:iCs w:val="0"/>
          <w:color w:val="auto"/>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D1BC758" w14:textId="33442B16" w:rsidR="008737FF" w:rsidRPr="00A000C9" w:rsidRDefault="00C51C41" w:rsidP="007B1098">
      <w:pPr>
        <w:pStyle w:val="Nivel2"/>
        <w:numPr>
          <w:ilvl w:val="1"/>
          <w:numId w:val="37"/>
        </w:numPr>
        <w:ind w:left="284" w:firstLine="0"/>
        <w:rPr>
          <w:i/>
          <w:sz w:val="22"/>
          <w:szCs w:val="22"/>
        </w:rPr>
      </w:pPr>
      <w:r w:rsidRPr="00A000C9">
        <w:rPr>
          <w:sz w:val="22"/>
          <w:szCs w:val="22"/>
        </w:rPr>
        <w:t>A habilitação será verificada por meio do Sicaf</w:t>
      </w:r>
      <w:r w:rsidR="007503AD" w:rsidRPr="00A000C9">
        <w:rPr>
          <w:sz w:val="22"/>
          <w:szCs w:val="22"/>
        </w:rPr>
        <w:t xml:space="preserve"> ou através do registro cadastral municipal ou do registro unificado do PNCP</w:t>
      </w:r>
      <w:r w:rsidRPr="00A000C9">
        <w:rPr>
          <w:sz w:val="22"/>
          <w:szCs w:val="22"/>
        </w:rPr>
        <w:t>, nos documentos por ele abrangidos.</w:t>
      </w:r>
    </w:p>
    <w:p w14:paraId="5ADB8760" w14:textId="64AF1042" w:rsidR="00C51C41" w:rsidRPr="00A000C9" w:rsidRDefault="008737FF" w:rsidP="008737FF">
      <w:pPr>
        <w:pStyle w:val="Nivel3"/>
        <w:numPr>
          <w:ilvl w:val="0"/>
          <w:numId w:val="0"/>
        </w:numPr>
        <w:ind w:left="284"/>
        <w:rPr>
          <w:color w:val="auto"/>
          <w:sz w:val="22"/>
          <w:szCs w:val="22"/>
          <w:highlight w:val="yellow"/>
        </w:rPr>
      </w:pPr>
      <w:r w:rsidRPr="00A000C9">
        <w:rPr>
          <w:sz w:val="22"/>
          <w:szCs w:val="22"/>
        </w:rPr>
        <w:t xml:space="preserve">8.11.1 </w:t>
      </w:r>
      <w:r w:rsidR="00C51C41" w:rsidRPr="00A000C9">
        <w:rPr>
          <w:sz w:val="22"/>
          <w:szCs w:val="22"/>
        </w:rPr>
        <w:t>Somente haverá a necessidade de comprovação do preenchimento de requisitos mediante apresentação dos documentos originais não-digitais quando houver dúvida em relação à integridade do documento digital ou quando a lei expressamente o exigir</w:t>
      </w:r>
      <w:r w:rsidRPr="00A000C9">
        <w:rPr>
          <w:sz w:val="22"/>
          <w:szCs w:val="22"/>
        </w:rPr>
        <w:t>.</w:t>
      </w:r>
    </w:p>
    <w:p w14:paraId="32E551FB" w14:textId="000B9BF8" w:rsidR="00C51C41" w:rsidRPr="00A000C9" w:rsidRDefault="00C51C41" w:rsidP="007B1098">
      <w:pPr>
        <w:pStyle w:val="Nivel2"/>
        <w:numPr>
          <w:ilvl w:val="1"/>
          <w:numId w:val="37"/>
        </w:numPr>
        <w:ind w:left="284" w:firstLine="0"/>
        <w:rPr>
          <w:sz w:val="22"/>
          <w:szCs w:val="22"/>
        </w:rPr>
      </w:pPr>
      <w:r w:rsidRPr="00A000C9">
        <w:rPr>
          <w:sz w:val="22"/>
          <w:szCs w:val="22"/>
        </w:rPr>
        <w:t xml:space="preserve">É de responsabilidade do licitante conferir a exatidão dos seus dados cadastrais no </w:t>
      </w:r>
      <w:r w:rsidR="007503AD" w:rsidRPr="00A000C9">
        <w:rPr>
          <w:sz w:val="22"/>
          <w:szCs w:val="22"/>
        </w:rPr>
        <w:t>respectivo sistema de registro cadastral</w:t>
      </w:r>
      <w:r w:rsidRPr="00A000C9">
        <w:rPr>
          <w:sz w:val="22"/>
          <w:szCs w:val="22"/>
        </w:rPr>
        <w:t xml:space="preserve"> e mantê-los atualizados junto aos órgãos responsáveis pela informação, devendo proceder, imediatamente, à correção ou à alteração dos registros tão logo identifique incorreção ou aqueles se tornem desatualizados. </w:t>
      </w:r>
    </w:p>
    <w:p w14:paraId="2286D770" w14:textId="22759EA9" w:rsidR="00C51C41" w:rsidRPr="00A000C9" w:rsidRDefault="00C51C41" w:rsidP="007B1098">
      <w:pPr>
        <w:pStyle w:val="Nivel3"/>
        <w:numPr>
          <w:ilvl w:val="2"/>
          <w:numId w:val="37"/>
        </w:numPr>
        <w:ind w:left="284" w:firstLine="0"/>
        <w:rPr>
          <w:sz w:val="22"/>
          <w:szCs w:val="22"/>
        </w:rPr>
      </w:pPr>
      <w:r w:rsidRPr="00A000C9">
        <w:rPr>
          <w:sz w:val="22"/>
          <w:szCs w:val="22"/>
        </w:rPr>
        <w:t xml:space="preserve">A não observância do disposto no item anterior poderá ensejar desclassificação no momento da habilitação. </w:t>
      </w:r>
    </w:p>
    <w:p w14:paraId="2A03A194" w14:textId="77777777" w:rsidR="00C51C41" w:rsidRPr="00A000C9" w:rsidRDefault="00C51C41" w:rsidP="007B1098">
      <w:pPr>
        <w:pStyle w:val="Nivel2"/>
        <w:numPr>
          <w:ilvl w:val="1"/>
          <w:numId w:val="37"/>
        </w:numPr>
        <w:ind w:left="284" w:firstLine="0"/>
        <w:rPr>
          <w:i/>
          <w:iCs/>
          <w:sz w:val="22"/>
          <w:szCs w:val="22"/>
        </w:rPr>
      </w:pPr>
      <w:r w:rsidRPr="00A000C9">
        <w:rPr>
          <w:sz w:val="22"/>
          <w:szCs w:val="22"/>
        </w:rPr>
        <w:t>A verificação pelo pregoeiro, em sítios eletrônicos oficiais de órgãos e entidades emissores de certidões constitui meio legal de prova, para fins de habilitação.</w:t>
      </w:r>
    </w:p>
    <w:p w14:paraId="685A85F4" w14:textId="00F6AF5C" w:rsidR="00C51C41" w:rsidRPr="00A000C9" w:rsidRDefault="00C51C41" w:rsidP="007B1098">
      <w:pPr>
        <w:pStyle w:val="Nivel3"/>
        <w:numPr>
          <w:ilvl w:val="2"/>
          <w:numId w:val="37"/>
        </w:numPr>
        <w:ind w:left="284" w:firstLine="0"/>
        <w:rPr>
          <w:i/>
          <w:iCs/>
          <w:sz w:val="22"/>
          <w:szCs w:val="22"/>
        </w:rPr>
      </w:pPr>
      <w:bookmarkStart w:id="42" w:name="_Ref114663151"/>
      <w:r w:rsidRPr="00A000C9">
        <w:rPr>
          <w:sz w:val="22"/>
          <w:szCs w:val="22"/>
        </w:rPr>
        <w:t xml:space="preserve">Os documentos exigidos para habilitação que não estejam contemplados no </w:t>
      </w:r>
      <w:r w:rsidR="00F10F17" w:rsidRPr="00A000C9">
        <w:rPr>
          <w:sz w:val="22"/>
          <w:szCs w:val="22"/>
        </w:rPr>
        <w:t xml:space="preserve">registro cadastral </w:t>
      </w:r>
      <w:r w:rsidRPr="00A000C9">
        <w:rPr>
          <w:sz w:val="22"/>
          <w:szCs w:val="22"/>
        </w:rPr>
        <w:t xml:space="preserve">serão enviados por meio do sistema, em formato digital, no prazo de </w:t>
      </w:r>
      <w:r w:rsidR="00F10F17" w:rsidRPr="00A000C9">
        <w:rPr>
          <w:color w:val="auto"/>
          <w:sz w:val="22"/>
          <w:szCs w:val="22"/>
        </w:rPr>
        <w:t>uma hora</w:t>
      </w:r>
      <w:r w:rsidRPr="00A000C9">
        <w:rPr>
          <w:sz w:val="22"/>
          <w:szCs w:val="22"/>
        </w:rPr>
        <w:t>, prorrogável por igual período, contado da solicitação do pregoeiro.</w:t>
      </w:r>
      <w:bookmarkEnd w:id="42"/>
    </w:p>
    <w:p w14:paraId="73D1BDA6" w14:textId="15E7816C" w:rsidR="00C51C41" w:rsidRPr="00A000C9" w:rsidRDefault="00C51C41" w:rsidP="007B1098">
      <w:pPr>
        <w:pStyle w:val="Nivel3"/>
        <w:numPr>
          <w:ilvl w:val="2"/>
          <w:numId w:val="37"/>
        </w:numPr>
        <w:ind w:left="284" w:firstLine="0"/>
        <w:rPr>
          <w:i/>
          <w:iCs/>
          <w:sz w:val="22"/>
          <w:szCs w:val="22"/>
        </w:rPr>
      </w:pPr>
      <w:r w:rsidRPr="00A000C9">
        <w:rPr>
          <w:sz w:val="22"/>
          <w:szCs w:val="22"/>
        </w:rPr>
        <w:t>Na hipótese de a fase de habilitação anteceder a fase de apresentação de propostas e lances, os licitantes encaminharão, por meio do sistema, simultaneamente os documentos de habilitação e a proposta com o preço ou o percentual de desconto</w:t>
      </w:r>
      <w:r w:rsidR="008737FF" w:rsidRPr="00A000C9">
        <w:rPr>
          <w:sz w:val="22"/>
          <w:szCs w:val="22"/>
        </w:rPr>
        <w:t>.</w:t>
      </w:r>
    </w:p>
    <w:p w14:paraId="50658B9B" w14:textId="3796C00A" w:rsidR="00C51C41" w:rsidRPr="00A000C9" w:rsidRDefault="00C51C41" w:rsidP="007B1098">
      <w:pPr>
        <w:pStyle w:val="Nivel2"/>
        <w:numPr>
          <w:ilvl w:val="1"/>
          <w:numId w:val="37"/>
        </w:numPr>
        <w:ind w:left="284" w:firstLine="0"/>
        <w:rPr>
          <w:i/>
          <w:sz w:val="22"/>
          <w:szCs w:val="22"/>
        </w:rPr>
      </w:pPr>
      <w:r w:rsidRPr="00A000C9">
        <w:rPr>
          <w:sz w:val="22"/>
          <w:szCs w:val="22"/>
        </w:rPr>
        <w:t xml:space="preserve">A verificação no </w:t>
      </w:r>
      <w:r w:rsidR="00F10F17" w:rsidRPr="00A000C9">
        <w:rPr>
          <w:sz w:val="22"/>
          <w:szCs w:val="22"/>
        </w:rPr>
        <w:t xml:space="preserve">respectivo sistema de registro cadastral </w:t>
      </w:r>
      <w:r w:rsidRPr="00A000C9">
        <w:rPr>
          <w:sz w:val="22"/>
          <w:szCs w:val="22"/>
        </w:rPr>
        <w:t>ou a exigência dos documentos nele não contidos somente será feita em relação ao licitante vencedor.</w:t>
      </w:r>
    </w:p>
    <w:p w14:paraId="62A98E5A" w14:textId="7A3C07EF" w:rsidR="00C51C41" w:rsidRDefault="00C51C41" w:rsidP="007B1098">
      <w:pPr>
        <w:pStyle w:val="Nivel3"/>
        <w:numPr>
          <w:ilvl w:val="2"/>
          <w:numId w:val="37"/>
        </w:numPr>
        <w:ind w:left="284" w:firstLine="0"/>
        <w:rPr>
          <w:sz w:val="22"/>
          <w:szCs w:val="22"/>
        </w:rPr>
      </w:pPr>
      <w:r w:rsidRPr="00A000C9">
        <w:rPr>
          <w:sz w:val="22"/>
          <w:szCs w:val="22"/>
        </w:rPr>
        <w:t>Os documentos relativos à regularidade fiscal que constem do Termo de Referência somente serão exigidos, em qualquer caso, em momento posterior ao julgamento das propostas, e apenas do licitante mais bem classificado.</w:t>
      </w:r>
    </w:p>
    <w:p w14:paraId="6C094505" w14:textId="77777777" w:rsidR="00C32A9B" w:rsidRPr="00A000C9" w:rsidRDefault="00C32A9B" w:rsidP="00C32A9B">
      <w:pPr>
        <w:pStyle w:val="Nivel3"/>
        <w:numPr>
          <w:ilvl w:val="0"/>
          <w:numId w:val="0"/>
        </w:numPr>
        <w:ind w:left="284"/>
        <w:rPr>
          <w:sz w:val="22"/>
          <w:szCs w:val="22"/>
        </w:rPr>
      </w:pPr>
    </w:p>
    <w:p w14:paraId="1DC6F2C1" w14:textId="77777777" w:rsidR="00C51C41" w:rsidRPr="00A000C9" w:rsidRDefault="00C51C41" w:rsidP="007B1098">
      <w:pPr>
        <w:pStyle w:val="Nivel3"/>
        <w:numPr>
          <w:ilvl w:val="2"/>
          <w:numId w:val="37"/>
        </w:numPr>
        <w:ind w:left="284" w:firstLine="0"/>
        <w:rPr>
          <w:sz w:val="22"/>
          <w:szCs w:val="22"/>
        </w:rPr>
      </w:pPr>
      <w:r w:rsidRPr="00A000C9">
        <w:rPr>
          <w:sz w:val="22"/>
          <w:szCs w:val="22"/>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745BAAB4" w14:textId="127788B5" w:rsidR="00C51C41" w:rsidRPr="00A000C9" w:rsidRDefault="00CF7E53" w:rsidP="007B1098">
      <w:pPr>
        <w:pStyle w:val="Nivel2"/>
        <w:numPr>
          <w:ilvl w:val="1"/>
          <w:numId w:val="37"/>
        </w:numPr>
        <w:ind w:left="284" w:firstLine="0"/>
        <w:rPr>
          <w:i/>
          <w:sz w:val="22"/>
          <w:szCs w:val="22"/>
        </w:rPr>
      </w:pPr>
      <w:r>
        <w:rPr>
          <w:sz w:val="22"/>
          <w:szCs w:val="22"/>
        </w:rPr>
        <w:t xml:space="preserve"> </w:t>
      </w:r>
      <w:r w:rsidR="00C51C41" w:rsidRPr="00A000C9">
        <w:rPr>
          <w:sz w:val="22"/>
          <w:szCs w:val="22"/>
        </w:rPr>
        <w:t>Após a entrega dos documentos para habilitação, não será permitida a substituição ou a apresentação de novos documentos, salvo em sede de diligência</w:t>
      </w:r>
      <w:r w:rsidR="00F10F17" w:rsidRPr="00A000C9">
        <w:rPr>
          <w:sz w:val="22"/>
          <w:szCs w:val="22"/>
        </w:rPr>
        <w:t xml:space="preserve">, conforme </w:t>
      </w:r>
      <w:hyperlink r:id="rId37" w:anchor="art64">
        <w:r w:rsidR="00C51C41" w:rsidRPr="00A000C9">
          <w:rPr>
            <w:rStyle w:val="Hyperlink"/>
            <w:color w:val="auto"/>
            <w:sz w:val="22"/>
            <w:szCs w:val="22"/>
            <w:u w:val="none"/>
          </w:rPr>
          <w:t>Lei 14.133/21, art. 64</w:t>
        </w:r>
      </w:hyperlink>
      <w:r w:rsidR="00F10F17" w:rsidRPr="00A000C9">
        <w:rPr>
          <w:rStyle w:val="Hyperlink"/>
          <w:color w:val="auto"/>
          <w:sz w:val="22"/>
          <w:szCs w:val="22"/>
          <w:u w:val="none"/>
        </w:rPr>
        <w:t>, para o fim de</w:t>
      </w:r>
      <w:r w:rsidR="00C51C41" w:rsidRPr="00A000C9">
        <w:rPr>
          <w:sz w:val="22"/>
          <w:szCs w:val="22"/>
        </w:rPr>
        <w:t>:</w:t>
      </w:r>
    </w:p>
    <w:p w14:paraId="7BB0BE5D" w14:textId="77777777" w:rsidR="00C51C41" w:rsidRPr="00A000C9" w:rsidRDefault="00C51C41" w:rsidP="007B1098">
      <w:pPr>
        <w:pStyle w:val="Nivel3"/>
        <w:numPr>
          <w:ilvl w:val="2"/>
          <w:numId w:val="37"/>
        </w:numPr>
        <w:ind w:left="284" w:firstLine="0"/>
        <w:rPr>
          <w:sz w:val="22"/>
          <w:szCs w:val="22"/>
        </w:rPr>
      </w:pPr>
      <w:r w:rsidRPr="00A000C9">
        <w:rPr>
          <w:sz w:val="22"/>
          <w:szCs w:val="22"/>
        </w:rPr>
        <w:t>complementação de informações acerca dos documentos já apresentados pelos licitantes e desde que necessária para apurar fatos existentes à época da abertura do certame; e</w:t>
      </w:r>
    </w:p>
    <w:p w14:paraId="4683E31B" w14:textId="77777777" w:rsidR="00C51C41" w:rsidRPr="00A000C9" w:rsidRDefault="00C51C41" w:rsidP="007B1098">
      <w:pPr>
        <w:pStyle w:val="Nivel3"/>
        <w:numPr>
          <w:ilvl w:val="2"/>
          <w:numId w:val="37"/>
        </w:numPr>
        <w:ind w:left="284" w:firstLine="0"/>
        <w:rPr>
          <w:sz w:val="22"/>
          <w:szCs w:val="22"/>
        </w:rPr>
      </w:pPr>
      <w:r w:rsidRPr="00A000C9">
        <w:rPr>
          <w:sz w:val="22"/>
          <w:szCs w:val="22"/>
        </w:rPr>
        <w:t>atualização de documentos cuja validade tenha expirado após a data de recebimento das propostas;</w:t>
      </w:r>
    </w:p>
    <w:p w14:paraId="4CAC5D3F" w14:textId="71171FB8" w:rsidR="00C51C41" w:rsidRPr="00A000C9" w:rsidRDefault="00996925" w:rsidP="007B1098">
      <w:pPr>
        <w:pStyle w:val="Nivel2"/>
        <w:numPr>
          <w:ilvl w:val="1"/>
          <w:numId w:val="37"/>
        </w:numPr>
        <w:ind w:left="284" w:firstLine="0"/>
        <w:rPr>
          <w:sz w:val="22"/>
          <w:szCs w:val="22"/>
        </w:rPr>
      </w:pPr>
      <w:bookmarkStart w:id="43" w:name="_Ref114670319"/>
      <w:r>
        <w:rPr>
          <w:sz w:val="22"/>
          <w:szCs w:val="22"/>
        </w:rPr>
        <w:t xml:space="preserve"> </w:t>
      </w:r>
      <w:r w:rsidR="00C51C41" w:rsidRPr="00A000C9">
        <w:rPr>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3"/>
    </w:p>
    <w:p w14:paraId="0B821CF2" w14:textId="3D931843" w:rsidR="00C51C41" w:rsidRPr="00A000C9" w:rsidRDefault="00996925" w:rsidP="007B1098">
      <w:pPr>
        <w:pStyle w:val="Nivel2"/>
        <w:numPr>
          <w:ilvl w:val="1"/>
          <w:numId w:val="37"/>
        </w:numPr>
        <w:ind w:left="284" w:firstLine="0"/>
        <w:rPr>
          <w:sz w:val="22"/>
          <w:szCs w:val="22"/>
        </w:rPr>
      </w:pPr>
      <w:bookmarkStart w:id="44" w:name="_Ref114665528"/>
      <w:r>
        <w:rPr>
          <w:sz w:val="22"/>
          <w:szCs w:val="22"/>
        </w:rPr>
        <w:t xml:space="preserve"> </w:t>
      </w:r>
      <w:r w:rsidR="00C51C41" w:rsidRPr="00A000C9">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00C51C41" w:rsidRPr="00A000C9">
        <w:rPr>
          <w:sz w:val="22"/>
          <w:szCs w:val="22"/>
        </w:rPr>
        <w:fldChar w:fldCharType="begin"/>
      </w:r>
      <w:r w:rsidR="00C51C41" w:rsidRPr="00A000C9">
        <w:rPr>
          <w:sz w:val="22"/>
          <w:szCs w:val="22"/>
        </w:rPr>
        <w:instrText xml:space="preserve"> REF _Ref114663151 \r \h  \* MERGEFORMAT </w:instrText>
      </w:r>
      <w:r w:rsidR="00C51C41" w:rsidRPr="00A000C9">
        <w:rPr>
          <w:sz w:val="22"/>
          <w:szCs w:val="22"/>
        </w:rPr>
      </w:r>
      <w:r w:rsidR="00C51C41" w:rsidRPr="00A000C9">
        <w:rPr>
          <w:sz w:val="22"/>
          <w:szCs w:val="22"/>
        </w:rPr>
        <w:fldChar w:fldCharType="separate"/>
      </w:r>
      <w:r w:rsidR="00BF6239">
        <w:rPr>
          <w:sz w:val="22"/>
          <w:szCs w:val="22"/>
        </w:rPr>
        <w:t>8.15.1</w:t>
      </w:r>
      <w:r w:rsidR="00C51C41" w:rsidRPr="00A000C9">
        <w:rPr>
          <w:sz w:val="22"/>
          <w:szCs w:val="22"/>
        </w:rPr>
        <w:fldChar w:fldCharType="end"/>
      </w:r>
      <w:r w:rsidR="00C51C41" w:rsidRPr="00A000C9">
        <w:rPr>
          <w:sz w:val="22"/>
          <w:szCs w:val="22"/>
        </w:rPr>
        <w:t>.</w:t>
      </w:r>
      <w:bookmarkEnd w:id="44"/>
    </w:p>
    <w:p w14:paraId="199D2856" w14:textId="7C01A39B" w:rsidR="00C51C41" w:rsidRPr="00A000C9" w:rsidRDefault="00996925" w:rsidP="007B1098">
      <w:pPr>
        <w:pStyle w:val="Nivel2"/>
        <w:numPr>
          <w:ilvl w:val="1"/>
          <w:numId w:val="37"/>
        </w:numPr>
        <w:ind w:left="284" w:firstLine="0"/>
        <w:rPr>
          <w:sz w:val="22"/>
          <w:szCs w:val="22"/>
        </w:rPr>
      </w:pPr>
      <w:bookmarkStart w:id="45" w:name="_Ref114665515"/>
      <w:r>
        <w:rPr>
          <w:sz w:val="22"/>
          <w:szCs w:val="22"/>
        </w:rPr>
        <w:t xml:space="preserve"> </w:t>
      </w:r>
      <w:r w:rsidR="00C51C41" w:rsidRPr="00A000C9">
        <w:rPr>
          <w:sz w:val="22"/>
          <w:szCs w:val="22"/>
        </w:rPr>
        <w:t>Somente serão disponibilizados para acesso público os documentos de habilitação do licitante cuja proposta atenda ao edital de licitação, após concluídos os procedimentos de que trata o subitem anterior</w:t>
      </w:r>
      <w:bookmarkEnd w:id="45"/>
      <w:r w:rsidR="00C51C41" w:rsidRPr="00A000C9">
        <w:rPr>
          <w:sz w:val="22"/>
          <w:szCs w:val="22"/>
        </w:rPr>
        <w:t>.</w:t>
      </w:r>
    </w:p>
    <w:p w14:paraId="3F19772C" w14:textId="65EE5A82" w:rsidR="00C51C41" w:rsidRPr="00A000C9" w:rsidRDefault="00996925" w:rsidP="007B1098">
      <w:pPr>
        <w:pStyle w:val="Nivel2"/>
        <w:numPr>
          <w:ilvl w:val="1"/>
          <w:numId w:val="37"/>
        </w:numPr>
        <w:ind w:left="284" w:firstLine="0"/>
        <w:rPr>
          <w:sz w:val="22"/>
          <w:szCs w:val="22"/>
        </w:rPr>
      </w:pPr>
      <w:r>
        <w:rPr>
          <w:sz w:val="22"/>
          <w:szCs w:val="22"/>
        </w:rPr>
        <w:t xml:space="preserve"> </w:t>
      </w:r>
      <w:r w:rsidR="00C51C41" w:rsidRPr="00A000C9">
        <w:rPr>
          <w:sz w:val="22"/>
          <w:szCs w:val="22"/>
        </w:rPr>
        <w:t>Quando a fase de habilitação anteceder a de julgamento e já tiver sido encerrada, não caberá exclusão de licitante por motivo relacionado à habilitação, salvo em razão de fatos supervenientes ou só conhecidos após o julgamento.</w:t>
      </w:r>
    </w:p>
    <w:p w14:paraId="40A17CB4" w14:textId="371834C7" w:rsidR="00C51C41" w:rsidRPr="00A000C9" w:rsidRDefault="00C51C41" w:rsidP="007B1098">
      <w:pPr>
        <w:pStyle w:val="Nivel01"/>
        <w:numPr>
          <w:ilvl w:val="0"/>
          <w:numId w:val="37"/>
        </w:numPr>
        <w:ind w:left="284" w:firstLine="0"/>
        <w:rPr>
          <w:rFonts w:ascii="Arial" w:hAnsi="Arial" w:cs="Arial"/>
          <w:sz w:val="22"/>
          <w:szCs w:val="22"/>
        </w:rPr>
      </w:pPr>
      <w:bookmarkStart w:id="46" w:name="_Toc135469232"/>
      <w:r w:rsidRPr="00A000C9">
        <w:rPr>
          <w:rFonts w:ascii="Arial" w:hAnsi="Arial" w:cs="Arial"/>
          <w:sz w:val="22"/>
          <w:szCs w:val="22"/>
        </w:rPr>
        <w:t>DA FORMAÇÃO DO CADASTRO DE RESERVA</w:t>
      </w:r>
      <w:bookmarkEnd w:id="46"/>
      <w:r w:rsidRPr="00A000C9">
        <w:rPr>
          <w:rFonts w:ascii="Arial" w:hAnsi="Arial" w:cs="Arial"/>
          <w:sz w:val="22"/>
          <w:szCs w:val="22"/>
        </w:rPr>
        <w:t xml:space="preserve"> </w:t>
      </w:r>
    </w:p>
    <w:p w14:paraId="2E962995" w14:textId="2F6F0E7B" w:rsidR="00676F96" w:rsidRDefault="001E44F9" w:rsidP="001E44F9">
      <w:pPr>
        <w:pStyle w:val="Nivel2"/>
        <w:numPr>
          <w:ilvl w:val="0"/>
          <w:numId w:val="0"/>
        </w:numPr>
        <w:ind w:left="284"/>
        <w:rPr>
          <w:sz w:val="22"/>
          <w:szCs w:val="22"/>
        </w:rPr>
      </w:pPr>
      <w:r>
        <w:rPr>
          <w:sz w:val="22"/>
          <w:szCs w:val="22"/>
        </w:rPr>
        <w:t>9.1</w:t>
      </w:r>
      <w:r w:rsidR="00676F96">
        <w:rPr>
          <w:sz w:val="22"/>
          <w:szCs w:val="22"/>
        </w:rPr>
        <w:t xml:space="preserve"> </w:t>
      </w:r>
      <w:r w:rsidR="00C51C41" w:rsidRPr="00A000C9">
        <w:rPr>
          <w:sz w:val="22"/>
          <w:szCs w:val="22"/>
        </w:rPr>
        <w:t>Após a homologação da licitação, será incluído na ata, na forma de anexo, o registro</w:t>
      </w:r>
    </w:p>
    <w:p w14:paraId="7C521531" w14:textId="3D3DF9F3" w:rsidR="003D255D" w:rsidRDefault="001E44F9" w:rsidP="001E44F9">
      <w:pPr>
        <w:pStyle w:val="Nivel2"/>
        <w:numPr>
          <w:ilvl w:val="0"/>
          <w:numId w:val="0"/>
        </w:numPr>
        <w:ind w:left="1135"/>
        <w:rPr>
          <w:sz w:val="22"/>
          <w:szCs w:val="22"/>
        </w:rPr>
      </w:pPr>
      <w:r>
        <w:rPr>
          <w:sz w:val="22"/>
          <w:szCs w:val="22"/>
        </w:rPr>
        <w:t>9.1.1</w:t>
      </w:r>
      <w:r w:rsidR="00676F96">
        <w:rPr>
          <w:sz w:val="22"/>
          <w:szCs w:val="22"/>
        </w:rPr>
        <w:t xml:space="preserve"> </w:t>
      </w:r>
      <w:r w:rsidR="00C51C41" w:rsidRPr="00676F96">
        <w:rPr>
          <w:sz w:val="22"/>
          <w:szCs w:val="22"/>
        </w:rPr>
        <w:t xml:space="preserve">dos licitantes </w:t>
      </w:r>
      <w:bookmarkStart w:id="47" w:name="_Hlk132991372"/>
      <w:r w:rsidR="00C51C41" w:rsidRPr="00676F96">
        <w:rPr>
          <w:sz w:val="22"/>
          <w:szCs w:val="22"/>
        </w:rPr>
        <w:t xml:space="preserve">que </w:t>
      </w:r>
      <w:bookmarkStart w:id="48" w:name="_Hlk132989696"/>
      <w:r w:rsidR="00C51C41" w:rsidRPr="00676F96">
        <w:rPr>
          <w:sz w:val="22"/>
          <w:szCs w:val="22"/>
        </w:rPr>
        <w:t>aceitarem cotar o objeto com preço igual ao do adjudicatári</w:t>
      </w:r>
      <w:bookmarkEnd w:id="47"/>
      <w:r w:rsidR="00C51C41" w:rsidRPr="00676F96">
        <w:rPr>
          <w:sz w:val="22"/>
          <w:szCs w:val="22"/>
        </w:rPr>
        <w:t>o</w:t>
      </w:r>
      <w:bookmarkEnd w:id="48"/>
      <w:r w:rsidR="00C51C41" w:rsidRPr="00676F96">
        <w:rPr>
          <w:sz w:val="22"/>
          <w:szCs w:val="22"/>
        </w:rPr>
        <w:t xml:space="preserve">, observada a classificação na licitação; e </w:t>
      </w:r>
    </w:p>
    <w:p w14:paraId="5952C8BF" w14:textId="46B548EE" w:rsidR="00C51C41" w:rsidRPr="003D255D" w:rsidRDefault="00C51C41" w:rsidP="001E44F9">
      <w:pPr>
        <w:pStyle w:val="Nivel2"/>
        <w:numPr>
          <w:ilvl w:val="2"/>
          <w:numId w:val="39"/>
        </w:numPr>
        <w:rPr>
          <w:sz w:val="22"/>
          <w:szCs w:val="22"/>
        </w:rPr>
      </w:pPr>
      <w:r w:rsidRPr="003D255D">
        <w:rPr>
          <w:sz w:val="22"/>
          <w:szCs w:val="22"/>
        </w:rPr>
        <w:t>dos licitantes que mantiverem sua proposta original</w:t>
      </w:r>
    </w:p>
    <w:p w14:paraId="57EC2BB7" w14:textId="2813DCAB" w:rsidR="00C51C41" w:rsidRPr="00A000C9" w:rsidRDefault="001E44F9" w:rsidP="001E44F9">
      <w:pPr>
        <w:pStyle w:val="Nivel2"/>
        <w:numPr>
          <w:ilvl w:val="0"/>
          <w:numId w:val="0"/>
        </w:numPr>
        <w:tabs>
          <w:tab w:val="left" w:pos="142"/>
          <w:tab w:val="left" w:pos="851"/>
        </w:tabs>
        <w:ind w:left="284"/>
        <w:rPr>
          <w:rFonts w:eastAsia="MS Mincho"/>
          <w:i/>
          <w:iCs/>
          <w:sz w:val="22"/>
          <w:szCs w:val="22"/>
        </w:rPr>
      </w:pPr>
      <w:r>
        <w:rPr>
          <w:sz w:val="22"/>
          <w:szCs w:val="22"/>
        </w:rPr>
        <w:t>9.2.</w:t>
      </w:r>
      <w:r w:rsidR="00C51C41" w:rsidRPr="00A000C9">
        <w:rPr>
          <w:sz w:val="22"/>
          <w:szCs w:val="22"/>
        </w:rPr>
        <w:t xml:space="preserve">          Será respeitada, nas contratações, a ordem de classificação dos licitantes ou fornecedores registrados na ata.</w:t>
      </w:r>
    </w:p>
    <w:p w14:paraId="1A55EDA4" w14:textId="14641620" w:rsidR="00C51C41" w:rsidRPr="00A000C9" w:rsidRDefault="001E44F9" w:rsidP="001E44F9">
      <w:pPr>
        <w:pStyle w:val="Nivel3"/>
        <w:numPr>
          <w:ilvl w:val="0"/>
          <w:numId w:val="0"/>
        </w:numPr>
        <w:tabs>
          <w:tab w:val="left" w:pos="567"/>
        </w:tabs>
        <w:ind w:left="495" w:hanging="211"/>
        <w:rPr>
          <w:rFonts w:eastAsia="Times New Roman"/>
          <w:sz w:val="22"/>
          <w:szCs w:val="22"/>
        </w:rPr>
      </w:pPr>
      <w:r>
        <w:rPr>
          <w:sz w:val="22"/>
          <w:szCs w:val="22"/>
        </w:rPr>
        <w:t xml:space="preserve">9.3. </w:t>
      </w:r>
      <w:r w:rsidR="00C51C41" w:rsidRPr="00A000C9">
        <w:rPr>
          <w:sz w:val="22"/>
          <w:szCs w:val="22"/>
        </w:rPr>
        <w:t>A apresentação de novas propostas na forma deste item não prejudicará o resultado do certame em relação ao licitante mais bem classificado.</w:t>
      </w:r>
    </w:p>
    <w:p w14:paraId="6D8A5E1A" w14:textId="3FFDF6D5" w:rsidR="00C51C41" w:rsidRPr="00A000C9" w:rsidRDefault="001E44F9" w:rsidP="001E44F9">
      <w:pPr>
        <w:pStyle w:val="Nivel3"/>
        <w:numPr>
          <w:ilvl w:val="0"/>
          <w:numId w:val="0"/>
        </w:numPr>
        <w:tabs>
          <w:tab w:val="left" w:pos="567"/>
        </w:tabs>
        <w:ind w:left="284"/>
        <w:rPr>
          <w:sz w:val="22"/>
          <w:szCs w:val="22"/>
        </w:rPr>
      </w:pPr>
      <w:r>
        <w:rPr>
          <w:sz w:val="22"/>
          <w:szCs w:val="22"/>
        </w:rPr>
        <w:t xml:space="preserve">9.4. </w:t>
      </w:r>
      <w:r w:rsidR="00C51C41" w:rsidRPr="00A000C9">
        <w:rPr>
          <w:sz w:val="22"/>
          <w:szCs w:val="22"/>
        </w:rPr>
        <w:t>Para fins da ordem de classificação, os licitantes ou fornecedores que aceitarem cotar o objeto com preço igual ao do adjudicatário antecederão aqueles que mantiverem sua proposta original.</w:t>
      </w:r>
    </w:p>
    <w:p w14:paraId="70490E1E" w14:textId="3AA9D1EB" w:rsidR="00C51C41" w:rsidRDefault="001E44F9" w:rsidP="001E44F9">
      <w:pPr>
        <w:pStyle w:val="Nivel2"/>
        <w:numPr>
          <w:ilvl w:val="0"/>
          <w:numId w:val="0"/>
        </w:numPr>
        <w:ind w:left="284"/>
        <w:rPr>
          <w:sz w:val="22"/>
          <w:szCs w:val="22"/>
        </w:rPr>
      </w:pPr>
      <w:r w:rsidRPr="001E44F9">
        <w:rPr>
          <w:color w:val="auto"/>
          <w:sz w:val="22"/>
          <w:szCs w:val="22"/>
        </w:rPr>
        <w:t>9.5.</w:t>
      </w:r>
      <w:r w:rsidR="00C51C41" w:rsidRPr="001E44F9">
        <w:rPr>
          <w:color w:val="auto"/>
          <w:sz w:val="22"/>
          <w:szCs w:val="22"/>
        </w:rPr>
        <w:t xml:space="preserve"> </w:t>
      </w:r>
      <w:r w:rsidR="00C51C41" w:rsidRPr="00A000C9">
        <w:rPr>
          <w:sz w:val="22"/>
          <w:szCs w:val="22"/>
        </w:rPr>
        <w:t>A habilitação dos licitantes que comporão o cadastro de reserva será efetuada quando houver necessidade de contratação dos licitantes remanescentes, nas seguintes hipóteses:</w:t>
      </w:r>
    </w:p>
    <w:p w14:paraId="1FE6FD03" w14:textId="77777777" w:rsidR="00C32A9B" w:rsidRPr="00A000C9" w:rsidRDefault="00C32A9B" w:rsidP="001E44F9">
      <w:pPr>
        <w:pStyle w:val="Nivel2"/>
        <w:numPr>
          <w:ilvl w:val="0"/>
          <w:numId w:val="0"/>
        </w:numPr>
        <w:ind w:left="284"/>
        <w:rPr>
          <w:color w:val="FF0000"/>
          <w:sz w:val="22"/>
          <w:szCs w:val="22"/>
        </w:rPr>
      </w:pPr>
    </w:p>
    <w:p w14:paraId="3DAF8CB6" w14:textId="21544B09" w:rsidR="00C51C41" w:rsidRPr="00A000C9" w:rsidRDefault="00C51C41" w:rsidP="001E44F9">
      <w:pPr>
        <w:pStyle w:val="Nivel3"/>
        <w:numPr>
          <w:ilvl w:val="2"/>
          <w:numId w:val="41"/>
        </w:numPr>
        <w:ind w:left="993"/>
        <w:rPr>
          <w:sz w:val="22"/>
          <w:szCs w:val="22"/>
        </w:rPr>
      </w:pPr>
      <w:r w:rsidRPr="00A000C9">
        <w:rPr>
          <w:sz w:val="22"/>
          <w:szCs w:val="22"/>
        </w:rPr>
        <w:t>quando o licitante vencedor não assinar a ata de registro de preços no prazo e nas condições estabelecidos no edital; ou</w:t>
      </w:r>
    </w:p>
    <w:p w14:paraId="12B5E6AE" w14:textId="372C9C9D" w:rsidR="00C51C41" w:rsidRPr="00A000C9" w:rsidRDefault="001E44F9" w:rsidP="001E44F9">
      <w:pPr>
        <w:pStyle w:val="Nivel3"/>
        <w:numPr>
          <w:ilvl w:val="0"/>
          <w:numId w:val="0"/>
        </w:numPr>
        <w:ind w:left="284"/>
        <w:rPr>
          <w:rFonts w:eastAsia="Times New Roman"/>
          <w:sz w:val="22"/>
          <w:szCs w:val="22"/>
        </w:rPr>
      </w:pPr>
      <w:r>
        <w:rPr>
          <w:sz w:val="22"/>
          <w:szCs w:val="22"/>
        </w:rPr>
        <w:t xml:space="preserve">9.5.2. </w:t>
      </w:r>
      <w:r w:rsidR="00C51C41" w:rsidRPr="00A000C9">
        <w:rPr>
          <w:sz w:val="22"/>
          <w:szCs w:val="22"/>
        </w:rPr>
        <w:t xml:space="preserve">quando houver o cancelamento do registro do fornecedor ou do registro de preços, nas hipóteses previstas </w:t>
      </w:r>
      <w:r w:rsidR="007B3B9A" w:rsidRPr="00A000C9">
        <w:rPr>
          <w:sz w:val="22"/>
          <w:szCs w:val="22"/>
        </w:rPr>
        <w:t>na lei 14.133/2021</w:t>
      </w:r>
      <w:r w:rsidR="003D255D">
        <w:rPr>
          <w:sz w:val="22"/>
          <w:szCs w:val="22"/>
        </w:rPr>
        <w:t>.</w:t>
      </w:r>
    </w:p>
    <w:p w14:paraId="5068C84A" w14:textId="35F4EF27" w:rsidR="00C51C41" w:rsidRPr="00A000C9" w:rsidRDefault="001E44F9" w:rsidP="001E44F9">
      <w:pPr>
        <w:pStyle w:val="Nivel2"/>
        <w:numPr>
          <w:ilvl w:val="0"/>
          <w:numId w:val="0"/>
        </w:numPr>
        <w:ind w:left="284"/>
        <w:rPr>
          <w:sz w:val="22"/>
          <w:szCs w:val="22"/>
        </w:rPr>
      </w:pPr>
      <w:r>
        <w:rPr>
          <w:sz w:val="22"/>
          <w:szCs w:val="22"/>
        </w:rPr>
        <w:t>9.6.</w:t>
      </w:r>
      <w:r w:rsidR="003D255D">
        <w:rPr>
          <w:sz w:val="22"/>
          <w:szCs w:val="22"/>
        </w:rPr>
        <w:t xml:space="preserve"> </w:t>
      </w:r>
      <w:r w:rsidR="00C51C41" w:rsidRPr="00A000C9">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5ED895CC" w14:textId="584D9BB7" w:rsidR="00C51C41" w:rsidRPr="00A000C9" w:rsidRDefault="001E44F9" w:rsidP="001E44F9">
      <w:pPr>
        <w:pStyle w:val="Nivel3"/>
        <w:numPr>
          <w:ilvl w:val="0"/>
          <w:numId w:val="0"/>
        </w:numPr>
        <w:ind w:left="284"/>
        <w:rPr>
          <w:sz w:val="22"/>
          <w:szCs w:val="22"/>
        </w:rPr>
      </w:pPr>
      <w:r>
        <w:rPr>
          <w:sz w:val="22"/>
          <w:szCs w:val="22"/>
        </w:rPr>
        <w:t>9.6.1.</w:t>
      </w:r>
      <w:r w:rsidR="00C51C41" w:rsidRPr="00A000C9">
        <w:rPr>
          <w:sz w:val="22"/>
          <w:szCs w:val="22"/>
        </w:rPr>
        <w:t xml:space="preserve"> convocar os licitantes que mantiveram sua proposta original para negociação, na ordem de classificação, com vistas à obtenção de preço melhor, mesmo que acima do preço do adjudicatário; ou</w:t>
      </w:r>
    </w:p>
    <w:p w14:paraId="35F7A7EC" w14:textId="485063FD" w:rsidR="00C51C41" w:rsidRPr="00A000C9" w:rsidRDefault="001E44F9" w:rsidP="001E44F9">
      <w:pPr>
        <w:pStyle w:val="Nivel3"/>
        <w:numPr>
          <w:ilvl w:val="0"/>
          <w:numId w:val="0"/>
        </w:numPr>
        <w:ind w:left="284"/>
        <w:rPr>
          <w:sz w:val="22"/>
          <w:szCs w:val="22"/>
        </w:rPr>
      </w:pPr>
      <w:r>
        <w:rPr>
          <w:sz w:val="22"/>
          <w:szCs w:val="22"/>
        </w:rPr>
        <w:t>9.6.2.</w:t>
      </w:r>
      <w:r w:rsidR="00C51C41" w:rsidRPr="00A000C9">
        <w:rPr>
          <w:sz w:val="22"/>
          <w:szCs w:val="22"/>
        </w:rPr>
        <w:t xml:space="preserve"> adjudicar e firmar o contrato nas condições ofertadas pelos licitantes remanescentes, observada a ordem de classificação, quando frustrada a negociação de melhor condição.</w:t>
      </w:r>
    </w:p>
    <w:p w14:paraId="78F1E964" w14:textId="6BB171E6" w:rsidR="00C51C41" w:rsidRPr="00A000C9" w:rsidRDefault="00C51C41" w:rsidP="00676F96">
      <w:pPr>
        <w:pStyle w:val="Nivel01"/>
        <w:numPr>
          <w:ilvl w:val="0"/>
          <w:numId w:val="38"/>
        </w:numPr>
        <w:ind w:left="284" w:firstLine="0"/>
        <w:rPr>
          <w:rFonts w:ascii="Arial" w:hAnsi="Arial" w:cs="Arial"/>
          <w:sz w:val="22"/>
          <w:szCs w:val="22"/>
        </w:rPr>
      </w:pPr>
      <w:bookmarkStart w:id="49" w:name="_Toc135469233"/>
      <w:r w:rsidRPr="00A000C9">
        <w:rPr>
          <w:rFonts w:ascii="Arial" w:hAnsi="Arial" w:cs="Arial"/>
          <w:sz w:val="22"/>
          <w:szCs w:val="22"/>
        </w:rPr>
        <w:t>DOS RECURSOS</w:t>
      </w:r>
      <w:bookmarkEnd w:id="49"/>
      <w:r w:rsidR="007B3B9A" w:rsidRPr="00A000C9">
        <w:rPr>
          <w:rFonts w:ascii="Arial" w:hAnsi="Arial" w:cs="Arial"/>
          <w:sz w:val="22"/>
          <w:szCs w:val="22"/>
        </w:rPr>
        <w:t>.</w:t>
      </w:r>
    </w:p>
    <w:p w14:paraId="7393874D" w14:textId="5E30C247" w:rsidR="00C51C41" w:rsidRPr="00A000C9" w:rsidRDefault="000D2DD2" w:rsidP="00676F96">
      <w:pPr>
        <w:pStyle w:val="Nivel2"/>
        <w:numPr>
          <w:ilvl w:val="1"/>
          <w:numId w:val="38"/>
        </w:numPr>
        <w:ind w:left="284" w:firstLine="0"/>
        <w:rPr>
          <w:sz w:val="22"/>
          <w:szCs w:val="22"/>
        </w:rPr>
      </w:pPr>
      <w:r>
        <w:rPr>
          <w:sz w:val="22"/>
          <w:szCs w:val="22"/>
        </w:rPr>
        <w:t xml:space="preserve"> </w:t>
      </w:r>
      <w:r w:rsidR="00C51C41" w:rsidRPr="00A000C9">
        <w:rPr>
          <w:sz w:val="22"/>
          <w:szCs w:val="22"/>
        </w:rPr>
        <w:t xml:space="preserve">A interposição de recurso referente ao julgamento das propostas, </w:t>
      </w:r>
      <w:r w:rsidR="007B3B9A" w:rsidRPr="00A000C9">
        <w:rPr>
          <w:sz w:val="22"/>
          <w:szCs w:val="22"/>
        </w:rPr>
        <w:t xml:space="preserve">com relação </w:t>
      </w:r>
      <w:r w:rsidR="00C51C41" w:rsidRPr="00A000C9">
        <w:rPr>
          <w:sz w:val="22"/>
          <w:szCs w:val="22"/>
        </w:rPr>
        <w:t xml:space="preserve">à habilitação ou inabilitação de licitantes, à anulação ou revogação da licitação, observará o disposto no </w:t>
      </w:r>
      <w:hyperlink r:id="rId38" w:anchor="art165" w:history="1">
        <w:r w:rsidR="00C51C41" w:rsidRPr="00A000C9">
          <w:rPr>
            <w:rStyle w:val="Hyperlink"/>
            <w:color w:val="000000"/>
            <w:sz w:val="22"/>
            <w:szCs w:val="22"/>
            <w:u w:val="none"/>
          </w:rPr>
          <w:t>art. 165 da Lei nº 14.133, de 2021</w:t>
        </w:r>
      </w:hyperlink>
      <w:r w:rsidR="00C51C41" w:rsidRPr="00A000C9">
        <w:rPr>
          <w:sz w:val="22"/>
          <w:szCs w:val="22"/>
        </w:rPr>
        <w:t>.</w:t>
      </w:r>
    </w:p>
    <w:p w14:paraId="7DBA9D6A" w14:textId="0F9A0B6B" w:rsidR="00C51C41" w:rsidRPr="00A000C9" w:rsidRDefault="000D2DD2" w:rsidP="00676F96">
      <w:pPr>
        <w:pStyle w:val="Nivel2"/>
        <w:numPr>
          <w:ilvl w:val="1"/>
          <w:numId w:val="38"/>
        </w:numPr>
        <w:ind w:left="284" w:firstLine="0"/>
        <w:rPr>
          <w:sz w:val="22"/>
          <w:szCs w:val="22"/>
        </w:rPr>
      </w:pPr>
      <w:r>
        <w:rPr>
          <w:sz w:val="22"/>
          <w:szCs w:val="22"/>
        </w:rPr>
        <w:t xml:space="preserve"> </w:t>
      </w:r>
      <w:r w:rsidR="00C51C41" w:rsidRPr="00A000C9">
        <w:rPr>
          <w:sz w:val="22"/>
          <w:szCs w:val="22"/>
        </w:rPr>
        <w:t>O prazo recursal é de 3 (três) dias úteis, contados da data de intimação ou de lavratura da ata.</w:t>
      </w:r>
    </w:p>
    <w:p w14:paraId="7B35E2DE" w14:textId="23B4B162" w:rsidR="00C51C41" w:rsidRPr="00A000C9" w:rsidRDefault="000D2DD2" w:rsidP="00676F96">
      <w:pPr>
        <w:pStyle w:val="Nivel2"/>
        <w:numPr>
          <w:ilvl w:val="1"/>
          <w:numId w:val="38"/>
        </w:numPr>
        <w:ind w:left="284" w:firstLine="0"/>
        <w:rPr>
          <w:sz w:val="22"/>
          <w:szCs w:val="22"/>
        </w:rPr>
      </w:pPr>
      <w:r>
        <w:rPr>
          <w:sz w:val="22"/>
          <w:szCs w:val="22"/>
        </w:rPr>
        <w:t xml:space="preserve"> </w:t>
      </w:r>
      <w:r w:rsidR="00C51C41" w:rsidRPr="00A000C9">
        <w:rPr>
          <w:sz w:val="22"/>
          <w:szCs w:val="22"/>
        </w:rPr>
        <w:t>Quando o recurso apresentado impugnar o julgamento das propostas ou o ato de habilitação ou inabilitação do licitante:</w:t>
      </w:r>
    </w:p>
    <w:p w14:paraId="5D4D461F" w14:textId="77777777" w:rsidR="00C51C41" w:rsidRPr="00A000C9" w:rsidRDefault="00C51C41" w:rsidP="00676F96">
      <w:pPr>
        <w:pStyle w:val="Nivel3"/>
        <w:numPr>
          <w:ilvl w:val="2"/>
          <w:numId w:val="38"/>
        </w:numPr>
        <w:ind w:left="284" w:firstLine="0"/>
        <w:rPr>
          <w:sz w:val="22"/>
          <w:szCs w:val="22"/>
        </w:rPr>
      </w:pPr>
      <w:r w:rsidRPr="00A000C9">
        <w:rPr>
          <w:sz w:val="22"/>
          <w:szCs w:val="22"/>
        </w:rPr>
        <w:t>a intenção de recorrer deverá ser manifestada imediatamente, sob pena de preclusão;</w:t>
      </w:r>
    </w:p>
    <w:p w14:paraId="78880D9E" w14:textId="77777777" w:rsidR="00C51C41" w:rsidRPr="00A000C9" w:rsidRDefault="00C51C41" w:rsidP="00676F96">
      <w:pPr>
        <w:pStyle w:val="Nivel3"/>
        <w:numPr>
          <w:ilvl w:val="2"/>
          <w:numId w:val="38"/>
        </w:numPr>
        <w:ind w:left="284" w:firstLine="0"/>
        <w:rPr>
          <w:sz w:val="22"/>
          <w:szCs w:val="22"/>
        </w:rPr>
      </w:pPr>
      <w:bookmarkStart w:id="50" w:name="_Hlk135318381"/>
      <w:bookmarkStart w:id="51" w:name="_Hlk135315794"/>
      <w:r w:rsidRPr="00A000C9">
        <w:rPr>
          <w:sz w:val="22"/>
          <w:szCs w:val="22"/>
        </w:rPr>
        <w:t>o prazo para a manifestação da intenção de recorrer não será inferior a 10 (dez) minutos.</w:t>
      </w:r>
      <w:bookmarkEnd w:id="50"/>
    </w:p>
    <w:bookmarkEnd w:id="51"/>
    <w:p w14:paraId="167F57FE" w14:textId="77777777" w:rsidR="00C51C41" w:rsidRPr="00A000C9" w:rsidRDefault="00C51C41" w:rsidP="00676F96">
      <w:pPr>
        <w:pStyle w:val="Nivel3"/>
        <w:numPr>
          <w:ilvl w:val="2"/>
          <w:numId w:val="38"/>
        </w:numPr>
        <w:ind w:left="284" w:firstLine="0"/>
        <w:rPr>
          <w:sz w:val="22"/>
          <w:szCs w:val="22"/>
        </w:rPr>
      </w:pPr>
      <w:r w:rsidRPr="00A000C9">
        <w:rPr>
          <w:sz w:val="22"/>
          <w:szCs w:val="22"/>
        </w:rPr>
        <w:t>o prazo para apresentação das razões recursais será iniciado na data de intimação ou de lavratura da ata de habilitação ou inabilitação;</w:t>
      </w:r>
    </w:p>
    <w:p w14:paraId="2E5F6CD6" w14:textId="77777777" w:rsidR="00C51C41" w:rsidRPr="00A000C9" w:rsidRDefault="00C51C41" w:rsidP="00676F96">
      <w:pPr>
        <w:pStyle w:val="Nivel3"/>
        <w:numPr>
          <w:ilvl w:val="2"/>
          <w:numId w:val="38"/>
        </w:numPr>
        <w:ind w:left="284" w:firstLine="0"/>
        <w:rPr>
          <w:sz w:val="22"/>
          <w:szCs w:val="22"/>
        </w:rPr>
      </w:pPr>
      <w:r w:rsidRPr="00A000C9">
        <w:rPr>
          <w:sz w:val="22"/>
          <w:szCs w:val="22"/>
        </w:rPr>
        <w:t>na hipótese de adoção da inversão de fases prevista no </w:t>
      </w:r>
      <w:hyperlink r:id="rId39" w:anchor="art17§1" w:history="1">
        <w:r w:rsidRPr="00A000C9">
          <w:rPr>
            <w:rStyle w:val="Hyperlink"/>
            <w:color w:val="000000"/>
            <w:sz w:val="22"/>
            <w:szCs w:val="22"/>
            <w:u w:val="none"/>
          </w:rPr>
          <w:t>§ 1º do art. 17 da Lei nº 14.133, de 2021</w:t>
        </w:r>
      </w:hyperlink>
      <w:r w:rsidRPr="00A000C9">
        <w:rPr>
          <w:sz w:val="22"/>
          <w:szCs w:val="22"/>
        </w:rPr>
        <w:t>, o prazo para apresentação das razões recursais será iniciado na data de intimação da ata de julgamento.</w:t>
      </w:r>
    </w:p>
    <w:p w14:paraId="1DDF251C" w14:textId="6605C834" w:rsidR="00C51C41" w:rsidRPr="00A000C9" w:rsidRDefault="000D2DD2" w:rsidP="00676F96">
      <w:pPr>
        <w:pStyle w:val="Nivel2"/>
        <w:numPr>
          <w:ilvl w:val="1"/>
          <w:numId w:val="38"/>
        </w:numPr>
        <w:ind w:left="0" w:firstLine="284"/>
        <w:rPr>
          <w:sz w:val="22"/>
          <w:szCs w:val="22"/>
        </w:rPr>
      </w:pPr>
      <w:r>
        <w:rPr>
          <w:sz w:val="22"/>
          <w:szCs w:val="22"/>
        </w:rPr>
        <w:t xml:space="preserve"> </w:t>
      </w:r>
      <w:r w:rsidR="00C51C41" w:rsidRPr="00A000C9">
        <w:rPr>
          <w:sz w:val="22"/>
          <w:szCs w:val="22"/>
        </w:rPr>
        <w:t>Os recursos deverão ser encaminhados em campo próprio do sistema.</w:t>
      </w:r>
    </w:p>
    <w:p w14:paraId="149F7512" w14:textId="06DE574C" w:rsidR="00C51C41" w:rsidRPr="00A000C9" w:rsidRDefault="000D2DD2" w:rsidP="00676F96">
      <w:pPr>
        <w:pStyle w:val="Nivel2"/>
        <w:numPr>
          <w:ilvl w:val="1"/>
          <w:numId w:val="38"/>
        </w:numPr>
        <w:ind w:left="284" w:firstLine="0"/>
        <w:rPr>
          <w:sz w:val="22"/>
          <w:szCs w:val="22"/>
        </w:rPr>
      </w:pPr>
      <w:r>
        <w:rPr>
          <w:sz w:val="22"/>
          <w:szCs w:val="22"/>
        </w:rPr>
        <w:t xml:space="preserve"> </w:t>
      </w:r>
      <w:r w:rsidR="00C51C41" w:rsidRPr="00A000C9">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45AFB78" w14:textId="7B85315B" w:rsidR="00C51C41" w:rsidRDefault="000D2DD2" w:rsidP="00676F96">
      <w:pPr>
        <w:pStyle w:val="Nivel2"/>
        <w:numPr>
          <w:ilvl w:val="1"/>
          <w:numId w:val="38"/>
        </w:numPr>
        <w:ind w:left="284" w:firstLine="0"/>
        <w:rPr>
          <w:sz w:val="22"/>
          <w:szCs w:val="22"/>
        </w:rPr>
      </w:pPr>
      <w:r>
        <w:rPr>
          <w:sz w:val="22"/>
          <w:szCs w:val="22"/>
        </w:rPr>
        <w:t xml:space="preserve"> </w:t>
      </w:r>
      <w:r w:rsidR="00C51C41" w:rsidRPr="00A000C9">
        <w:rPr>
          <w:sz w:val="22"/>
          <w:szCs w:val="22"/>
        </w:rPr>
        <w:t xml:space="preserve">Os recursos interpostos fora do prazo não serão conhecidos. </w:t>
      </w:r>
    </w:p>
    <w:p w14:paraId="3FC36506" w14:textId="46075F7C" w:rsidR="00C32A9B" w:rsidRDefault="00C32A9B" w:rsidP="00C32A9B">
      <w:pPr>
        <w:pStyle w:val="Nivel2"/>
        <w:numPr>
          <w:ilvl w:val="0"/>
          <w:numId w:val="0"/>
        </w:numPr>
        <w:ind w:left="284"/>
        <w:rPr>
          <w:sz w:val="22"/>
          <w:szCs w:val="22"/>
        </w:rPr>
      </w:pPr>
    </w:p>
    <w:p w14:paraId="23E6FCC1" w14:textId="77777777" w:rsidR="00C32A9B" w:rsidRPr="00A000C9" w:rsidRDefault="00C32A9B" w:rsidP="00C32A9B">
      <w:pPr>
        <w:pStyle w:val="Nivel2"/>
        <w:numPr>
          <w:ilvl w:val="0"/>
          <w:numId w:val="0"/>
        </w:numPr>
        <w:ind w:left="284"/>
        <w:rPr>
          <w:sz w:val="22"/>
          <w:szCs w:val="22"/>
        </w:rPr>
      </w:pPr>
    </w:p>
    <w:p w14:paraId="716E12D1" w14:textId="7C522D47" w:rsidR="00C51C41" w:rsidRPr="00A000C9" w:rsidRDefault="000D2DD2" w:rsidP="00676F96">
      <w:pPr>
        <w:pStyle w:val="Nivel2"/>
        <w:numPr>
          <w:ilvl w:val="1"/>
          <w:numId w:val="38"/>
        </w:numPr>
        <w:ind w:left="284" w:firstLine="0"/>
        <w:rPr>
          <w:sz w:val="22"/>
          <w:szCs w:val="22"/>
        </w:rPr>
      </w:pPr>
      <w:r>
        <w:rPr>
          <w:sz w:val="22"/>
          <w:szCs w:val="22"/>
        </w:rPr>
        <w:t xml:space="preserve"> </w:t>
      </w:r>
      <w:r w:rsidR="00C51C41" w:rsidRPr="00A000C9">
        <w:rPr>
          <w:sz w:val="22"/>
          <w:szCs w:val="22"/>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26D4CF2B" w14:textId="779FFFD7" w:rsidR="00C51C41" w:rsidRPr="00A000C9" w:rsidRDefault="000D2DD2" w:rsidP="00676F96">
      <w:pPr>
        <w:pStyle w:val="Nivel2"/>
        <w:numPr>
          <w:ilvl w:val="1"/>
          <w:numId w:val="38"/>
        </w:numPr>
        <w:ind w:left="284" w:firstLine="0"/>
        <w:rPr>
          <w:sz w:val="22"/>
          <w:szCs w:val="22"/>
        </w:rPr>
      </w:pPr>
      <w:r>
        <w:rPr>
          <w:sz w:val="22"/>
          <w:szCs w:val="22"/>
        </w:rPr>
        <w:t xml:space="preserve"> </w:t>
      </w:r>
      <w:r w:rsidR="00C51C41" w:rsidRPr="00A000C9">
        <w:rPr>
          <w:sz w:val="22"/>
          <w:szCs w:val="22"/>
        </w:rPr>
        <w:t xml:space="preserve">O recurso e o pedido de reconsideração terão efeito suspensivo do ato ou da decisão recorrida até que sobrevenha decisão final da autoridade competente. </w:t>
      </w:r>
    </w:p>
    <w:p w14:paraId="4D1C662F" w14:textId="5026CF78" w:rsidR="00C51C41" w:rsidRPr="00A000C9" w:rsidRDefault="000D2DD2" w:rsidP="00676F96">
      <w:pPr>
        <w:pStyle w:val="Nivel2"/>
        <w:numPr>
          <w:ilvl w:val="1"/>
          <w:numId w:val="38"/>
        </w:numPr>
        <w:ind w:left="284" w:firstLine="0"/>
        <w:rPr>
          <w:sz w:val="22"/>
          <w:szCs w:val="22"/>
        </w:rPr>
      </w:pPr>
      <w:r>
        <w:rPr>
          <w:sz w:val="22"/>
          <w:szCs w:val="22"/>
        </w:rPr>
        <w:t xml:space="preserve"> </w:t>
      </w:r>
      <w:r w:rsidR="00C51C41" w:rsidRPr="00A000C9">
        <w:rPr>
          <w:sz w:val="22"/>
          <w:szCs w:val="22"/>
        </w:rPr>
        <w:t xml:space="preserve">O acolhimento do recurso invalida tão somente os atos insuscetíveis de aproveitamento. </w:t>
      </w:r>
    </w:p>
    <w:p w14:paraId="5588F071" w14:textId="62DC0D7A" w:rsidR="00C51C41" w:rsidRPr="00A000C9" w:rsidRDefault="00C51C41" w:rsidP="00676F96">
      <w:pPr>
        <w:pStyle w:val="Nivel2"/>
        <w:numPr>
          <w:ilvl w:val="1"/>
          <w:numId w:val="38"/>
        </w:numPr>
        <w:ind w:left="0" w:firstLine="284"/>
        <w:rPr>
          <w:sz w:val="22"/>
          <w:szCs w:val="22"/>
        </w:rPr>
      </w:pPr>
      <w:r w:rsidRPr="00A000C9">
        <w:rPr>
          <w:sz w:val="22"/>
          <w:szCs w:val="22"/>
        </w:rPr>
        <w:t>Os autos do processo permanecerão com vista franqueada aos interessados</w:t>
      </w:r>
      <w:r w:rsidRPr="00A000C9">
        <w:rPr>
          <w:color w:val="auto"/>
          <w:sz w:val="22"/>
          <w:szCs w:val="22"/>
        </w:rPr>
        <w:t>.</w:t>
      </w:r>
    </w:p>
    <w:p w14:paraId="017CF0F4" w14:textId="2EFDF6A9" w:rsidR="00C51C41" w:rsidRPr="00A000C9" w:rsidRDefault="00C51C41" w:rsidP="00676F96">
      <w:pPr>
        <w:pStyle w:val="Nivel01"/>
        <w:numPr>
          <w:ilvl w:val="0"/>
          <w:numId w:val="38"/>
        </w:numPr>
        <w:ind w:left="284" w:firstLine="0"/>
        <w:rPr>
          <w:rFonts w:ascii="Arial" w:hAnsi="Arial" w:cs="Arial"/>
          <w:sz w:val="22"/>
          <w:szCs w:val="22"/>
        </w:rPr>
      </w:pPr>
      <w:bookmarkStart w:id="52" w:name="_Toc135469234"/>
      <w:r w:rsidRPr="00A000C9">
        <w:rPr>
          <w:rFonts w:ascii="Arial" w:hAnsi="Arial" w:cs="Arial"/>
          <w:sz w:val="22"/>
          <w:szCs w:val="22"/>
        </w:rPr>
        <w:t>DAS INFRAÇÕES ADMINISTRATIVAS E SANÇÕES</w:t>
      </w:r>
      <w:bookmarkEnd w:id="52"/>
      <w:r w:rsidR="00B57F61" w:rsidRPr="00A000C9">
        <w:rPr>
          <w:rFonts w:ascii="Arial" w:hAnsi="Arial" w:cs="Arial"/>
          <w:sz w:val="22"/>
          <w:szCs w:val="22"/>
        </w:rPr>
        <w:t>.</w:t>
      </w:r>
    </w:p>
    <w:p w14:paraId="31346236" w14:textId="7BF20BE0" w:rsidR="00C51C41" w:rsidRPr="00A000C9" w:rsidRDefault="000D2DD2" w:rsidP="00676F96">
      <w:pPr>
        <w:pStyle w:val="Nivel2"/>
        <w:numPr>
          <w:ilvl w:val="1"/>
          <w:numId w:val="38"/>
        </w:numPr>
        <w:ind w:left="0" w:firstLine="284"/>
        <w:rPr>
          <w:sz w:val="22"/>
          <w:szCs w:val="22"/>
        </w:rPr>
      </w:pPr>
      <w:r>
        <w:rPr>
          <w:sz w:val="22"/>
          <w:szCs w:val="22"/>
        </w:rPr>
        <w:t xml:space="preserve"> </w:t>
      </w:r>
      <w:r w:rsidR="00C51C41" w:rsidRPr="00A000C9">
        <w:rPr>
          <w:sz w:val="22"/>
          <w:szCs w:val="22"/>
        </w:rPr>
        <w:t xml:space="preserve">Comete infração administrativa, nos termos da lei, o licitante que, com dolo ou culpa: </w:t>
      </w:r>
    </w:p>
    <w:p w14:paraId="41A8737B" w14:textId="77777777" w:rsidR="00C51C41" w:rsidRPr="00A000C9" w:rsidRDefault="00C51C41" w:rsidP="000D2DD2">
      <w:pPr>
        <w:pStyle w:val="Nivel3"/>
        <w:numPr>
          <w:ilvl w:val="2"/>
          <w:numId w:val="38"/>
        </w:numPr>
        <w:ind w:left="284" w:firstLine="0"/>
        <w:rPr>
          <w:sz w:val="22"/>
          <w:szCs w:val="22"/>
        </w:rPr>
      </w:pPr>
      <w:bookmarkStart w:id="53" w:name="_Ref114668085"/>
      <w:bookmarkStart w:id="54" w:name="_Hlk114652595"/>
      <w:r w:rsidRPr="00A000C9">
        <w:rPr>
          <w:sz w:val="22"/>
          <w:szCs w:val="22"/>
        </w:rPr>
        <w:t>deixar de entregar a documentação exigida para o certame ou não entregar qualquer documento que tenha sido solicitado pelo/a pregoeiro/a durante o certame;</w:t>
      </w:r>
      <w:bookmarkEnd w:id="53"/>
    </w:p>
    <w:p w14:paraId="76630E0F" w14:textId="77777777" w:rsidR="00C51C41" w:rsidRPr="00A000C9" w:rsidRDefault="00C51C41" w:rsidP="000D2DD2">
      <w:pPr>
        <w:pStyle w:val="Nivel3"/>
        <w:numPr>
          <w:ilvl w:val="2"/>
          <w:numId w:val="38"/>
        </w:numPr>
        <w:ind w:left="284" w:firstLine="0"/>
        <w:rPr>
          <w:sz w:val="22"/>
          <w:szCs w:val="22"/>
        </w:rPr>
      </w:pPr>
      <w:bookmarkStart w:id="55" w:name="_Ref114668108"/>
      <w:r w:rsidRPr="00A000C9">
        <w:rPr>
          <w:sz w:val="22"/>
          <w:szCs w:val="22"/>
        </w:rPr>
        <w:t>Salvo em decorrência de fato superveniente devidamente justificado, não mantiver a proposta em especial quando:</w:t>
      </w:r>
      <w:bookmarkEnd w:id="55"/>
    </w:p>
    <w:p w14:paraId="511F4BD6" w14:textId="77777777" w:rsidR="00C51C41" w:rsidRPr="00A000C9" w:rsidRDefault="00C51C41" w:rsidP="000D2DD2">
      <w:pPr>
        <w:pStyle w:val="Nivel4"/>
        <w:numPr>
          <w:ilvl w:val="3"/>
          <w:numId w:val="38"/>
        </w:numPr>
        <w:ind w:left="284" w:firstLine="0"/>
        <w:rPr>
          <w:sz w:val="22"/>
          <w:szCs w:val="22"/>
        </w:rPr>
      </w:pPr>
      <w:r w:rsidRPr="00A000C9">
        <w:rPr>
          <w:sz w:val="22"/>
          <w:szCs w:val="22"/>
        </w:rPr>
        <w:t xml:space="preserve">não enviar a proposta adequada ao último lance ofertado ou após a negociação; </w:t>
      </w:r>
    </w:p>
    <w:p w14:paraId="38AD2A48" w14:textId="77777777" w:rsidR="00C51C41" w:rsidRPr="00A000C9" w:rsidRDefault="00C51C41" w:rsidP="000D2DD2">
      <w:pPr>
        <w:pStyle w:val="Nivel4"/>
        <w:numPr>
          <w:ilvl w:val="3"/>
          <w:numId w:val="38"/>
        </w:numPr>
        <w:ind w:left="284" w:firstLine="0"/>
        <w:rPr>
          <w:sz w:val="22"/>
          <w:szCs w:val="22"/>
        </w:rPr>
      </w:pPr>
      <w:r w:rsidRPr="00A000C9">
        <w:rPr>
          <w:sz w:val="22"/>
          <w:szCs w:val="22"/>
        </w:rPr>
        <w:t xml:space="preserve">recusar-se a enviar o detalhamento da proposta quando exigível; </w:t>
      </w:r>
    </w:p>
    <w:p w14:paraId="663BE851" w14:textId="77777777" w:rsidR="00C51C41" w:rsidRPr="00A000C9" w:rsidRDefault="00C51C41" w:rsidP="000D2DD2">
      <w:pPr>
        <w:pStyle w:val="Nivel4"/>
        <w:numPr>
          <w:ilvl w:val="3"/>
          <w:numId w:val="38"/>
        </w:numPr>
        <w:ind w:left="0" w:firstLine="283"/>
        <w:rPr>
          <w:sz w:val="22"/>
          <w:szCs w:val="22"/>
        </w:rPr>
      </w:pPr>
      <w:r w:rsidRPr="00A000C9">
        <w:rPr>
          <w:sz w:val="22"/>
          <w:szCs w:val="22"/>
        </w:rPr>
        <w:t xml:space="preserve">pedir para ser desclassificado quando encerrada a etapa competitiva; ou </w:t>
      </w:r>
    </w:p>
    <w:p w14:paraId="234C554D" w14:textId="77777777" w:rsidR="00C51C41" w:rsidRPr="00A000C9" w:rsidRDefault="00C51C41" w:rsidP="000D2DD2">
      <w:pPr>
        <w:pStyle w:val="Nivel4"/>
        <w:numPr>
          <w:ilvl w:val="3"/>
          <w:numId w:val="38"/>
        </w:numPr>
        <w:ind w:left="284" w:firstLine="0"/>
        <w:rPr>
          <w:sz w:val="22"/>
          <w:szCs w:val="22"/>
        </w:rPr>
      </w:pPr>
      <w:r w:rsidRPr="00A000C9">
        <w:rPr>
          <w:sz w:val="22"/>
          <w:szCs w:val="22"/>
        </w:rPr>
        <w:t>deixar de apresentar amostra;</w:t>
      </w:r>
    </w:p>
    <w:p w14:paraId="427137B3" w14:textId="77777777" w:rsidR="00C51C41" w:rsidRPr="00A000C9" w:rsidRDefault="00C51C41" w:rsidP="000D2DD2">
      <w:pPr>
        <w:pStyle w:val="Nivel4"/>
        <w:numPr>
          <w:ilvl w:val="3"/>
          <w:numId w:val="38"/>
        </w:numPr>
        <w:ind w:left="284" w:firstLine="0"/>
        <w:rPr>
          <w:sz w:val="22"/>
          <w:szCs w:val="22"/>
        </w:rPr>
      </w:pPr>
      <w:r w:rsidRPr="00A000C9">
        <w:rPr>
          <w:sz w:val="22"/>
          <w:szCs w:val="22"/>
        </w:rPr>
        <w:t xml:space="preserve">apresentar proposta ou amostra em desacordo com as especificações do edital; </w:t>
      </w:r>
    </w:p>
    <w:p w14:paraId="0C72A7DF" w14:textId="77777777" w:rsidR="00C51C41" w:rsidRPr="00A000C9" w:rsidRDefault="00C51C41" w:rsidP="000D2DD2">
      <w:pPr>
        <w:pStyle w:val="Nivel3"/>
        <w:numPr>
          <w:ilvl w:val="2"/>
          <w:numId w:val="38"/>
        </w:numPr>
        <w:ind w:left="284" w:firstLine="0"/>
        <w:rPr>
          <w:sz w:val="22"/>
          <w:szCs w:val="22"/>
        </w:rPr>
      </w:pPr>
      <w:bookmarkStart w:id="56" w:name="_Ref114668139"/>
      <w:r w:rsidRPr="00A000C9">
        <w:rPr>
          <w:sz w:val="22"/>
          <w:szCs w:val="22"/>
        </w:rPr>
        <w:t>não celebrar o contrato ou não entregar a documentação exigida para a contratação, quando convocado dentro do prazo de validade de sua proposta;</w:t>
      </w:r>
      <w:bookmarkEnd w:id="56"/>
    </w:p>
    <w:p w14:paraId="259EC152" w14:textId="77777777" w:rsidR="00C51C41" w:rsidRPr="00A000C9" w:rsidRDefault="00C51C41" w:rsidP="000D2DD2">
      <w:pPr>
        <w:pStyle w:val="Nivel4"/>
        <w:numPr>
          <w:ilvl w:val="3"/>
          <w:numId w:val="38"/>
        </w:numPr>
        <w:ind w:left="567" w:hanging="283"/>
        <w:rPr>
          <w:sz w:val="22"/>
          <w:szCs w:val="22"/>
        </w:rPr>
      </w:pPr>
      <w:r w:rsidRPr="00A000C9">
        <w:rPr>
          <w:sz w:val="22"/>
          <w:szCs w:val="22"/>
        </w:rPr>
        <w:t>recusar-se, sem justificativa, a assinar o contrato ou a ata de registro de preço, ou a aceitar ou retirar o instrumento equivalente no prazo estabelecido pela Administração;</w:t>
      </w:r>
    </w:p>
    <w:p w14:paraId="566B402D" w14:textId="77777777" w:rsidR="00C51C41" w:rsidRPr="00A000C9" w:rsidRDefault="00C51C41" w:rsidP="000D2DD2">
      <w:pPr>
        <w:pStyle w:val="Nivel3"/>
        <w:numPr>
          <w:ilvl w:val="2"/>
          <w:numId w:val="38"/>
        </w:numPr>
        <w:ind w:left="567" w:hanging="283"/>
        <w:rPr>
          <w:sz w:val="22"/>
          <w:szCs w:val="22"/>
        </w:rPr>
      </w:pPr>
      <w:bookmarkStart w:id="57" w:name="_Ref114668249"/>
      <w:r w:rsidRPr="00A000C9">
        <w:rPr>
          <w:sz w:val="22"/>
          <w:szCs w:val="22"/>
        </w:rPr>
        <w:t>apresentar declaração ou documentação falsa exigida para o certame ou prestar declaração falsa durante a licitação</w:t>
      </w:r>
      <w:bookmarkEnd w:id="57"/>
    </w:p>
    <w:p w14:paraId="6B89F2EF" w14:textId="77777777" w:rsidR="00C51C41" w:rsidRPr="00A000C9" w:rsidRDefault="00C51C41" w:rsidP="000D2DD2">
      <w:pPr>
        <w:pStyle w:val="Nivel3"/>
        <w:numPr>
          <w:ilvl w:val="2"/>
          <w:numId w:val="38"/>
        </w:numPr>
        <w:ind w:left="567" w:hanging="283"/>
        <w:rPr>
          <w:sz w:val="22"/>
          <w:szCs w:val="22"/>
        </w:rPr>
      </w:pPr>
      <w:bookmarkStart w:id="58" w:name="_Ref114668245"/>
      <w:r w:rsidRPr="00A000C9">
        <w:rPr>
          <w:sz w:val="22"/>
          <w:szCs w:val="22"/>
        </w:rPr>
        <w:t>fraudar a licitação</w:t>
      </w:r>
      <w:bookmarkEnd w:id="58"/>
    </w:p>
    <w:p w14:paraId="2639ACF1" w14:textId="77777777" w:rsidR="00C51C41" w:rsidRPr="00A000C9" w:rsidRDefault="00C51C41" w:rsidP="000D2DD2">
      <w:pPr>
        <w:pStyle w:val="Nivel3"/>
        <w:numPr>
          <w:ilvl w:val="2"/>
          <w:numId w:val="38"/>
        </w:numPr>
        <w:ind w:left="567" w:hanging="283"/>
        <w:rPr>
          <w:sz w:val="22"/>
          <w:szCs w:val="22"/>
        </w:rPr>
      </w:pPr>
      <w:bookmarkStart w:id="59" w:name="_Ref114668247"/>
      <w:r w:rsidRPr="00A000C9">
        <w:rPr>
          <w:sz w:val="22"/>
          <w:szCs w:val="22"/>
        </w:rPr>
        <w:t>comportar-se de modo inidôneo ou cometer fraude de qualquer natureza, em especial quando:</w:t>
      </w:r>
      <w:bookmarkEnd w:id="59"/>
    </w:p>
    <w:p w14:paraId="0DAC659B" w14:textId="77777777" w:rsidR="00C51C41" w:rsidRPr="00A000C9" w:rsidRDefault="00C51C41" w:rsidP="000D2DD2">
      <w:pPr>
        <w:pStyle w:val="Nivel4"/>
        <w:numPr>
          <w:ilvl w:val="3"/>
          <w:numId w:val="38"/>
        </w:numPr>
        <w:ind w:left="567" w:hanging="283"/>
        <w:rPr>
          <w:sz w:val="22"/>
          <w:szCs w:val="22"/>
        </w:rPr>
      </w:pPr>
      <w:r w:rsidRPr="00A000C9">
        <w:rPr>
          <w:sz w:val="22"/>
          <w:szCs w:val="22"/>
        </w:rPr>
        <w:t xml:space="preserve">agir em conluio ou em desconformidade com a lei; </w:t>
      </w:r>
    </w:p>
    <w:p w14:paraId="29C2ACCC" w14:textId="77777777" w:rsidR="00C51C41" w:rsidRPr="00A000C9" w:rsidRDefault="00C51C41" w:rsidP="000D2DD2">
      <w:pPr>
        <w:pStyle w:val="Nivel4"/>
        <w:numPr>
          <w:ilvl w:val="3"/>
          <w:numId w:val="38"/>
        </w:numPr>
        <w:ind w:left="567" w:hanging="283"/>
        <w:rPr>
          <w:sz w:val="22"/>
          <w:szCs w:val="22"/>
        </w:rPr>
      </w:pPr>
      <w:r w:rsidRPr="00A000C9">
        <w:rPr>
          <w:sz w:val="22"/>
          <w:szCs w:val="22"/>
        </w:rPr>
        <w:t xml:space="preserve">induzir deliberadamente a erro no julgamento; </w:t>
      </w:r>
    </w:p>
    <w:p w14:paraId="2C6BDE82" w14:textId="77777777" w:rsidR="00C51C41" w:rsidRPr="00A000C9" w:rsidRDefault="00C51C41" w:rsidP="000D2DD2">
      <w:pPr>
        <w:pStyle w:val="Nivel4"/>
        <w:numPr>
          <w:ilvl w:val="3"/>
          <w:numId w:val="38"/>
        </w:numPr>
        <w:ind w:left="567" w:hanging="283"/>
        <w:rPr>
          <w:sz w:val="22"/>
          <w:szCs w:val="22"/>
        </w:rPr>
      </w:pPr>
      <w:r w:rsidRPr="00A000C9">
        <w:rPr>
          <w:sz w:val="22"/>
          <w:szCs w:val="22"/>
        </w:rPr>
        <w:t xml:space="preserve">apresentar amostra falsificada ou deteriorada; </w:t>
      </w:r>
    </w:p>
    <w:p w14:paraId="4143F73F" w14:textId="77777777" w:rsidR="00C51C41" w:rsidRPr="00A000C9" w:rsidRDefault="00C51C41" w:rsidP="000D2DD2">
      <w:pPr>
        <w:pStyle w:val="Nivel3"/>
        <w:numPr>
          <w:ilvl w:val="2"/>
          <w:numId w:val="38"/>
        </w:numPr>
        <w:ind w:left="567" w:hanging="283"/>
        <w:rPr>
          <w:sz w:val="22"/>
          <w:szCs w:val="22"/>
        </w:rPr>
      </w:pPr>
      <w:bookmarkStart w:id="60" w:name="_Ref114668251"/>
      <w:r w:rsidRPr="00A000C9">
        <w:rPr>
          <w:sz w:val="22"/>
          <w:szCs w:val="22"/>
        </w:rPr>
        <w:t>praticar atos ilícitos com vistas a frustrar os objetivos da licitação</w:t>
      </w:r>
      <w:bookmarkEnd w:id="60"/>
    </w:p>
    <w:p w14:paraId="6770F371" w14:textId="6F7B3062" w:rsidR="00C51C41" w:rsidRDefault="00C51C41" w:rsidP="000D2DD2">
      <w:pPr>
        <w:pStyle w:val="Nivel3"/>
        <w:numPr>
          <w:ilvl w:val="2"/>
          <w:numId w:val="38"/>
        </w:numPr>
        <w:ind w:left="284" w:firstLine="0"/>
        <w:rPr>
          <w:sz w:val="22"/>
          <w:szCs w:val="22"/>
        </w:rPr>
      </w:pPr>
      <w:bookmarkStart w:id="61" w:name="_Ref114668252"/>
      <w:r w:rsidRPr="00A000C9">
        <w:rPr>
          <w:sz w:val="22"/>
          <w:szCs w:val="22"/>
        </w:rPr>
        <w:t xml:space="preserve">praticar ato lesivo previsto no </w:t>
      </w:r>
      <w:hyperlink r:id="rId40" w:anchor="art5" w:history="1">
        <w:r w:rsidRPr="00A000C9">
          <w:rPr>
            <w:rStyle w:val="Hyperlink"/>
            <w:color w:val="000000"/>
            <w:sz w:val="22"/>
            <w:szCs w:val="22"/>
            <w:u w:val="none"/>
          </w:rPr>
          <w:t>art. 5º da Lei n.º 12.846, de 2013</w:t>
        </w:r>
      </w:hyperlink>
      <w:r w:rsidRPr="00A000C9">
        <w:rPr>
          <w:sz w:val="22"/>
          <w:szCs w:val="22"/>
        </w:rPr>
        <w:t>.</w:t>
      </w:r>
      <w:bookmarkEnd w:id="61"/>
    </w:p>
    <w:p w14:paraId="63FC0940" w14:textId="1E318E38" w:rsidR="00C32A9B" w:rsidRDefault="00C32A9B" w:rsidP="00C32A9B">
      <w:pPr>
        <w:pStyle w:val="Nivel3"/>
        <w:numPr>
          <w:ilvl w:val="0"/>
          <w:numId w:val="0"/>
        </w:numPr>
        <w:ind w:left="284"/>
        <w:rPr>
          <w:sz w:val="22"/>
          <w:szCs w:val="22"/>
        </w:rPr>
      </w:pPr>
    </w:p>
    <w:p w14:paraId="6E29B29D" w14:textId="77777777" w:rsidR="00C32A9B" w:rsidRPr="00A000C9" w:rsidRDefault="00C32A9B" w:rsidP="00C32A9B">
      <w:pPr>
        <w:pStyle w:val="Nivel3"/>
        <w:numPr>
          <w:ilvl w:val="0"/>
          <w:numId w:val="0"/>
        </w:numPr>
        <w:ind w:left="284"/>
        <w:rPr>
          <w:sz w:val="22"/>
          <w:szCs w:val="22"/>
        </w:rPr>
      </w:pPr>
    </w:p>
    <w:bookmarkEnd w:id="54"/>
    <w:p w14:paraId="733821CB" w14:textId="77777777" w:rsidR="00C51C41" w:rsidRPr="00A000C9" w:rsidRDefault="00C51C41" w:rsidP="000D2DD2">
      <w:pPr>
        <w:pStyle w:val="Nivel2"/>
        <w:numPr>
          <w:ilvl w:val="1"/>
          <w:numId w:val="38"/>
        </w:numPr>
        <w:ind w:left="567" w:hanging="283"/>
        <w:rPr>
          <w:sz w:val="22"/>
          <w:szCs w:val="22"/>
        </w:rPr>
      </w:pPr>
      <w:r w:rsidRPr="00A000C9">
        <w:rPr>
          <w:sz w:val="22"/>
          <w:szCs w:val="22"/>
        </w:rPr>
        <w:t xml:space="preserve">Com fulcro </w:t>
      </w:r>
      <w:r w:rsidRPr="00A000C9">
        <w:rPr>
          <w:color w:val="auto"/>
          <w:sz w:val="22"/>
          <w:szCs w:val="22"/>
        </w:rPr>
        <w:t xml:space="preserve">na </w:t>
      </w:r>
      <w:hyperlink r:id="rId41" w:history="1">
        <w:r w:rsidRPr="00A000C9">
          <w:rPr>
            <w:rStyle w:val="Hyperlink"/>
            <w:color w:val="auto"/>
            <w:sz w:val="22"/>
            <w:szCs w:val="22"/>
            <w:u w:val="none"/>
          </w:rPr>
          <w:t>Lei nº 14.133, de 2021</w:t>
        </w:r>
      </w:hyperlink>
      <w:r w:rsidRPr="00A000C9">
        <w:rPr>
          <w:sz w:val="22"/>
          <w:szCs w:val="22"/>
        </w:rPr>
        <w:t xml:space="preserve">, a Administração poderá, garantida a prévia defesa, aplicar aos licitantes e/ou adjudicatários as seguintes sanções, sem prejuízo das responsabilidades civil e criminal: </w:t>
      </w:r>
    </w:p>
    <w:p w14:paraId="4B757097" w14:textId="77777777" w:rsidR="00C51C41" w:rsidRPr="00A000C9" w:rsidRDefault="00C51C41" w:rsidP="000D2DD2">
      <w:pPr>
        <w:pStyle w:val="Nivel3"/>
        <w:numPr>
          <w:ilvl w:val="2"/>
          <w:numId w:val="38"/>
        </w:numPr>
        <w:ind w:left="284" w:firstLine="0"/>
        <w:rPr>
          <w:sz w:val="22"/>
          <w:szCs w:val="22"/>
        </w:rPr>
      </w:pPr>
      <w:r w:rsidRPr="00A000C9">
        <w:rPr>
          <w:sz w:val="22"/>
          <w:szCs w:val="22"/>
        </w:rPr>
        <w:t xml:space="preserve">advertência; </w:t>
      </w:r>
    </w:p>
    <w:p w14:paraId="736D36D4" w14:textId="77777777" w:rsidR="00C51C41" w:rsidRPr="00A000C9" w:rsidRDefault="00C51C41" w:rsidP="000D2DD2">
      <w:pPr>
        <w:pStyle w:val="Nivel3"/>
        <w:numPr>
          <w:ilvl w:val="2"/>
          <w:numId w:val="38"/>
        </w:numPr>
        <w:ind w:left="284" w:firstLine="0"/>
        <w:rPr>
          <w:sz w:val="22"/>
          <w:szCs w:val="22"/>
        </w:rPr>
      </w:pPr>
      <w:r w:rsidRPr="00A000C9">
        <w:rPr>
          <w:sz w:val="22"/>
          <w:szCs w:val="22"/>
        </w:rPr>
        <w:t>multa;</w:t>
      </w:r>
    </w:p>
    <w:p w14:paraId="3FDD6B63" w14:textId="77777777" w:rsidR="00C51C41" w:rsidRPr="00A000C9" w:rsidRDefault="00C51C41" w:rsidP="000D2DD2">
      <w:pPr>
        <w:pStyle w:val="Nivel3"/>
        <w:numPr>
          <w:ilvl w:val="2"/>
          <w:numId w:val="38"/>
        </w:numPr>
        <w:ind w:left="284" w:firstLine="0"/>
        <w:rPr>
          <w:sz w:val="22"/>
          <w:szCs w:val="22"/>
        </w:rPr>
      </w:pPr>
      <w:r w:rsidRPr="00A000C9">
        <w:rPr>
          <w:sz w:val="22"/>
          <w:szCs w:val="22"/>
        </w:rPr>
        <w:t>impedimento de licitar e contratar e</w:t>
      </w:r>
    </w:p>
    <w:p w14:paraId="2C6D7EEC" w14:textId="77777777" w:rsidR="00C51C41" w:rsidRPr="00A000C9" w:rsidRDefault="00C51C41" w:rsidP="000D2DD2">
      <w:pPr>
        <w:pStyle w:val="Nivel3"/>
        <w:numPr>
          <w:ilvl w:val="2"/>
          <w:numId w:val="38"/>
        </w:numPr>
        <w:ind w:left="567" w:hanging="283"/>
        <w:rPr>
          <w:sz w:val="22"/>
          <w:szCs w:val="22"/>
        </w:rPr>
      </w:pPr>
      <w:r w:rsidRPr="00A000C9">
        <w:rPr>
          <w:sz w:val="22"/>
          <w:szCs w:val="22"/>
        </w:rPr>
        <w:t>declaração de inidoneidade para licitar ou contratar, enquanto perdurarem os motivos determinantes da punição ou até que seja promovida sua reabilitação perante a própria autoridade que aplicou a penalidade.</w:t>
      </w:r>
    </w:p>
    <w:p w14:paraId="7FAAE1EC" w14:textId="5DA2EF11" w:rsidR="00C51C41" w:rsidRPr="00A000C9" w:rsidRDefault="000D2DD2" w:rsidP="000D2DD2">
      <w:pPr>
        <w:pStyle w:val="Nivel2"/>
        <w:numPr>
          <w:ilvl w:val="1"/>
          <w:numId w:val="38"/>
        </w:numPr>
        <w:ind w:left="0" w:firstLine="284"/>
        <w:rPr>
          <w:sz w:val="22"/>
          <w:szCs w:val="22"/>
        </w:rPr>
      </w:pPr>
      <w:r>
        <w:rPr>
          <w:sz w:val="22"/>
          <w:szCs w:val="22"/>
        </w:rPr>
        <w:t xml:space="preserve"> </w:t>
      </w:r>
      <w:r w:rsidR="00C51C41" w:rsidRPr="00A000C9">
        <w:rPr>
          <w:sz w:val="22"/>
          <w:szCs w:val="22"/>
        </w:rPr>
        <w:t>Na aplicação das sanções serão considerados:</w:t>
      </w:r>
    </w:p>
    <w:p w14:paraId="59AA11CB" w14:textId="77777777" w:rsidR="00C51C41" w:rsidRPr="00A000C9" w:rsidRDefault="00C51C41" w:rsidP="00676F96">
      <w:pPr>
        <w:pStyle w:val="Nivel3"/>
        <w:numPr>
          <w:ilvl w:val="2"/>
          <w:numId w:val="38"/>
        </w:numPr>
        <w:ind w:left="284" w:firstLine="0"/>
        <w:rPr>
          <w:sz w:val="22"/>
          <w:szCs w:val="22"/>
        </w:rPr>
      </w:pPr>
      <w:r w:rsidRPr="00A000C9">
        <w:rPr>
          <w:sz w:val="22"/>
          <w:szCs w:val="22"/>
        </w:rPr>
        <w:t>a natureza e a gravidade da infração cometida.</w:t>
      </w:r>
    </w:p>
    <w:p w14:paraId="6C798AB6" w14:textId="77777777" w:rsidR="00C51C41" w:rsidRPr="00A000C9" w:rsidRDefault="00C51C41" w:rsidP="00676F96">
      <w:pPr>
        <w:pStyle w:val="Nivel3"/>
        <w:numPr>
          <w:ilvl w:val="2"/>
          <w:numId w:val="38"/>
        </w:numPr>
        <w:ind w:left="284" w:firstLine="0"/>
        <w:rPr>
          <w:sz w:val="22"/>
          <w:szCs w:val="22"/>
        </w:rPr>
      </w:pPr>
      <w:r w:rsidRPr="00A000C9">
        <w:rPr>
          <w:sz w:val="22"/>
          <w:szCs w:val="22"/>
        </w:rPr>
        <w:t>as peculiaridades do caso concreto</w:t>
      </w:r>
    </w:p>
    <w:p w14:paraId="0DCB4C86" w14:textId="77777777" w:rsidR="00C51C41" w:rsidRPr="00A000C9" w:rsidRDefault="00C51C41" w:rsidP="00676F96">
      <w:pPr>
        <w:pStyle w:val="Nivel3"/>
        <w:numPr>
          <w:ilvl w:val="2"/>
          <w:numId w:val="38"/>
        </w:numPr>
        <w:ind w:left="284" w:firstLine="0"/>
        <w:rPr>
          <w:sz w:val="22"/>
          <w:szCs w:val="22"/>
        </w:rPr>
      </w:pPr>
      <w:r w:rsidRPr="00A000C9">
        <w:rPr>
          <w:sz w:val="22"/>
          <w:szCs w:val="22"/>
        </w:rPr>
        <w:t>as circunstâncias agravantes ou atenuantes</w:t>
      </w:r>
    </w:p>
    <w:p w14:paraId="4B437371" w14:textId="77777777" w:rsidR="00C51C41" w:rsidRPr="00A000C9" w:rsidRDefault="00C51C41" w:rsidP="00676F96">
      <w:pPr>
        <w:pStyle w:val="Nivel3"/>
        <w:numPr>
          <w:ilvl w:val="2"/>
          <w:numId w:val="38"/>
        </w:numPr>
        <w:ind w:left="284" w:firstLine="0"/>
        <w:rPr>
          <w:sz w:val="22"/>
          <w:szCs w:val="22"/>
        </w:rPr>
      </w:pPr>
      <w:r w:rsidRPr="00A000C9">
        <w:rPr>
          <w:sz w:val="22"/>
          <w:szCs w:val="22"/>
        </w:rPr>
        <w:t>os danos que dela provierem para a Administração Pública</w:t>
      </w:r>
    </w:p>
    <w:p w14:paraId="75B089D1" w14:textId="77777777" w:rsidR="00C51C41" w:rsidRPr="00A000C9" w:rsidRDefault="00C51C41" w:rsidP="00676F96">
      <w:pPr>
        <w:pStyle w:val="Nivel3"/>
        <w:numPr>
          <w:ilvl w:val="2"/>
          <w:numId w:val="38"/>
        </w:numPr>
        <w:ind w:left="284" w:firstLine="0"/>
        <w:rPr>
          <w:sz w:val="22"/>
          <w:szCs w:val="22"/>
        </w:rPr>
      </w:pPr>
      <w:r w:rsidRPr="00A000C9">
        <w:rPr>
          <w:sz w:val="22"/>
          <w:szCs w:val="22"/>
        </w:rPr>
        <w:t>a implantação ou o aperfeiçoamento de programa de integridade, conforme normas e orientações dos órgãos de controle.</w:t>
      </w:r>
    </w:p>
    <w:p w14:paraId="10A419FB" w14:textId="42DFB2BC" w:rsidR="00C51C41" w:rsidRPr="00A000C9" w:rsidRDefault="00C51C41" w:rsidP="00676F96">
      <w:pPr>
        <w:pStyle w:val="Nivel2"/>
        <w:numPr>
          <w:ilvl w:val="1"/>
          <w:numId w:val="38"/>
        </w:numPr>
        <w:ind w:left="284" w:firstLine="0"/>
        <w:rPr>
          <w:sz w:val="22"/>
          <w:szCs w:val="22"/>
        </w:rPr>
      </w:pPr>
      <w:r w:rsidRPr="00A000C9">
        <w:rPr>
          <w:sz w:val="22"/>
          <w:szCs w:val="22"/>
        </w:rPr>
        <w:t xml:space="preserve">A multa será recolhida em percentual de 0,5% a 30% incidente sobre o valor do contrato licitado, recolhida no prazo máximo de </w:t>
      </w:r>
      <w:r w:rsidR="004D62C0" w:rsidRPr="00A000C9">
        <w:rPr>
          <w:color w:val="auto"/>
          <w:sz w:val="22"/>
          <w:szCs w:val="22"/>
        </w:rPr>
        <w:t>30</w:t>
      </w:r>
      <w:r w:rsidRPr="00A000C9">
        <w:rPr>
          <w:color w:val="auto"/>
          <w:sz w:val="22"/>
          <w:szCs w:val="22"/>
        </w:rPr>
        <w:t xml:space="preserve"> (</w:t>
      </w:r>
      <w:r w:rsidR="004D62C0" w:rsidRPr="00A000C9">
        <w:rPr>
          <w:color w:val="auto"/>
          <w:sz w:val="22"/>
          <w:szCs w:val="22"/>
        </w:rPr>
        <w:t>trinta</w:t>
      </w:r>
      <w:r w:rsidRPr="00A000C9">
        <w:rPr>
          <w:color w:val="auto"/>
          <w:sz w:val="22"/>
          <w:szCs w:val="22"/>
        </w:rPr>
        <w:t xml:space="preserve">) dias </w:t>
      </w:r>
      <w:r w:rsidRPr="00A000C9">
        <w:rPr>
          <w:sz w:val="22"/>
          <w:szCs w:val="22"/>
        </w:rPr>
        <w:t xml:space="preserve">úteis, a contar da comunicação oficial. </w:t>
      </w:r>
    </w:p>
    <w:p w14:paraId="028559D3" w14:textId="0D33F67A" w:rsidR="00C51C41" w:rsidRPr="00A000C9" w:rsidRDefault="00C51C41" w:rsidP="00676F96">
      <w:pPr>
        <w:pStyle w:val="Nivel3"/>
        <w:numPr>
          <w:ilvl w:val="2"/>
          <w:numId w:val="38"/>
        </w:numPr>
        <w:ind w:left="284" w:firstLine="0"/>
        <w:rPr>
          <w:sz w:val="22"/>
          <w:szCs w:val="22"/>
        </w:rPr>
      </w:pPr>
      <w:bookmarkStart w:id="62" w:name="_Hlk113876035"/>
      <w:r w:rsidRPr="00A000C9">
        <w:rPr>
          <w:sz w:val="22"/>
          <w:szCs w:val="22"/>
        </w:rPr>
        <w:t xml:space="preserve">Para as infrações previstas nos itens </w:t>
      </w:r>
      <w:r w:rsidRPr="00A000C9">
        <w:rPr>
          <w:sz w:val="22"/>
          <w:szCs w:val="22"/>
        </w:rPr>
        <w:fldChar w:fldCharType="begin"/>
      </w:r>
      <w:r w:rsidRPr="00A000C9">
        <w:rPr>
          <w:sz w:val="22"/>
          <w:szCs w:val="22"/>
        </w:rPr>
        <w:instrText xml:space="preserve"> REF _Ref114668085 \r \h  \* MERGEFORMAT </w:instrText>
      </w:r>
      <w:r w:rsidRPr="00A000C9">
        <w:rPr>
          <w:sz w:val="22"/>
          <w:szCs w:val="22"/>
        </w:rPr>
      </w:r>
      <w:r w:rsidRPr="00A000C9">
        <w:rPr>
          <w:sz w:val="22"/>
          <w:szCs w:val="22"/>
        </w:rPr>
        <w:fldChar w:fldCharType="separate"/>
      </w:r>
      <w:r w:rsidR="00BF6239">
        <w:rPr>
          <w:sz w:val="22"/>
          <w:szCs w:val="22"/>
        </w:rPr>
        <w:t>11.1.1</w:t>
      </w:r>
      <w:r w:rsidRPr="00A000C9">
        <w:rPr>
          <w:sz w:val="22"/>
          <w:szCs w:val="22"/>
        </w:rPr>
        <w:fldChar w:fldCharType="end"/>
      </w:r>
      <w:r w:rsidRPr="00A000C9">
        <w:rPr>
          <w:sz w:val="22"/>
          <w:szCs w:val="22"/>
        </w:rPr>
        <w:t xml:space="preserve">, </w:t>
      </w:r>
      <w:r w:rsidRPr="00A000C9">
        <w:rPr>
          <w:sz w:val="22"/>
          <w:szCs w:val="22"/>
        </w:rPr>
        <w:fldChar w:fldCharType="begin"/>
      </w:r>
      <w:r w:rsidRPr="00A000C9">
        <w:rPr>
          <w:sz w:val="22"/>
          <w:szCs w:val="22"/>
        </w:rPr>
        <w:instrText xml:space="preserve"> REF _Ref114668108 \r \h  \* MERGEFORMAT </w:instrText>
      </w:r>
      <w:r w:rsidRPr="00A000C9">
        <w:rPr>
          <w:sz w:val="22"/>
          <w:szCs w:val="22"/>
        </w:rPr>
      </w:r>
      <w:r w:rsidRPr="00A000C9">
        <w:rPr>
          <w:sz w:val="22"/>
          <w:szCs w:val="22"/>
        </w:rPr>
        <w:fldChar w:fldCharType="separate"/>
      </w:r>
      <w:r w:rsidR="00BF6239">
        <w:rPr>
          <w:sz w:val="22"/>
          <w:szCs w:val="22"/>
        </w:rPr>
        <w:t>11.1.2</w:t>
      </w:r>
      <w:r w:rsidRPr="00A000C9">
        <w:rPr>
          <w:sz w:val="22"/>
          <w:szCs w:val="22"/>
        </w:rPr>
        <w:fldChar w:fldCharType="end"/>
      </w:r>
      <w:r w:rsidRPr="00A000C9">
        <w:rPr>
          <w:sz w:val="22"/>
          <w:szCs w:val="22"/>
        </w:rPr>
        <w:t xml:space="preserve"> e </w:t>
      </w:r>
      <w:r w:rsidRPr="00A000C9">
        <w:rPr>
          <w:sz w:val="22"/>
          <w:szCs w:val="22"/>
        </w:rPr>
        <w:fldChar w:fldCharType="begin"/>
      </w:r>
      <w:r w:rsidRPr="00A000C9">
        <w:rPr>
          <w:sz w:val="22"/>
          <w:szCs w:val="22"/>
        </w:rPr>
        <w:instrText xml:space="preserve"> REF _Ref114668139 \r \h  \* MERGEFORMAT </w:instrText>
      </w:r>
      <w:r w:rsidRPr="00A000C9">
        <w:rPr>
          <w:sz w:val="22"/>
          <w:szCs w:val="22"/>
        </w:rPr>
      </w:r>
      <w:r w:rsidRPr="00A000C9">
        <w:rPr>
          <w:sz w:val="22"/>
          <w:szCs w:val="22"/>
        </w:rPr>
        <w:fldChar w:fldCharType="separate"/>
      </w:r>
      <w:r w:rsidR="00BF6239">
        <w:rPr>
          <w:sz w:val="22"/>
          <w:szCs w:val="22"/>
        </w:rPr>
        <w:t>11.1.3</w:t>
      </w:r>
      <w:r w:rsidRPr="00A000C9">
        <w:rPr>
          <w:sz w:val="22"/>
          <w:szCs w:val="22"/>
        </w:rPr>
        <w:fldChar w:fldCharType="end"/>
      </w:r>
      <w:r w:rsidRPr="00A000C9">
        <w:rPr>
          <w:sz w:val="22"/>
          <w:szCs w:val="22"/>
        </w:rPr>
        <w:t xml:space="preserve">, a multa será de </w:t>
      </w:r>
      <w:r w:rsidRPr="00A000C9">
        <w:rPr>
          <w:color w:val="auto"/>
          <w:sz w:val="22"/>
          <w:szCs w:val="22"/>
        </w:rPr>
        <w:t xml:space="preserve">0,5% </w:t>
      </w:r>
      <w:r w:rsidRPr="00A000C9">
        <w:rPr>
          <w:sz w:val="22"/>
          <w:szCs w:val="22"/>
        </w:rPr>
        <w:t xml:space="preserve">a </w:t>
      </w:r>
      <w:r w:rsidRPr="00A000C9">
        <w:rPr>
          <w:color w:val="auto"/>
          <w:sz w:val="22"/>
          <w:szCs w:val="22"/>
        </w:rPr>
        <w:t>15%</w:t>
      </w:r>
      <w:r w:rsidRPr="00A000C9">
        <w:rPr>
          <w:color w:val="0000FF"/>
          <w:sz w:val="22"/>
          <w:szCs w:val="22"/>
        </w:rPr>
        <w:t xml:space="preserve"> </w:t>
      </w:r>
      <w:r w:rsidRPr="00A000C9">
        <w:rPr>
          <w:sz w:val="22"/>
          <w:szCs w:val="22"/>
        </w:rPr>
        <w:t>do valor do contrato licitado.</w:t>
      </w:r>
    </w:p>
    <w:bookmarkEnd w:id="62"/>
    <w:p w14:paraId="50D3AA80" w14:textId="3CB14C52" w:rsidR="00C51C41" w:rsidRPr="00A000C9" w:rsidRDefault="00C51C41" w:rsidP="00676F96">
      <w:pPr>
        <w:pStyle w:val="Nivel3"/>
        <w:numPr>
          <w:ilvl w:val="2"/>
          <w:numId w:val="38"/>
        </w:numPr>
        <w:ind w:left="284" w:firstLine="0"/>
        <w:rPr>
          <w:sz w:val="22"/>
          <w:szCs w:val="22"/>
        </w:rPr>
      </w:pPr>
      <w:r w:rsidRPr="00A000C9">
        <w:rPr>
          <w:sz w:val="22"/>
          <w:szCs w:val="22"/>
        </w:rPr>
        <w:t xml:space="preserve">Para as infrações previstas nos itens </w:t>
      </w:r>
      <w:r w:rsidRPr="00A000C9">
        <w:rPr>
          <w:sz w:val="22"/>
          <w:szCs w:val="22"/>
        </w:rPr>
        <w:fldChar w:fldCharType="begin"/>
      </w:r>
      <w:r w:rsidRPr="00A000C9">
        <w:rPr>
          <w:sz w:val="22"/>
          <w:szCs w:val="22"/>
        </w:rPr>
        <w:instrText xml:space="preserve"> REF _Ref114668249 \r \h  \* MERGEFORMAT </w:instrText>
      </w:r>
      <w:r w:rsidRPr="00A000C9">
        <w:rPr>
          <w:sz w:val="22"/>
          <w:szCs w:val="22"/>
        </w:rPr>
      </w:r>
      <w:r w:rsidRPr="00A000C9">
        <w:rPr>
          <w:sz w:val="22"/>
          <w:szCs w:val="22"/>
        </w:rPr>
        <w:fldChar w:fldCharType="separate"/>
      </w:r>
      <w:r w:rsidR="00BF6239">
        <w:rPr>
          <w:sz w:val="22"/>
          <w:szCs w:val="22"/>
        </w:rPr>
        <w:t>11.1.4</w:t>
      </w:r>
      <w:r w:rsidRPr="00A000C9">
        <w:rPr>
          <w:sz w:val="22"/>
          <w:szCs w:val="22"/>
        </w:rPr>
        <w:fldChar w:fldCharType="end"/>
      </w:r>
      <w:r w:rsidRPr="00A000C9">
        <w:rPr>
          <w:sz w:val="22"/>
          <w:szCs w:val="22"/>
        </w:rPr>
        <w:t xml:space="preserve">, </w:t>
      </w:r>
      <w:r w:rsidRPr="00A000C9">
        <w:rPr>
          <w:sz w:val="22"/>
          <w:szCs w:val="22"/>
        </w:rPr>
        <w:fldChar w:fldCharType="begin"/>
      </w:r>
      <w:r w:rsidRPr="00A000C9">
        <w:rPr>
          <w:sz w:val="22"/>
          <w:szCs w:val="22"/>
        </w:rPr>
        <w:instrText xml:space="preserve"> REF _Ref114668245 \r \h  \* MERGEFORMAT </w:instrText>
      </w:r>
      <w:r w:rsidRPr="00A000C9">
        <w:rPr>
          <w:sz w:val="22"/>
          <w:szCs w:val="22"/>
        </w:rPr>
      </w:r>
      <w:r w:rsidRPr="00A000C9">
        <w:rPr>
          <w:sz w:val="22"/>
          <w:szCs w:val="22"/>
        </w:rPr>
        <w:fldChar w:fldCharType="separate"/>
      </w:r>
      <w:r w:rsidR="00BF6239">
        <w:rPr>
          <w:sz w:val="22"/>
          <w:szCs w:val="22"/>
        </w:rPr>
        <w:t>11.1.5</w:t>
      </w:r>
      <w:r w:rsidRPr="00A000C9">
        <w:rPr>
          <w:sz w:val="22"/>
          <w:szCs w:val="22"/>
        </w:rPr>
        <w:fldChar w:fldCharType="end"/>
      </w:r>
      <w:r w:rsidRPr="00A000C9">
        <w:rPr>
          <w:sz w:val="22"/>
          <w:szCs w:val="22"/>
        </w:rPr>
        <w:t xml:space="preserve">, </w:t>
      </w:r>
      <w:r w:rsidRPr="00A000C9">
        <w:rPr>
          <w:sz w:val="22"/>
          <w:szCs w:val="22"/>
        </w:rPr>
        <w:fldChar w:fldCharType="begin"/>
      </w:r>
      <w:r w:rsidRPr="00A000C9">
        <w:rPr>
          <w:sz w:val="22"/>
          <w:szCs w:val="22"/>
        </w:rPr>
        <w:instrText xml:space="preserve"> REF _Ref114668247 \r \h  \* MERGEFORMAT </w:instrText>
      </w:r>
      <w:r w:rsidRPr="00A000C9">
        <w:rPr>
          <w:sz w:val="22"/>
          <w:szCs w:val="22"/>
        </w:rPr>
      </w:r>
      <w:r w:rsidRPr="00A000C9">
        <w:rPr>
          <w:sz w:val="22"/>
          <w:szCs w:val="22"/>
        </w:rPr>
        <w:fldChar w:fldCharType="separate"/>
      </w:r>
      <w:r w:rsidR="00BF6239">
        <w:rPr>
          <w:sz w:val="22"/>
          <w:szCs w:val="22"/>
        </w:rPr>
        <w:t>11.1.6</w:t>
      </w:r>
      <w:r w:rsidRPr="00A000C9">
        <w:rPr>
          <w:sz w:val="22"/>
          <w:szCs w:val="22"/>
        </w:rPr>
        <w:fldChar w:fldCharType="end"/>
      </w:r>
      <w:r w:rsidRPr="00A000C9">
        <w:rPr>
          <w:sz w:val="22"/>
          <w:szCs w:val="22"/>
        </w:rPr>
        <w:t xml:space="preserve">, </w:t>
      </w:r>
      <w:r w:rsidRPr="00A000C9">
        <w:rPr>
          <w:sz w:val="22"/>
          <w:szCs w:val="22"/>
        </w:rPr>
        <w:fldChar w:fldCharType="begin"/>
      </w:r>
      <w:r w:rsidRPr="00A000C9">
        <w:rPr>
          <w:sz w:val="22"/>
          <w:szCs w:val="22"/>
        </w:rPr>
        <w:instrText xml:space="preserve"> REF _Ref114668251 \r \h  \* MERGEFORMAT </w:instrText>
      </w:r>
      <w:r w:rsidRPr="00A000C9">
        <w:rPr>
          <w:sz w:val="22"/>
          <w:szCs w:val="22"/>
        </w:rPr>
      </w:r>
      <w:r w:rsidRPr="00A000C9">
        <w:rPr>
          <w:sz w:val="22"/>
          <w:szCs w:val="22"/>
        </w:rPr>
        <w:fldChar w:fldCharType="separate"/>
      </w:r>
      <w:r w:rsidR="00BF6239">
        <w:rPr>
          <w:sz w:val="22"/>
          <w:szCs w:val="22"/>
        </w:rPr>
        <w:t>11.1.7</w:t>
      </w:r>
      <w:r w:rsidRPr="00A000C9">
        <w:rPr>
          <w:sz w:val="22"/>
          <w:szCs w:val="22"/>
        </w:rPr>
        <w:fldChar w:fldCharType="end"/>
      </w:r>
      <w:r w:rsidRPr="00A000C9">
        <w:rPr>
          <w:sz w:val="22"/>
          <w:szCs w:val="22"/>
        </w:rPr>
        <w:t xml:space="preserve"> e </w:t>
      </w:r>
      <w:r w:rsidRPr="00A000C9">
        <w:rPr>
          <w:sz w:val="22"/>
          <w:szCs w:val="22"/>
        </w:rPr>
        <w:fldChar w:fldCharType="begin"/>
      </w:r>
      <w:r w:rsidRPr="00A000C9">
        <w:rPr>
          <w:sz w:val="22"/>
          <w:szCs w:val="22"/>
        </w:rPr>
        <w:instrText xml:space="preserve"> REF _Ref114668252 \r \h  \* MERGEFORMAT </w:instrText>
      </w:r>
      <w:r w:rsidRPr="00A000C9">
        <w:rPr>
          <w:sz w:val="22"/>
          <w:szCs w:val="22"/>
        </w:rPr>
      </w:r>
      <w:r w:rsidRPr="00A000C9">
        <w:rPr>
          <w:sz w:val="22"/>
          <w:szCs w:val="22"/>
        </w:rPr>
        <w:fldChar w:fldCharType="separate"/>
      </w:r>
      <w:r w:rsidR="00BF6239">
        <w:rPr>
          <w:sz w:val="22"/>
          <w:szCs w:val="22"/>
        </w:rPr>
        <w:t>11.1.8</w:t>
      </w:r>
      <w:r w:rsidRPr="00A000C9">
        <w:rPr>
          <w:sz w:val="22"/>
          <w:szCs w:val="22"/>
        </w:rPr>
        <w:fldChar w:fldCharType="end"/>
      </w:r>
      <w:r w:rsidRPr="00A000C9">
        <w:rPr>
          <w:sz w:val="22"/>
          <w:szCs w:val="22"/>
        </w:rPr>
        <w:t xml:space="preserve">, a multa será de </w:t>
      </w:r>
      <w:r w:rsidRPr="00A000C9">
        <w:rPr>
          <w:color w:val="auto"/>
          <w:sz w:val="22"/>
          <w:szCs w:val="22"/>
        </w:rPr>
        <w:t>15%</w:t>
      </w:r>
      <w:r w:rsidRPr="00A000C9">
        <w:rPr>
          <w:color w:val="0000FF"/>
          <w:sz w:val="22"/>
          <w:szCs w:val="22"/>
        </w:rPr>
        <w:t xml:space="preserve"> </w:t>
      </w:r>
      <w:r w:rsidRPr="00A000C9">
        <w:rPr>
          <w:sz w:val="22"/>
          <w:szCs w:val="22"/>
        </w:rPr>
        <w:t xml:space="preserve">a </w:t>
      </w:r>
      <w:r w:rsidRPr="00A000C9">
        <w:rPr>
          <w:color w:val="auto"/>
          <w:sz w:val="22"/>
          <w:szCs w:val="22"/>
        </w:rPr>
        <w:t>30%</w:t>
      </w:r>
      <w:r w:rsidRPr="00A000C9">
        <w:rPr>
          <w:color w:val="0000FF"/>
          <w:sz w:val="22"/>
          <w:szCs w:val="22"/>
        </w:rPr>
        <w:t xml:space="preserve"> </w:t>
      </w:r>
      <w:r w:rsidRPr="00A000C9">
        <w:rPr>
          <w:sz w:val="22"/>
          <w:szCs w:val="22"/>
        </w:rPr>
        <w:t>do valor do contrato licitado.</w:t>
      </w:r>
    </w:p>
    <w:p w14:paraId="6340C8D7" w14:textId="7326EBF4" w:rsidR="00C51C41" w:rsidRPr="00A000C9" w:rsidRDefault="00D47923" w:rsidP="00676F96">
      <w:pPr>
        <w:pStyle w:val="Nivel2"/>
        <w:numPr>
          <w:ilvl w:val="1"/>
          <w:numId w:val="38"/>
        </w:numPr>
        <w:ind w:left="284" w:firstLine="0"/>
        <w:rPr>
          <w:sz w:val="22"/>
          <w:szCs w:val="22"/>
        </w:rPr>
      </w:pPr>
      <w:r>
        <w:rPr>
          <w:sz w:val="22"/>
          <w:szCs w:val="22"/>
        </w:rPr>
        <w:t xml:space="preserve"> </w:t>
      </w:r>
      <w:r w:rsidR="00C51C41" w:rsidRPr="00A000C9">
        <w:rPr>
          <w:sz w:val="22"/>
          <w:szCs w:val="22"/>
        </w:rPr>
        <w:t>As sanções de advertência, impedimento de licitar e contratar e declaração de inidoneidade para licitar ou contratar poderão ser aplicadas, cumulativamente ou não, à penalidade de multa.</w:t>
      </w:r>
    </w:p>
    <w:p w14:paraId="4765D6DE" w14:textId="32F68C59" w:rsidR="00C51C41" w:rsidRPr="00A000C9" w:rsidRDefault="00D47923" w:rsidP="00676F96">
      <w:pPr>
        <w:pStyle w:val="Nivel2"/>
        <w:numPr>
          <w:ilvl w:val="1"/>
          <w:numId w:val="38"/>
        </w:numPr>
        <w:ind w:left="284" w:firstLine="0"/>
        <w:rPr>
          <w:sz w:val="22"/>
          <w:szCs w:val="22"/>
        </w:rPr>
      </w:pPr>
      <w:r>
        <w:rPr>
          <w:sz w:val="22"/>
          <w:szCs w:val="22"/>
        </w:rPr>
        <w:t xml:space="preserve"> </w:t>
      </w:r>
      <w:r w:rsidR="00C51C41" w:rsidRPr="00A000C9">
        <w:rPr>
          <w:sz w:val="22"/>
          <w:szCs w:val="22"/>
        </w:rPr>
        <w:t>Na aplicação da sanção de multa será facultada a defesa do interessado no prazo de 15 (quinze) dias úteis, contado da data de sua intimação.</w:t>
      </w:r>
    </w:p>
    <w:p w14:paraId="28F0D8AB" w14:textId="342BD695" w:rsidR="00C51C41" w:rsidRPr="00A000C9" w:rsidRDefault="00D47923" w:rsidP="00676F96">
      <w:pPr>
        <w:pStyle w:val="Nivel2"/>
        <w:numPr>
          <w:ilvl w:val="1"/>
          <w:numId w:val="38"/>
        </w:numPr>
        <w:ind w:left="284" w:firstLine="0"/>
        <w:rPr>
          <w:sz w:val="22"/>
          <w:szCs w:val="22"/>
        </w:rPr>
      </w:pPr>
      <w:r>
        <w:rPr>
          <w:sz w:val="22"/>
          <w:szCs w:val="22"/>
        </w:rPr>
        <w:t xml:space="preserve"> </w:t>
      </w:r>
      <w:r w:rsidR="00C51C41" w:rsidRPr="00A000C9">
        <w:rPr>
          <w:sz w:val="22"/>
          <w:szCs w:val="22"/>
        </w:rPr>
        <w:t xml:space="preserve">A sanção de impedimento de licitar e contratar será aplicada ao responsável em decorrência das infrações administrativas relacionadas nos itens </w:t>
      </w:r>
      <w:r w:rsidR="00C51C41" w:rsidRPr="00A000C9">
        <w:rPr>
          <w:sz w:val="22"/>
          <w:szCs w:val="22"/>
        </w:rPr>
        <w:fldChar w:fldCharType="begin"/>
      </w:r>
      <w:r w:rsidR="00C51C41" w:rsidRPr="00A000C9">
        <w:rPr>
          <w:sz w:val="22"/>
          <w:szCs w:val="22"/>
        </w:rPr>
        <w:instrText xml:space="preserve"> REF _Ref114668085 \r \h  \* MERGEFORMAT </w:instrText>
      </w:r>
      <w:r w:rsidR="00C51C41" w:rsidRPr="00A000C9">
        <w:rPr>
          <w:sz w:val="22"/>
          <w:szCs w:val="22"/>
        </w:rPr>
      </w:r>
      <w:r w:rsidR="00C51C41" w:rsidRPr="00A000C9">
        <w:rPr>
          <w:sz w:val="22"/>
          <w:szCs w:val="22"/>
        </w:rPr>
        <w:fldChar w:fldCharType="separate"/>
      </w:r>
      <w:r w:rsidR="00BF6239">
        <w:rPr>
          <w:sz w:val="22"/>
          <w:szCs w:val="22"/>
        </w:rPr>
        <w:t>11.1.1</w:t>
      </w:r>
      <w:r w:rsidR="00C51C41" w:rsidRPr="00A000C9">
        <w:rPr>
          <w:sz w:val="22"/>
          <w:szCs w:val="22"/>
        </w:rPr>
        <w:fldChar w:fldCharType="end"/>
      </w:r>
      <w:r w:rsidR="00C51C41" w:rsidRPr="00A000C9">
        <w:rPr>
          <w:sz w:val="22"/>
          <w:szCs w:val="22"/>
        </w:rPr>
        <w:t xml:space="preserve">, </w:t>
      </w:r>
      <w:r w:rsidR="00C51C41" w:rsidRPr="00A000C9">
        <w:rPr>
          <w:sz w:val="22"/>
          <w:szCs w:val="22"/>
        </w:rPr>
        <w:fldChar w:fldCharType="begin"/>
      </w:r>
      <w:r w:rsidR="00C51C41" w:rsidRPr="00A000C9">
        <w:rPr>
          <w:sz w:val="22"/>
          <w:szCs w:val="22"/>
        </w:rPr>
        <w:instrText xml:space="preserve"> REF _Ref114668108 \r \h  \* MERGEFORMAT </w:instrText>
      </w:r>
      <w:r w:rsidR="00C51C41" w:rsidRPr="00A000C9">
        <w:rPr>
          <w:sz w:val="22"/>
          <w:szCs w:val="22"/>
        </w:rPr>
      </w:r>
      <w:r w:rsidR="00C51C41" w:rsidRPr="00A000C9">
        <w:rPr>
          <w:sz w:val="22"/>
          <w:szCs w:val="22"/>
        </w:rPr>
        <w:fldChar w:fldCharType="separate"/>
      </w:r>
      <w:r w:rsidR="00BF6239">
        <w:rPr>
          <w:sz w:val="22"/>
          <w:szCs w:val="22"/>
        </w:rPr>
        <w:t>11.1.2</w:t>
      </w:r>
      <w:r w:rsidR="00C51C41" w:rsidRPr="00A000C9">
        <w:rPr>
          <w:sz w:val="22"/>
          <w:szCs w:val="22"/>
        </w:rPr>
        <w:fldChar w:fldCharType="end"/>
      </w:r>
      <w:r w:rsidR="00C51C41" w:rsidRPr="00A000C9">
        <w:rPr>
          <w:sz w:val="22"/>
          <w:szCs w:val="22"/>
        </w:rPr>
        <w:t xml:space="preserve"> e </w:t>
      </w:r>
      <w:r w:rsidR="00C51C41" w:rsidRPr="00A000C9">
        <w:rPr>
          <w:sz w:val="22"/>
          <w:szCs w:val="22"/>
        </w:rPr>
        <w:fldChar w:fldCharType="begin"/>
      </w:r>
      <w:r w:rsidR="00C51C41" w:rsidRPr="00A000C9">
        <w:rPr>
          <w:sz w:val="22"/>
          <w:szCs w:val="22"/>
        </w:rPr>
        <w:instrText xml:space="preserve"> REF _Ref114668139 \r \h  \* MERGEFORMAT </w:instrText>
      </w:r>
      <w:r w:rsidR="00C51C41" w:rsidRPr="00A000C9">
        <w:rPr>
          <w:sz w:val="22"/>
          <w:szCs w:val="22"/>
        </w:rPr>
      </w:r>
      <w:r w:rsidR="00C51C41" w:rsidRPr="00A000C9">
        <w:rPr>
          <w:sz w:val="22"/>
          <w:szCs w:val="22"/>
        </w:rPr>
        <w:fldChar w:fldCharType="separate"/>
      </w:r>
      <w:r w:rsidR="00BF6239">
        <w:rPr>
          <w:sz w:val="22"/>
          <w:szCs w:val="22"/>
        </w:rPr>
        <w:t>11.1.3</w:t>
      </w:r>
      <w:r w:rsidR="00C51C41" w:rsidRPr="00A000C9">
        <w:rPr>
          <w:sz w:val="22"/>
          <w:szCs w:val="22"/>
        </w:rPr>
        <w:fldChar w:fldCharType="end"/>
      </w:r>
      <w:r w:rsidR="00C51C41" w:rsidRPr="00A000C9">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AB4DFAE" w14:textId="7BF97D6B" w:rsidR="00C51C41" w:rsidRDefault="00D47923" w:rsidP="00676F96">
      <w:pPr>
        <w:pStyle w:val="Nivel2"/>
        <w:numPr>
          <w:ilvl w:val="1"/>
          <w:numId w:val="38"/>
        </w:numPr>
        <w:ind w:left="284" w:firstLine="0"/>
        <w:rPr>
          <w:sz w:val="22"/>
          <w:szCs w:val="22"/>
        </w:rPr>
      </w:pPr>
      <w:r>
        <w:rPr>
          <w:sz w:val="22"/>
          <w:szCs w:val="22"/>
        </w:rPr>
        <w:t xml:space="preserve"> </w:t>
      </w:r>
      <w:r w:rsidR="00C51C41" w:rsidRPr="00A000C9">
        <w:rPr>
          <w:sz w:val="22"/>
          <w:szCs w:val="22"/>
        </w:rPr>
        <w:t xml:space="preserve">Poderá ser aplicada ao responsável a sanção de declaração de inidoneidade para licitar ou contratar, em decorrência da prática das infrações dispostas nos itens </w:t>
      </w:r>
      <w:r w:rsidR="00C51C41" w:rsidRPr="00A000C9">
        <w:rPr>
          <w:sz w:val="22"/>
          <w:szCs w:val="22"/>
        </w:rPr>
        <w:fldChar w:fldCharType="begin"/>
      </w:r>
      <w:r w:rsidR="00C51C41" w:rsidRPr="00A000C9">
        <w:rPr>
          <w:sz w:val="22"/>
          <w:szCs w:val="22"/>
        </w:rPr>
        <w:instrText xml:space="preserve"> REF _Ref114668249 \r \h  \* MERGEFORMAT </w:instrText>
      </w:r>
      <w:r w:rsidR="00C51C41" w:rsidRPr="00A000C9">
        <w:rPr>
          <w:sz w:val="22"/>
          <w:szCs w:val="22"/>
        </w:rPr>
      </w:r>
      <w:r w:rsidR="00C51C41" w:rsidRPr="00A000C9">
        <w:rPr>
          <w:sz w:val="22"/>
          <w:szCs w:val="22"/>
        </w:rPr>
        <w:fldChar w:fldCharType="separate"/>
      </w:r>
      <w:r w:rsidR="00BF6239">
        <w:rPr>
          <w:sz w:val="22"/>
          <w:szCs w:val="22"/>
        </w:rPr>
        <w:t>11.1.4</w:t>
      </w:r>
      <w:r w:rsidR="00C51C41" w:rsidRPr="00A000C9">
        <w:rPr>
          <w:sz w:val="22"/>
          <w:szCs w:val="22"/>
        </w:rPr>
        <w:fldChar w:fldCharType="end"/>
      </w:r>
      <w:r w:rsidR="00C51C41" w:rsidRPr="00A000C9">
        <w:rPr>
          <w:sz w:val="22"/>
          <w:szCs w:val="22"/>
        </w:rPr>
        <w:t xml:space="preserve">, </w:t>
      </w:r>
      <w:r w:rsidR="00C51C41" w:rsidRPr="00A000C9">
        <w:rPr>
          <w:sz w:val="22"/>
          <w:szCs w:val="22"/>
        </w:rPr>
        <w:fldChar w:fldCharType="begin"/>
      </w:r>
      <w:r w:rsidR="00C51C41" w:rsidRPr="00A000C9">
        <w:rPr>
          <w:sz w:val="22"/>
          <w:szCs w:val="22"/>
        </w:rPr>
        <w:instrText xml:space="preserve"> REF _Ref114668245 \r \h  \* MERGEFORMAT </w:instrText>
      </w:r>
      <w:r w:rsidR="00C51C41" w:rsidRPr="00A000C9">
        <w:rPr>
          <w:sz w:val="22"/>
          <w:szCs w:val="22"/>
        </w:rPr>
      </w:r>
      <w:r w:rsidR="00C51C41" w:rsidRPr="00A000C9">
        <w:rPr>
          <w:sz w:val="22"/>
          <w:szCs w:val="22"/>
        </w:rPr>
        <w:fldChar w:fldCharType="separate"/>
      </w:r>
      <w:r w:rsidR="00BF6239">
        <w:rPr>
          <w:sz w:val="22"/>
          <w:szCs w:val="22"/>
        </w:rPr>
        <w:t>11.1.5</w:t>
      </w:r>
      <w:r w:rsidR="00C51C41" w:rsidRPr="00A000C9">
        <w:rPr>
          <w:sz w:val="22"/>
          <w:szCs w:val="22"/>
        </w:rPr>
        <w:fldChar w:fldCharType="end"/>
      </w:r>
      <w:r w:rsidR="00C51C41" w:rsidRPr="00A000C9">
        <w:rPr>
          <w:sz w:val="22"/>
          <w:szCs w:val="22"/>
        </w:rPr>
        <w:t xml:space="preserve">, </w:t>
      </w:r>
      <w:r w:rsidR="00C51C41" w:rsidRPr="00A000C9">
        <w:rPr>
          <w:sz w:val="22"/>
          <w:szCs w:val="22"/>
        </w:rPr>
        <w:fldChar w:fldCharType="begin"/>
      </w:r>
      <w:r w:rsidR="00C51C41" w:rsidRPr="00A000C9">
        <w:rPr>
          <w:sz w:val="22"/>
          <w:szCs w:val="22"/>
        </w:rPr>
        <w:instrText xml:space="preserve"> REF _Ref114668247 \r \h  \* MERGEFORMAT </w:instrText>
      </w:r>
      <w:r w:rsidR="00C51C41" w:rsidRPr="00A000C9">
        <w:rPr>
          <w:sz w:val="22"/>
          <w:szCs w:val="22"/>
        </w:rPr>
      </w:r>
      <w:r w:rsidR="00C51C41" w:rsidRPr="00A000C9">
        <w:rPr>
          <w:sz w:val="22"/>
          <w:szCs w:val="22"/>
        </w:rPr>
        <w:fldChar w:fldCharType="separate"/>
      </w:r>
      <w:r w:rsidR="00BF6239">
        <w:rPr>
          <w:sz w:val="22"/>
          <w:szCs w:val="22"/>
        </w:rPr>
        <w:t>11.1.6</w:t>
      </w:r>
      <w:r w:rsidR="00C51C41" w:rsidRPr="00A000C9">
        <w:rPr>
          <w:sz w:val="22"/>
          <w:szCs w:val="22"/>
        </w:rPr>
        <w:fldChar w:fldCharType="end"/>
      </w:r>
      <w:r w:rsidR="00C51C41" w:rsidRPr="00A000C9">
        <w:rPr>
          <w:sz w:val="22"/>
          <w:szCs w:val="22"/>
        </w:rPr>
        <w:t xml:space="preserve">, </w:t>
      </w:r>
      <w:r w:rsidR="00C51C41" w:rsidRPr="00A000C9">
        <w:rPr>
          <w:sz w:val="22"/>
          <w:szCs w:val="22"/>
        </w:rPr>
        <w:fldChar w:fldCharType="begin"/>
      </w:r>
      <w:r w:rsidR="00C51C41" w:rsidRPr="00A000C9">
        <w:rPr>
          <w:sz w:val="22"/>
          <w:szCs w:val="22"/>
        </w:rPr>
        <w:instrText xml:space="preserve"> REF _Ref114668251 \r \h  \* MERGEFORMAT </w:instrText>
      </w:r>
      <w:r w:rsidR="00C51C41" w:rsidRPr="00A000C9">
        <w:rPr>
          <w:sz w:val="22"/>
          <w:szCs w:val="22"/>
        </w:rPr>
      </w:r>
      <w:r w:rsidR="00C51C41" w:rsidRPr="00A000C9">
        <w:rPr>
          <w:sz w:val="22"/>
          <w:szCs w:val="22"/>
        </w:rPr>
        <w:fldChar w:fldCharType="separate"/>
      </w:r>
      <w:r w:rsidR="00BF6239">
        <w:rPr>
          <w:sz w:val="22"/>
          <w:szCs w:val="22"/>
        </w:rPr>
        <w:t>11.1.7</w:t>
      </w:r>
      <w:r w:rsidR="00C51C41" w:rsidRPr="00A000C9">
        <w:rPr>
          <w:sz w:val="22"/>
          <w:szCs w:val="22"/>
        </w:rPr>
        <w:fldChar w:fldCharType="end"/>
      </w:r>
      <w:r w:rsidR="00C51C41" w:rsidRPr="00A000C9">
        <w:rPr>
          <w:sz w:val="22"/>
          <w:szCs w:val="22"/>
        </w:rPr>
        <w:t xml:space="preserve"> e </w:t>
      </w:r>
      <w:r w:rsidR="00C51C41" w:rsidRPr="00A000C9">
        <w:rPr>
          <w:sz w:val="22"/>
          <w:szCs w:val="22"/>
        </w:rPr>
        <w:fldChar w:fldCharType="begin"/>
      </w:r>
      <w:r w:rsidR="00C51C41" w:rsidRPr="00A000C9">
        <w:rPr>
          <w:sz w:val="22"/>
          <w:szCs w:val="22"/>
        </w:rPr>
        <w:instrText xml:space="preserve"> REF _Ref114668252 \r \h  \* MERGEFORMAT </w:instrText>
      </w:r>
      <w:r w:rsidR="00C51C41" w:rsidRPr="00A000C9">
        <w:rPr>
          <w:sz w:val="22"/>
          <w:szCs w:val="22"/>
        </w:rPr>
      </w:r>
      <w:r w:rsidR="00C51C41" w:rsidRPr="00A000C9">
        <w:rPr>
          <w:sz w:val="22"/>
          <w:szCs w:val="22"/>
        </w:rPr>
        <w:fldChar w:fldCharType="separate"/>
      </w:r>
      <w:r w:rsidR="00BF6239">
        <w:rPr>
          <w:sz w:val="22"/>
          <w:szCs w:val="22"/>
        </w:rPr>
        <w:t>11.1.8</w:t>
      </w:r>
      <w:r w:rsidR="00C51C41" w:rsidRPr="00A000C9">
        <w:rPr>
          <w:sz w:val="22"/>
          <w:szCs w:val="22"/>
        </w:rPr>
        <w:fldChar w:fldCharType="end"/>
      </w:r>
      <w:r w:rsidR="00C51C41" w:rsidRPr="00A000C9">
        <w:rPr>
          <w:sz w:val="22"/>
          <w:szCs w:val="22"/>
        </w:rPr>
        <w:t xml:space="preserve">, bem como pelas infrações administrativas previstas nos itens </w:t>
      </w:r>
      <w:r w:rsidR="00C51C41" w:rsidRPr="00A000C9">
        <w:rPr>
          <w:sz w:val="22"/>
          <w:szCs w:val="22"/>
        </w:rPr>
        <w:fldChar w:fldCharType="begin"/>
      </w:r>
      <w:r w:rsidR="00C51C41" w:rsidRPr="00A000C9">
        <w:rPr>
          <w:sz w:val="22"/>
          <w:szCs w:val="22"/>
        </w:rPr>
        <w:instrText xml:space="preserve"> REF _Ref114668085 \r \h  \* MERGEFORMAT </w:instrText>
      </w:r>
      <w:r w:rsidR="00C51C41" w:rsidRPr="00A000C9">
        <w:rPr>
          <w:sz w:val="22"/>
          <w:szCs w:val="22"/>
        </w:rPr>
      </w:r>
      <w:r w:rsidR="00C51C41" w:rsidRPr="00A000C9">
        <w:rPr>
          <w:sz w:val="22"/>
          <w:szCs w:val="22"/>
        </w:rPr>
        <w:fldChar w:fldCharType="separate"/>
      </w:r>
      <w:r w:rsidR="00BF6239">
        <w:rPr>
          <w:sz w:val="22"/>
          <w:szCs w:val="22"/>
        </w:rPr>
        <w:t>11.1.1</w:t>
      </w:r>
      <w:r w:rsidR="00C51C41" w:rsidRPr="00A000C9">
        <w:rPr>
          <w:sz w:val="22"/>
          <w:szCs w:val="22"/>
        </w:rPr>
        <w:fldChar w:fldCharType="end"/>
      </w:r>
      <w:r w:rsidR="00C51C41" w:rsidRPr="00A000C9">
        <w:rPr>
          <w:sz w:val="22"/>
          <w:szCs w:val="22"/>
        </w:rPr>
        <w:t xml:space="preserve">, </w:t>
      </w:r>
      <w:r w:rsidR="00C51C41" w:rsidRPr="00A000C9">
        <w:rPr>
          <w:sz w:val="22"/>
          <w:szCs w:val="22"/>
        </w:rPr>
        <w:fldChar w:fldCharType="begin"/>
      </w:r>
      <w:r w:rsidR="00C51C41" w:rsidRPr="00A000C9">
        <w:rPr>
          <w:sz w:val="22"/>
          <w:szCs w:val="22"/>
        </w:rPr>
        <w:instrText xml:space="preserve"> REF _Ref114668108 \r \h  \* MERGEFORMAT </w:instrText>
      </w:r>
      <w:r w:rsidR="00C51C41" w:rsidRPr="00A000C9">
        <w:rPr>
          <w:sz w:val="22"/>
          <w:szCs w:val="22"/>
        </w:rPr>
      </w:r>
      <w:r w:rsidR="00C51C41" w:rsidRPr="00A000C9">
        <w:rPr>
          <w:sz w:val="22"/>
          <w:szCs w:val="22"/>
        </w:rPr>
        <w:fldChar w:fldCharType="separate"/>
      </w:r>
      <w:r w:rsidR="00BF6239">
        <w:rPr>
          <w:sz w:val="22"/>
          <w:szCs w:val="22"/>
        </w:rPr>
        <w:t>11.1.2</w:t>
      </w:r>
      <w:r w:rsidR="00C51C41" w:rsidRPr="00A000C9">
        <w:rPr>
          <w:sz w:val="22"/>
          <w:szCs w:val="22"/>
        </w:rPr>
        <w:fldChar w:fldCharType="end"/>
      </w:r>
      <w:r w:rsidR="00C51C41" w:rsidRPr="00A000C9">
        <w:rPr>
          <w:sz w:val="22"/>
          <w:szCs w:val="22"/>
        </w:rPr>
        <w:t xml:space="preserve"> e </w:t>
      </w:r>
      <w:r w:rsidR="00C51C41" w:rsidRPr="00A000C9">
        <w:rPr>
          <w:sz w:val="22"/>
          <w:szCs w:val="22"/>
        </w:rPr>
        <w:fldChar w:fldCharType="begin"/>
      </w:r>
      <w:r w:rsidR="00C51C41" w:rsidRPr="00A000C9">
        <w:rPr>
          <w:sz w:val="22"/>
          <w:szCs w:val="22"/>
        </w:rPr>
        <w:instrText xml:space="preserve"> REF _Ref114668139 \r \h  \* MERGEFORMAT </w:instrText>
      </w:r>
      <w:r w:rsidR="00C51C41" w:rsidRPr="00A000C9">
        <w:rPr>
          <w:sz w:val="22"/>
          <w:szCs w:val="22"/>
        </w:rPr>
      </w:r>
      <w:r w:rsidR="00C51C41" w:rsidRPr="00A000C9">
        <w:rPr>
          <w:sz w:val="22"/>
          <w:szCs w:val="22"/>
        </w:rPr>
        <w:fldChar w:fldCharType="separate"/>
      </w:r>
      <w:r w:rsidR="00BF6239">
        <w:rPr>
          <w:sz w:val="22"/>
          <w:szCs w:val="22"/>
        </w:rPr>
        <w:t>11.1.3</w:t>
      </w:r>
      <w:r w:rsidR="00C51C41" w:rsidRPr="00A000C9">
        <w:rPr>
          <w:sz w:val="22"/>
          <w:szCs w:val="22"/>
        </w:rPr>
        <w:fldChar w:fldCharType="end"/>
      </w:r>
      <w:r w:rsidR="00C51C41" w:rsidRPr="00A000C9">
        <w:rPr>
          <w:sz w:val="22"/>
          <w:szCs w:val="22"/>
        </w:rPr>
        <w:t xml:space="preserve"> que justifiquem a imposição de penalidade mais grave que a sanção de impedimento de licitar e contratar, cuja duração observará o prazo previsto no </w:t>
      </w:r>
      <w:hyperlink r:id="rId42" w:anchor="art156§5" w:history="1">
        <w:r w:rsidR="00C51C41" w:rsidRPr="00A000C9">
          <w:rPr>
            <w:rStyle w:val="Hyperlink"/>
            <w:color w:val="000000"/>
            <w:sz w:val="22"/>
            <w:szCs w:val="22"/>
            <w:u w:val="none"/>
          </w:rPr>
          <w:t>art. 156, §5º, da Lei n.º 14.133/2021</w:t>
        </w:r>
      </w:hyperlink>
      <w:r w:rsidR="00C51C41" w:rsidRPr="00A000C9">
        <w:rPr>
          <w:sz w:val="22"/>
          <w:szCs w:val="22"/>
        </w:rPr>
        <w:t>.</w:t>
      </w:r>
    </w:p>
    <w:p w14:paraId="2D4D60B1" w14:textId="149608D3" w:rsidR="00C32A9B" w:rsidRDefault="00C32A9B" w:rsidP="00C32A9B">
      <w:pPr>
        <w:pStyle w:val="Nivel2"/>
        <w:numPr>
          <w:ilvl w:val="0"/>
          <w:numId w:val="0"/>
        </w:numPr>
        <w:ind w:left="284"/>
        <w:rPr>
          <w:sz w:val="22"/>
          <w:szCs w:val="22"/>
        </w:rPr>
      </w:pPr>
    </w:p>
    <w:p w14:paraId="5ADD37CE" w14:textId="77777777" w:rsidR="00C32A9B" w:rsidRPr="00A000C9" w:rsidRDefault="00C32A9B" w:rsidP="00C32A9B">
      <w:pPr>
        <w:pStyle w:val="Nivel2"/>
        <w:numPr>
          <w:ilvl w:val="0"/>
          <w:numId w:val="0"/>
        </w:numPr>
        <w:ind w:left="284"/>
        <w:rPr>
          <w:sz w:val="22"/>
          <w:szCs w:val="22"/>
        </w:rPr>
      </w:pPr>
    </w:p>
    <w:p w14:paraId="47F5DB98" w14:textId="49067C3D" w:rsidR="00C51C41" w:rsidRPr="00A000C9" w:rsidRDefault="00D47923" w:rsidP="00676F96">
      <w:pPr>
        <w:pStyle w:val="Nivel2"/>
        <w:numPr>
          <w:ilvl w:val="1"/>
          <w:numId w:val="38"/>
        </w:numPr>
        <w:ind w:left="284" w:firstLine="0"/>
        <w:rPr>
          <w:sz w:val="22"/>
          <w:szCs w:val="22"/>
        </w:rPr>
      </w:pPr>
      <w:r>
        <w:rPr>
          <w:sz w:val="22"/>
          <w:szCs w:val="22"/>
        </w:rPr>
        <w:t xml:space="preserve"> </w:t>
      </w:r>
      <w:r w:rsidR="00C51C41" w:rsidRPr="00A000C9">
        <w:rPr>
          <w:sz w:val="22"/>
          <w:szCs w:val="22"/>
        </w:rPr>
        <w:t xml:space="preserve">A recusa injustificada do adjudicatário em assinar o contrato ou a ata de registro de preço, ou em aceitar ou retirar o instrumento equivalente no prazo estabelecido pela Administração, descrita no item </w:t>
      </w:r>
      <w:r w:rsidR="00C51C41" w:rsidRPr="00A000C9">
        <w:rPr>
          <w:sz w:val="22"/>
          <w:szCs w:val="22"/>
        </w:rPr>
        <w:fldChar w:fldCharType="begin"/>
      </w:r>
      <w:r w:rsidR="00C51C41" w:rsidRPr="00A000C9">
        <w:rPr>
          <w:sz w:val="22"/>
          <w:szCs w:val="22"/>
        </w:rPr>
        <w:instrText xml:space="preserve"> REF _Ref114668139 \r \h  \* MERGEFORMAT </w:instrText>
      </w:r>
      <w:r w:rsidR="00C51C41" w:rsidRPr="00A000C9">
        <w:rPr>
          <w:sz w:val="22"/>
          <w:szCs w:val="22"/>
        </w:rPr>
      </w:r>
      <w:r w:rsidR="00C51C41" w:rsidRPr="00A000C9">
        <w:rPr>
          <w:sz w:val="22"/>
          <w:szCs w:val="22"/>
        </w:rPr>
        <w:fldChar w:fldCharType="separate"/>
      </w:r>
      <w:r w:rsidR="00BF6239">
        <w:rPr>
          <w:sz w:val="22"/>
          <w:szCs w:val="22"/>
        </w:rPr>
        <w:t>11.1.3</w:t>
      </w:r>
      <w:r w:rsidR="00C51C41" w:rsidRPr="00A000C9">
        <w:rPr>
          <w:sz w:val="22"/>
          <w:szCs w:val="22"/>
        </w:rPr>
        <w:fldChar w:fldCharType="end"/>
      </w:r>
      <w:r w:rsidR="00C51C41" w:rsidRPr="00A000C9">
        <w:rPr>
          <w:sz w:val="22"/>
          <w:szCs w:val="22"/>
        </w:rPr>
        <w:t xml:space="preserve">, caracterizará o descumprimento total da obrigação assumida e o sujeitará às penalidades e à imediata perda da garantia de proposta em favor do órgão ou entidade promotora da licitação. </w:t>
      </w:r>
    </w:p>
    <w:p w14:paraId="3DF637B3" w14:textId="77777777" w:rsidR="00C51C41" w:rsidRPr="00A000C9" w:rsidRDefault="00C51C41" w:rsidP="00676F96">
      <w:pPr>
        <w:pStyle w:val="Nivel2"/>
        <w:numPr>
          <w:ilvl w:val="1"/>
          <w:numId w:val="38"/>
        </w:numPr>
        <w:ind w:left="284" w:firstLine="0"/>
        <w:rPr>
          <w:sz w:val="22"/>
          <w:szCs w:val="22"/>
        </w:rPr>
      </w:pPr>
      <w:r w:rsidRPr="00A000C9">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9C3B3EE" w14:textId="77777777" w:rsidR="00C51C41" w:rsidRPr="00A000C9" w:rsidRDefault="00C51C41" w:rsidP="00676F96">
      <w:pPr>
        <w:pStyle w:val="Nivel2"/>
        <w:numPr>
          <w:ilvl w:val="1"/>
          <w:numId w:val="38"/>
        </w:numPr>
        <w:ind w:left="284" w:firstLine="0"/>
        <w:rPr>
          <w:sz w:val="22"/>
          <w:szCs w:val="22"/>
        </w:rPr>
      </w:pPr>
      <w:r w:rsidRPr="00A000C9">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3DA8C7F" w14:textId="77777777" w:rsidR="00C51C41" w:rsidRPr="00A000C9" w:rsidRDefault="00C51C41" w:rsidP="00676F96">
      <w:pPr>
        <w:pStyle w:val="Nivel2"/>
        <w:numPr>
          <w:ilvl w:val="1"/>
          <w:numId w:val="38"/>
        </w:numPr>
        <w:ind w:left="284" w:firstLine="0"/>
        <w:rPr>
          <w:sz w:val="22"/>
          <w:szCs w:val="22"/>
        </w:rPr>
      </w:pPr>
      <w:r w:rsidRPr="00A000C9">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24CD894" w14:textId="77777777" w:rsidR="00C51C41" w:rsidRPr="00A000C9" w:rsidRDefault="00C51C41" w:rsidP="00676F96">
      <w:pPr>
        <w:pStyle w:val="Nivel2"/>
        <w:numPr>
          <w:ilvl w:val="1"/>
          <w:numId w:val="38"/>
        </w:numPr>
        <w:ind w:left="284" w:firstLine="0"/>
        <w:rPr>
          <w:sz w:val="22"/>
          <w:szCs w:val="22"/>
        </w:rPr>
      </w:pPr>
      <w:r w:rsidRPr="00A000C9">
        <w:rPr>
          <w:sz w:val="22"/>
          <w:szCs w:val="22"/>
        </w:rPr>
        <w:t>O recurso e o pedido de reconsideração terão efeito suspensivo do ato ou da decisão recorrida até que sobrevenha decisão final da autoridade competente.</w:t>
      </w:r>
    </w:p>
    <w:p w14:paraId="591D6395" w14:textId="77777777" w:rsidR="00C51C41" w:rsidRPr="00A000C9" w:rsidRDefault="00C51C41" w:rsidP="00676F96">
      <w:pPr>
        <w:pStyle w:val="Nivel2"/>
        <w:numPr>
          <w:ilvl w:val="1"/>
          <w:numId w:val="38"/>
        </w:numPr>
        <w:ind w:left="284" w:firstLine="0"/>
        <w:rPr>
          <w:sz w:val="22"/>
          <w:szCs w:val="22"/>
        </w:rPr>
      </w:pPr>
      <w:r w:rsidRPr="00A000C9">
        <w:rPr>
          <w:sz w:val="22"/>
          <w:szCs w:val="22"/>
        </w:rPr>
        <w:t>A aplicação das sanções previstas neste edital não exclui, em hipótese alguma, a obrigação de reparação integral dos danos causados.</w:t>
      </w:r>
    </w:p>
    <w:p w14:paraId="57821F59" w14:textId="43CD6B57" w:rsidR="00C51C41" w:rsidRPr="00A000C9" w:rsidRDefault="00C51C41" w:rsidP="00676F96">
      <w:pPr>
        <w:pStyle w:val="Nivel01"/>
        <w:numPr>
          <w:ilvl w:val="0"/>
          <w:numId w:val="38"/>
        </w:numPr>
        <w:ind w:left="284" w:firstLine="0"/>
        <w:rPr>
          <w:rFonts w:ascii="Arial" w:hAnsi="Arial" w:cs="Arial"/>
          <w:sz w:val="22"/>
          <w:szCs w:val="22"/>
        </w:rPr>
      </w:pPr>
      <w:bookmarkStart w:id="63" w:name="_Toc135469235"/>
      <w:r w:rsidRPr="00A000C9">
        <w:rPr>
          <w:rFonts w:ascii="Arial" w:hAnsi="Arial" w:cs="Arial"/>
          <w:sz w:val="22"/>
          <w:szCs w:val="22"/>
        </w:rPr>
        <w:t>DA IMPUGNAÇÃO AO EDITAL E DO PEDIDO DE ESCLARECIMENTO</w:t>
      </w:r>
      <w:bookmarkEnd w:id="63"/>
      <w:r w:rsidR="004D62C0" w:rsidRPr="00A000C9">
        <w:rPr>
          <w:rFonts w:ascii="Arial" w:hAnsi="Arial" w:cs="Arial"/>
          <w:sz w:val="22"/>
          <w:szCs w:val="22"/>
        </w:rPr>
        <w:t>.</w:t>
      </w:r>
    </w:p>
    <w:p w14:paraId="35F99078" w14:textId="52FFD862" w:rsidR="00C51C41" w:rsidRPr="00A000C9" w:rsidRDefault="00D47923" w:rsidP="00676F96">
      <w:pPr>
        <w:pStyle w:val="Nivel2"/>
        <w:numPr>
          <w:ilvl w:val="1"/>
          <w:numId w:val="38"/>
        </w:numPr>
        <w:ind w:left="284" w:firstLine="0"/>
        <w:rPr>
          <w:sz w:val="22"/>
          <w:szCs w:val="22"/>
        </w:rPr>
      </w:pPr>
      <w:r>
        <w:rPr>
          <w:sz w:val="22"/>
          <w:szCs w:val="22"/>
        </w:rPr>
        <w:t xml:space="preserve"> </w:t>
      </w:r>
      <w:r w:rsidR="00C51C41" w:rsidRPr="00A000C9">
        <w:rPr>
          <w:sz w:val="22"/>
          <w:szCs w:val="22"/>
        </w:rPr>
        <w:t xml:space="preserve">Qualquer pessoa é parte legítima para impugnar este Edital por irregularidade na aplicação da </w:t>
      </w:r>
      <w:hyperlink r:id="rId43" w:history="1">
        <w:r w:rsidR="00C51C41" w:rsidRPr="00A000C9">
          <w:rPr>
            <w:rStyle w:val="Hyperlink"/>
            <w:color w:val="000000"/>
            <w:sz w:val="22"/>
            <w:szCs w:val="22"/>
            <w:u w:val="none"/>
          </w:rPr>
          <w:t>Lei nº 14.133, de 2021</w:t>
        </w:r>
      </w:hyperlink>
      <w:r w:rsidR="00C51C41" w:rsidRPr="00A000C9">
        <w:rPr>
          <w:sz w:val="22"/>
          <w:szCs w:val="22"/>
        </w:rPr>
        <w:t>, devendo protocolar o pedido até 3 (três) dias úteis antes da data da abertura do certame.</w:t>
      </w:r>
    </w:p>
    <w:p w14:paraId="42281E17" w14:textId="3C1D1A05" w:rsidR="00C51C41" w:rsidRPr="00A000C9" w:rsidRDefault="00D47923" w:rsidP="00676F96">
      <w:pPr>
        <w:pStyle w:val="Nivel2"/>
        <w:numPr>
          <w:ilvl w:val="1"/>
          <w:numId w:val="38"/>
        </w:numPr>
        <w:ind w:left="284" w:firstLine="0"/>
        <w:rPr>
          <w:sz w:val="22"/>
          <w:szCs w:val="22"/>
        </w:rPr>
      </w:pPr>
      <w:r>
        <w:rPr>
          <w:sz w:val="22"/>
          <w:szCs w:val="22"/>
        </w:rPr>
        <w:t xml:space="preserve"> </w:t>
      </w:r>
      <w:r w:rsidR="00C51C41" w:rsidRPr="00A000C9">
        <w:rPr>
          <w:sz w:val="22"/>
          <w:szCs w:val="22"/>
        </w:rPr>
        <w:t>A resposta à impugnação ou ao pedido de esclarecimento será divulgado em sítio eletrônico oficial no prazo de até 3 (três) dias úteis, limitado ao último dia útil anterior à data da abertura do certame.</w:t>
      </w:r>
    </w:p>
    <w:p w14:paraId="61C84D50" w14:textId="77777777" w:rsidR="00D47923" w:rsidRDefault="00D47923" w:rsidP="00676F96">
      <w:pPr>
        <w:pStyle w:val="Nivel2"/>
        <w:numPr>
          <w:ilvl w:val="1"/>
          <w:numId w:val="38"/>
        </w:numPr>
        <w:ind w:left="284" w:firstLine="0"/>
        <w:rPr>
          <w:color w:val="auto"/>
          <w:sz w:val="22"/>
          <w:szCs w:val="22"/>
        </w:rPr>
      </w:pPr>
      <w:r>
        <w:rPr>
          <w:sz w:val="22"/>
          <w:szCs w:val="22"/>
        </w:rPr>
        <w:t xml:space="preserve"> </w:t>
      </w:r>
      <w:r w:rsidR="00C51C41" w:rsidRPr="00A000C9">
        <w:rPr>
          <w:sz w:val="22"/>
          <w:szCs w:val="22"/>
        </w:rPr>
        <w:t xml:space="preserve">A impugnação e o pedido de esclarecimento poderão ser realizados </w:t>
      </w:r>
      <w:r w:rsidR="004D62C0" w:rsidRPr="00A000C9">
        <w:rPr>
          <w:sz w:val="22"/>
          <w:szCs w:val="22"/>
        </w:rPr>
        <w:t>de</w:t>
      </w:r>
      <w:r w:rsidR="00C51C41" w:rsidRPr="00A000C9">
        <w:rPr>
          <w:sz w:val="22"/>
          <w:szCs w:val="22"/>
        </w:rPr>
        <w:t xml:space="preserve"> forma eletrônica, </w:t>
      </w:r>
      <w:r w:rsidR="00C51C41" w:rsidRPr="00A000C9">
        <w:rPr>
          <w:color w:val="auto"/>
          <w:sz w:val="22"/>
          <w:szCs w:val="22"/>
        </w:rPr>
        <w:t xml:space="preserve">pelos seguintes meios: </w:t>
      </w:r>
    </w:p>
    <w:p w14:paraId="181731AC" w14:textId="03CC8B28" w:rsidR="00C51C41" w:rsidRDefault="004D62C0" w:rsidP="00D47923">
      <w:pPr>
        <w:pStyle w:val="Nivel2"/>
        <w:numPr>
          <w:ilvl w:val="0"/>
          <w:numId w:val="0"/>
        </w:numPr>
        <w:ind w:left="284" w:firstLine="436"/>
        <w:rPr>
          <w:color w:val="auto"/>
          <w:sz w:val="22"/>
          <w:szCs w:val="22"/>
        </w:rPr>
      </w:pPr>
      <w:r w:rsidRPr="00A000C9">
        <w:rPr>
          <w:color w:val="auto"/>
          <w:sz w:val="22"/>
          <w:szCs w:val="22"/>
        </w:rPr>
        <w:t>13.3.1. envio por e-mail</w:t>
      </w:r>
      <w:r w:rsidR="000D14DA" w:rsidRPr="00A000C9">
        <w:rPr>
          <w:color w:val="auto"/>
          <w:sz w:val="22"/>
          <w:szCs w:val="22"/>
        </w:rPr>
        <w:t xml:space="preserve"> </w:t>
      </w:r>
      <w:hyperlink r:id="rId44" w:history="1">
        <w:r w:rsidR="00C32A9B" w:rsidRPr="00D952A4">
          <w:rPr>
            <w:rStyle w:val="Hyperlink"/>
            <w:sz w:val="22"/>
            <w:szCs w:val="22"/>
          </w:rPr>
          <w:t>licitacao2@guatapara.sp.gov.br</w:t>
        </w:r>
      </w:hyperlink>
      <w:r w:rsidR="00D47923">
        <w:rPr>
          <w:sz w:val="22"/>
          <w:szCs w:val="22"/>
        </w:rPr>
        <w:t xml:space="preserve"> </w:t>
      </w:r>
      <w:r w:rsidRPr="00A000C9">
        <w:rPr>
          <w:color w:val="auto"/>
          <w:sz w:val="22"/>
          <w:szCs w:val="22"/>
        </w:rPr>
        <w:t xml:space="preserve"> para, através da plataforma eletrônica de realização do certame ou através de protocolo físico junto ao Departamento de Licitações da Prefeitura Municipal, localizado na</w:t>
      </w:r>
      <w:r w:rsidR="00D85C7E" w:rsidRPr="00A000C9">
        <w:rPr>
          <w:sz w:val="22"/>
          <w:szCs w:val="22"/>
        </w:rPr>
        <w:t xml:space="preserve"> Rua</w:t>
      </w:r>
      <w:r w:rsidR="00C32A9B">
        <w:rPr>
          <w:sz w:val="22"/>
          <w:szCs w:val="22"/>
        </w:rPr>
        <w:t xml:space="preserve"> dos Jasmins</w:t>
      </w:r>
      <w:r w:rsidR="00D85C7E" w:rsidRPr="00A000C9">
        <w:rPr>
          <w:sz w:val="22"/>
          <w:szCs w:val="22"/>
        </w:rPr>
        <w:t xml:space="preserve">, </w:t>
      </w:r>
      <w:r w:rsidR="00C32A9B">
        <w:rPr>
          <w:sz w:val="22"/>
          <w:szCs w:val="22"/>
        </w:rPr>
        <w:t>296</w:t>
      </w:r>
      <w:r w:rsidR="00D85C7E" w:rsidRPr="00A000C9">
        <w:rPr>
          <w:sz w:val="22"/>
          <w:szCs w:val="22"/>
        </w:rPr>
        <w:t>, Centro</w:t>
      </w:r>
      <w:r w:rsidR="00DD0AFD" w:rsidRPr="00A000C9">
        <w:rPr>
          <w:color w:val="auto"/>
          <w:sz w:val="22"/>
          <w:szCs w:val="22"/>
        </w:rPr>
        <w:t xml:space="preserve">, </w:t>
      </w:r>
      <w:r w:rsidR="00C32A9B">
        <w:rPr>
          <w:color w:val="auto"/>
          <w:sz w:val="22"/>
          <w:szCs w:val="22"/>
        </w:rPr>
        <w:t>Guatapará</w:t>
      </w:r>
      <w:r w:rsidR="00DD0AFD" w:rsidRPr="00A000C9">
        <w:rPr>
          <w:color w:val="auto"/>
          <w:sz w:val="22"/>
          <w:szCs w:val="22"/>
        </w:rPr>
        <w:t>/SP</w:t>
      </w:r>
      <w:r w:rsidRPr="00A000C9">
        <w:rPr>
          <w:color w:val="auto"/>
          <w:sz w:val="22"/>
          <w:szCs w:val="22"/>
        </w:rPr>
        <w:t xml:space="preserve">. </w:t>
      </w:r>
    </w:p>
    <w:p w14:paraId="59034310" w14:textId="6D30AC3A" w:rsidR="00C32A9B" w:rsidRDefault="00C32A9B" w:rsidP="00D47923">
      <w:pPr>
        <w:pStyle w:val="Nivel2"/>
        <w:numPr>
          <w:ilvl w:val="0"/>
          <w:numId w:val="0"/>
        </w:numPr>
        <w:ind w:left="284" w:firstLine="436"/>
        <w:rPr>
          <w:color w:val="auto"/>
          <w:sz w:val="22"/>
          <w:szCs w:val="22"/>
        </w:rPr>
      </w:pPr>
    </w:p>
    <w:p w14:paraId="7F4C3117" w14:textId="77777777" w:rsidR="00C32A9B" w:rsidRPr="00A000C9" w:rsidRDefault="00C32A9B" w:rsidP="00D47923">
      <w:pPr>
        <w:pStyle w:val="Nivel2"/>
        <w:numPr>
          <w:ilvl w:val="0"/>
          <w:numId w:val="0"/>
        </w:numPr>
        <w:ind w:left="284" w:firstLine="436"/>
        <w:rPr>
          <w:color w:val="auto"/>
          <w:sz w:val="22"/>
          <w:szCs w:val="22"/>
        </w:rPr>
      </w:pPr>
    </w:p>
    <w:p w14:paraId="4CD95ABE" w14:textId="6130A2D9" w:rsidR="00C51C41" w:rsidRPr="00A000C9" w:rsidRDefault="00D47923" w:rsidP="00676F96">
      <w:pPr>
        <w:pStyle w:val="Nivel2"/>
        <w:numPr>
          <w:ilvl w:val="1"/>
          <w:numId w:val="38"/>
        </w:numPr>
        <w:ind w:left="284" w:firstLine="0"/>
        <w:rPr>
          <w:sz w:val="22"/>
          <w:szCs w:val="22"/>
        </w:rPr>
      </w:pPr>
      <w:r>
        <w:rPr>
          <w:sz w:val="22"/>
          <w:szCs w:val="22"/>
        </w:rPr>
        <w:t xml:space="preserve"> </w:t>
      </w:r>
      <w:r w:rsidR="00C51C41" w:rsidRPr="00A000C9">
        <w:rPr>
          <w:sz w:val="22"/>
          <w:szCs w:val="22"/>
        </w:rPr>
        <w:t>As impugnações e pedidos de esclarecimentos não suspendem os prazos previstos no certame.</w:t>
      </w:r>
    </w:p>
    <w:p w14:paraId="497AFAE6" w14:textId="77777777" w:rsidR="00C51C41" w:rsidRPr="00A000C9" w:rsidRDefault="00C51C41" w:rsidP="00676F96">
      <w:pPr>
        <w:pStyle w:val="Nivel3"/>
        <w:numPr>
          <w:ilvl w:val="2"/>
          <w:numId w:val="38"/>
        </w:numPr>
        <w:ind w:left="284" w:firstLine="0"/>
        <w:rPr>
          <w:sz w:val="22"/>
          <w:szCs w:val="22"/>
        </w:rPr>
      </w:pPr>
      <w:r w:rsidRPr="00A000C9">
        <w:rPr>
          <w:sz w:val="22"/>
          <w:szCs w:val="22"/>
        </w:rPr>
        <w:t>A concessão de efeito suspensivo à impugnação é medida excepcional e deverá ser motivada pelo agente de contratação, nos autos do processo de licitação.</w:t>
      </w:r>
    </w:p>
    <w:p w14:paraId="0DF81529" w14:textId="77777777" w:rsidR="00C51C41" w:rsidRPr="00A000C9" w:rsidRDefault="00C51C41" w:rsidP="00676F96">
      <w:pPr>
        <w:pStyle w:val="Nivel2"/>
        <w:numPr>
          <w:ilvl w:val="1"/>
          <w:numId w:val="38"/>
        </w:numPr>
        <w:ind w:left="284" w:firstLine="0"/>
        <w:rPr>
          <w:sz w:val="22"/>
          <w:szCs w:val="22"/>
        </w:rPr>
      </w:pPr>
      <w:r w:rsidRPr="00A000C9">
        <w:rPr>
          <w:sz w:val="22"/>
          <w:szCs w:val="22"/>
        </w:rPr>
        <w:t>Acolhida a impugnação, será definida e publicada nova data para a realização do certame.</w:t>
      </w:r>
    </w:p>
    <w:p w14:paraId="015083F0" w14:textId="3EE7C092" w:rsidR="00C51C41" w:rsidRPr="00A000C9" w:rsidRDefault="00C51C41" w:rsidP="00676F96">
      <w:pPr>
        <w:pStyle w:val="Nivel01"/>
        <w:numPr>
          <w:ilvl w:val="0"/>
          <w:numId w:val="38"/>
        </w:numPr>
        <w:ind w:left="284" w:firstLine="0"/>
        <w:rPr>
          <w:rFonts w:ascii="Arial" w:hAnsi="Arial" w:cs="Arial"/>
          <w:sz w:val="22"/>
          <w:szCs w:val="22"/>
        </w:rPr>
      </w:pPr>
      <w:bookmarkStart w:id="64" w:name="_Toc135469236"/>
      <w:r w:rsidRPr="00A000C9">
        <w:rPr>
          <w:rFonts w:ascii="Arial" w:hAnsi="Arial" w:cs="Arial"/>
          <w:sz w:val="22"/>
          <w:szCs w:val="22"/>
        </w:rPr>
        <w:t>DAS DISPOSIÇÕES GERAIS</w:t>
      </w:r>
      <w:bookmarkEnd w:id="64"/>
      <w:r w:rsidR="004D62C0" w:rsidRPr="00A000C9">
        <w:rPr>
          <w:rFonts w:ascii="Arial" w:hAnsi="Arial" w:cs="Arial"/>
          <w:sz w:val="22"/>
          <w:szCs w:val="22"/>
        </w:rPr>
        <w:t>.</w:t>
      </w:r>
    </w:p>
    <w:p w14:paraId="08E250F4" w14:textId="69E248FB" w:rsidR="00C51C41" w:rsidRPr="00A000C9" w:rsidRDefault="0028329C" w:rsidP="00676F96">
      <w:pPr>
        <w:pStyle w:val="Nivel2"/>
        <w:numPr>
          <w:ilvl w:val="1"/>
          <w:numId w:val="38"/>
        </w:numPr>
        <w:ind w:left="0" w:firstLine="284"/>
        <w:rPr>
          <w:sz w:val="22"/>
          <w:szCs w:val="22"/>
        </w:rPr>
      </w:pPr>
      <w:bookmarkStart w:id="65" w:name="_Hlk82473550"/>
      <w:r>
        <w:rPr>
          <w:sz w:val="22"/>
          <w:szCs w:val="22"/>
        </w:rPr>
        <w:t xml:space="preserve"> </w:t>
      </w:r>
      <w:r w:rsidR="00C51C41" w:rsidRPr="00A000C9">
        <w:rPr>
          <w:sz w:val="22"/>
          <w:szCs w:val="22"/>
        </w:rPr>
        <w:t>Será divulgada ata da sessão pública no sistema eletrônico.</w:t>
      </w:r>
    </w:p>
    <w:p w14:paraId="6D484E0C" w14:textId="1CD9C835" w:rsidR="00C51C41" w:rsidRPr="00A000C9" w:rsidRDefault="0028329C" w:rsidP="000D2DD2">
      <w:pPr>
        <w:pStyle w:val="Nivel2"/>
        <w:numPr>
          <w:ilvl w:val="1"/>
          <w:numId w:val="38"/>
        </w:numPr>
        <w:ind w:left="284" w:firstLine="0"/>
        <w:rPr>
          <w:sz w:val="22"/>
          <w:szCs w:val="22"/>
        </w:rPr>
      </w:pPr>
      <w:r>
        <w:rPr>
          <w:sz w:val="22"/>
          <w:szCs w:val="22"/>
        </w:rPr>
        <w:t xml:space="preserve"> </w:t>
      </w:r>
      <w:r w:rsidR="00C51C41" w:rsidRPr="00A000C9">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9E70A8D" w14:textId="644DEF14" w:rsidR="00C51C41" w:rsidRPr="00A000C9" w:rsidRDefault="0028329C" w:rsidP="000D2DD2">
      <w:pPr>
        <w:pStyle w:val="Nivel2"/>
        <w:numPr>
          <w:ilvl w:val="1"/>
          <w:numId w:val="38"/>
        </w:numPr>
        <w:ind w:left="284" w:firstLine="0"/>
        <w:rPr>
          <w:sz w:val="22"/>
          <w:szCs w:val="22"/>
        </w:rPr>
      </w:pPr>
      <w:r>
        <w:rPr>
          <w:sz w:val="22"/>
          <w:szCs w:val="22"/>
        </w:rPr>
        <w:t xml:space="preserve"> </w:t>
      </w:r>
      <w:r w:rsidR="00C51C41" w:rsidRPr="00A000C9">
        <w:rPr>
          <w:sz w:val="22"/>
          <w:szCs w:val="22"/>
        </w:rPr>
        <w:t>Todas as referências de tempo no Edital, no aviso e durante a sessão pública observarão o horário de Brasília - DF.</w:t>
      </w:r>
    </w:p>
    <w:p w14:paraId="7F8C798B" w14:textId="37878033" w:rsidR="00C51C41" w:rsidRPr="00A000C9" w:rsidRDefault="0028329C" w:rsidP="000D2DD2">
      <w:pPr>
        <w:pStyle w:val="Nivel2"/>
        <w:numPr>
          <w:ilvl w:val="1"/>
          <w:numId w:val="38"/>
        </w:numPr>
        <w:ind w:left="284" w:firstLine="0"/>
        <w:rPr>
          <w:sz w:val="22"/>
          <w:szCs w:val="22"/>
        </w:rPr>
      </w:pPr>
      <w:r>
        <w:rPr>
          <w:sz w:val="22"/>
          <w:szCs w:val="22"/>
        </w:rPr>
        <w:t xml:space="preserve"> </w:t>
      </w:r>
      <w:r w:rsidR="00C51C41" w:rsidRPr="00A000C9">
        <w:rPr>
          <w:sz w:val="22"/>
          <w:szCs w:val="22"/>
        </w:rPr>
        <w:t>A homologação do resultado desta licitação não implicará direito à contratação.</w:t>
      </w:r>
    </w:p>
    <w:p w14:paraId="4B1FBDC9" w14:textId="7E20486D" w:rsidR="00C51C41" w:rsidRPr="00A000C9" w:rsidRDefault="0028329C" w:rsidP="000D2DD2">
      <w:pPr>
        <w:pStyle w:val="Nivel2"/>
        <w:numPr>
          <w:ilvl w:val="1"/>
          <w:numId w:val="38"/>
        </w:numPr>
        <w:ind w:left="284" w:firstLine="0"/>
        <w:rPr>
          <w:sz w:val="22"/>
          <w:szCs w:val="22"/>
        </w:rPr>
      </w:pPr>
      <w:r>
        <w:rPr>
          <w:sz w:val="22"/>
          <w:szCs w:val="22"/>
        </w:rPr>
        <w:t xml:space="preserve"> </w:t>
      </w:r>
      <w:r w:rsidR="00C51C41" w:rsidRPr="00A000C9">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BC09E44" w14:textId="1DE1E524" w:rsidR="00C51C41" w:rsidRPr="00A000C9" w:rsidRDefault="0028329C" w:rsidP="000D2DD2">
      <w:pPr>
        <w:pStyle w:val="Nivel2"/>
        <w:numPr>
          <w:ilvl w:val="1"/>
          <w:numId w:val="38"/>
        </w:numPr>
        <w:ind w:left="284" w:firstLine="0"/>
        <w:rPr>
          <w:sz w:val="22"/>
          <w:szCs w:val="22"/>
        </w:rPr>
      </w:pPr>
      <w:r>
        <w:rPr>
          <w:sz w:val="22"/>
          <w:szCs w:val="22"/>
        </w:rPr>
        <w:t xml:space="preserve"> </w:t>
      </w:r>
      <w:r w:rsidR="00C51C41" w:rsidRPr="00A000C9">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47844CCD" w14:textId="1BD6E37D" w:rsidR="00C51C41" w:rsidRPr="00A000C9" w:rsidRDefault="0028329C" w:rsidP="000D2DD2">
      <w:pPr>
        <w:pStyle w:val="Nivel2"/>
        <w:numPr>
          <w:ilvl w:val="1"/>
          <w:numId w:val="38"/>
        </w:numPr>
        <w:ind w:left="284" w:firstLine="0"/>
        <w:rPr>
          <w:sz w:val="22"/>
          <w:szCs w:val="22"/>
        </w:rPr>
      </w:pPr>
      <w:r>
        <w:rPr>
          <w:sz w:val="22"/>
          <w:szCs w:val="22"/>
        </w:rPr>
        <w:t xml:space="preserve"> </w:t>
      </w:r>
      <w:r w:rsidR="00C51C41" w:rsidRPr="00A000C9">
        <w:rPr>
          <w:sz w:val="22"/>
          <w:szCs w:val="22"/>
        </w:rPr>
        <w:t>Na contagem dos prazos estabelecidos neste Edital e seus Anexos, excluir-se-á o dia do início e incluir-se-á o do vencimento. Só se iniciam e vencem os prazos em dias de expediente na Administração.</w:t>
      </w:r>
    </w:p>
    <w:p w14:paraId="398333DB" w14:textId="3DEBD854" w:rsidR="00C51C41" w:rsidRPr="00A000C9" w:rsidRDefault="0028329C" w:rsidP="000D2DD2">
      <w:pPr>
        <w:pStyle w:val="Nivel2"/>
        <w:numPr>
          <w:ilvl w:val="1"/>
          <w:numId w:val="38"/>
        </w:numPr>
        <w:ind w:left="284" w:firstLine="0"/>
        <w:rPr>
          <w:sz w:val="22"/>
          <w:szCs w:val="22"/>
        </w:rPr>
      </w:pPr>
      <w:r>
        <w:rPr>
          <w:sz w:val="22"/>
          <w:szCs w:val="22"/>
        </w:rPr>
        <w:t xml:space="preserve"> </w:t>
      </w:r>
      <w:r w:rsidR="00C51C41" w:rsidRPr="00A000C9">
        <w:rPr>
          <w:sz w:val="22"/>
          <w:szCs w:val="22"/>
        </w:rPr>
        <w:t>O desatendimento de exigências formais não essenciais não importará o afastamento do licitante, desde que seja possível o aproveitamento do ato, observados os princípios da isonomia e do interesse público.</w:t>
      </w:r>
    </w:p>
    <w:p w14:paraId="79693B29" w14:textId="77777777" w:rsidR="00C51C41" w:rsidRPr="00A000C9" w:rsidRDefault="00C51C41" w:rsidP="000D2DD2">
      <w:pPr>
        <w:pStyle w:val="Nivel2"/>
        <w:numPr>
          <w:ilvl w:val="1"/>
          <w:numId w:val="38"/>
        </w:numPr>
        <w:ind w:left="284" w:firstLine="0"/>
        <w:rPr>
          <w:rFonts w:eastAsia="Times New Roman"/>
          <w:sz w:val="22"/>
          <w:szCs w:val="22"/>
        </w:rPr>
      </w:pPr>
      <w:r w:rsidRPr="00A000C9">
        <w:rPr>
          <w:sz w:val="22"/>
          <w:szCs w:val="22"/>
        </w:rPr>
        <w:t>Em caso de divergência entre disposições deste Edital e de seus anexos ou demais peças que compõem o processo, prevalecerá as deste Edital.</w:t>
      </w:r>
    </w:p>
    <w:p w14:paraId="550F9598" w14:textId="751919B1" w:rsidR="00C51C41" w:rsidRPr="00A000C9" w:rsidRDefault="00C51C41" w:rsidP="000D2DD2">
      <w:pPr>
        <w:pStyle w:val="Nivel2"/>
        <w:numPr>
          <w:ilvl w:val="1"/>
          <w:numId w:val="38"/>
        </w:numPr>
        <w:ind w:left="284" w:firstLine="0"/>
        <w:rPr>
          <w:rFonts w:eastAsia="Times New Roman"/>
          <w:sz w:val="22"/>
          <w:szCs w:val="22"/>
        </w:rPr>
      </w:pPr>
      <w:r w:rsidRPr="00A000C9">
        <w:rPr>
          <w:sz w:val="22"/>
          <w:szCs w:val="22"/>
        </w:rPr>
        <w:t>O Edital e seus anexos estão disponíveis, na íntegra, no Portal Nacional de Contratações Públicas (PNCP) e endereço eletrônico</w:t>
      </w:r>
      <w:r w:rsidR="000D14DA" w:rsidRPr="00A000C9">
        <w:rPr>
          <w:sz w:val="22"/>
          <w:szCs w:val="22"/>
        </w:rPr>
        <w:t xml:space="preserve"> </w:t>
      </w:r>
      <w:hyperlink r:id="rId45" w:history="1">
        <w:r w:rsidR="0028329C" w:rsidRPr="00B90EC2">
          <w:rPr>
            <w:rStyle w:val="Hyperlink"/>
            <w:sz w:val="22"/>
            <w:szCs w:val="22"/>
          </w:rPr>
          <w:t>https://conectagov.com.br/alertagov/transparencia/?menu=lista&amp;id_orgao=2</w:t>
        </w:r>
      </w:hyperlink>
      <w:r w:rsidR="0028329C">
        <w:rPr>
          <w:sz w:val="22"/>
          <w:szCs w:val="22"/>
        </w:rPr>
        <w:t xml:space="preserve"> </w:t>
      </w:r>
    </w:p>
    <w:p w14:paraId="51EAD23E" w14:textId="77777777" w:rsidR="00C51C41" w:rsidRPr="00A000C9" w:rsidRDefault="00C51C41" w:rsidP="000D2DD2">
      <w:pPr>
        <w:pStyle w:val="Nivel2"/>
        <w:numPr>
          <w:ilvl w:val="1"/>
          <w:numId w:val="38"/>
        </w:numPr>
        <w:ind w:left="284" w:firstLine="0"/>
        <w:rPr>
          <w:rFonts w:eastAsia="Times New Roman"/>
          <w:sz w:val="22"/>
          <w:szCs w:val="22"/>
        </w:rPr>
      </w:pPr>
      <w:r w:rsidRPr="00A000C9">
        <w:rPr>
          <w:sz w:val="22"/>
          <w:szCs w:val="22"/>
        </w:rPr>
        <w:t>Integram este Edital, para todos os fins e efeitos, os seguintes anexos:</w:t>
      </w:r>
    </w:p>
    <w:p w14:paraId="38906F30" w14:textId="01490E0E" w:rsidR="00C51C41" w:rsidRPr="00A000C9" w:rsidRDefault="00C51C41" w:rsidP="00676F96">
      <w:pPr>
        <w:pStyle w:val="Nivel3"/>
        <w:numPr>
          <w:ilvl w:val="2"/>
          <w:numId w:val="38"/>
        </w:numPr>
        <w:ind w:left="284" w:firstLine="0"/>
        <w:rPr>
          <w:sz w:val="22"/>
          <w:szCs w:val="22"/>
        </w:rPr>
      </w:pPr>
      <w:r w:rsidRPr="00A000C9">
        <w:rPr>
          <w:sz w:val="22"/>
          <w:szCs w:val="22"/>
        </w:rPr>
        <w:t>ANEXO I - Termo de Referência</w:t>
      </w:r>
      <w:r w:rsidR="00F13370" w:rsidRPr="00A000C9">
        <w:rPr>
          <w:sz w:val="22"/>
          <w:szCs w:val="22"/>
        </w:rPr>
        <w:t>.</w:t>
      </w:r>
    </w:p>
    <w:p w14:paraId="1806560A" w14:textId="7D1ED206" w:rsidR="00C51C41" w:rsidRPr="00A000C9" w:rsidRDefault="00C51C41" w:rsidP="00676F96">
      <w:pPr>
        <w:pStyle w:val="Nivel4"/>
        <w:numPr>
          <w:ilvl w:val="3"/>
          <w:numId w:val="38"/>
        </w:numPr>
        <w:ind w:left="284" w:firstLine="0"/>
        <w:rPr>
          <w:sz w:val="22"/>
          <w:szCs w:val="22"/>
        </w:rPr>
      </w:pPr>
      <w:r w:rsidRPr="00A000C9">
        <w:rPr>
          <w:sz w:val="22"/>
          <w:szCs w:val="22"/>
        </w:rPr>
        <w:t>Apêndice do Anexo I – Estudo Técnico Preliminar</w:t>
      </w:r>
      <w:r w:rsidR="00132FC2" w:rsidRPr="00A000C9">
        <w:rPr>
          <w:sz w:val="22"/>
          <w:szCs w:val="22"/>
        </w:rPr>
        <w:t xml:space="preserve"> (quando houver).</w:t>
      </w:r>
    </w:p>
    <w:p w14:paraId="461F69B1" w14:textId="226C2033" w:rsidR="00C51C41" w:rsidRPr="00A000C9" w:rsidRDefault="00C51C41" w:rsidP="00676F96">
      <w:pPr>
        <w:pStyle w:val="Nivel3"/>
        <w:numPr>
          <w:ilvl w:val="2"/>
          <w:numId w:val="38"/>
        </w:numPr>
        <w:ind w:left="284" w:firstLine="0"/>
        <w:rPr>
          <w:sz w:val="22"/>
          <w:szCs w:val="22"/>
        </w:rPr>
      </w:pPr>
      <w:r w:rsidRPr="00A000C9">
        <w:rPr>
          <w:sz w:val="22"/>
          <w:szCs w:val="22"/>
        </w:rPr>
        <w:t>ANEXO II – Minuta de Termo de Contrato</w:t>
      </w:r>
      <w:r w:rsidR="00132FC2" w:rsidRPr="00A000C9">
        <w:rPr>
          <w:sz w:val="22"/>
          <w:szCs w:val="22"/>
        </w:rPr>
        <w:t>.</w:t>
      </w:r>
    </w:p>
    <w:p w14:paraId="6675F43A" w14:textId="737E7BF5" w:rsidR="0040331F" w:rsidRDefault="00C51C41" w:rsidP="00C32A9B">
      <w:pPr>
        <w:pStyle w:val="Nivel3"/>
        <w:numPr>
          <w:ilvl w:val="2"/>
          <w:numId w:val="42"/>
        </w:numPr>
        <w:rPr>
          <w:color w:val="auto"/>
          <w:sz w:val="22"/>
          <w:szCs w:val="22"/>
        </w:rPr>
      </w:pPr>
      <w:r w:rsidRPr="00A000C9">
        <w:rPr>
          <w:color w:val="auto"/>
          <w:sz w:val="22"/>
          <w:szCs w:val="22"/>
        </w:rPr>
        <w:t>ANEXO I</w:t>
      </w:r>
      <w:r w:rsidR="004F3164">
        <w:rPr>
          <w:color w:val="auto"/>
          <w:sz w:val="22"/>
          <w:szCs w:val="22"/>
        </w:rPr>
        <w:t>II</w:t>
      </w:r>
      <w:r w:rsidRPr="00A000C9">
        <w:rPr>
          <w:color w:val="auto"/>
          <w:sz w:val="22"/>
          <w:szCs w:val="22"/>
        </w:rPr>
        <w:t xml:space="preserve"> – </w:t>
      </w:r>
      <w:r w:rsidR="00170E11" w:rsidRPr="00A000C9">
        <w:rPr>
          <w:color w:val="auto"/>
          <w:sz w:val="22"/>
          <w:szCs w:val="22"/>
        </w:rPr>
        <w:t>Modelo</w:t>
      </w:r>
      <w:r w:rsidR="00F13370" w:rsidRPr="00A000C9">
        <w:rPr>
          <w:color w:val="auto"/>
          <w:sz w:val="22"/>
          <w:szCs w:val="22"/>
        </w:rPr>
        <w:t>s</w:t>
      </w:r>
      <w:r w:rsidR="00170E11" w:rsidRPr="00A000C9">
        <w:rPr>
          <w:color w:val="auto"/>
          <w:sz w:val="22"/>
          <w:szCs w:val="22"/>
        </w:rPr>
        <w:t xml:space="preserve"> </w:t>
      </w:r>
      <w:r w:rsidR="003C0D7F" w:rsidRPr="00A000C9">
        <w:rPr>
          <w:color w:val="auto"/>
          <w:sz w:val="22"/>
          <w:szCs w:val="22"/>
        </w:rPr>
        <w:t>de Declaraç</w:t>
      </w:r>
      <w:r w:rsidR="00F13370" w:rsidRPr="00A000C9">
        <w:rPr>
          <w:color w:val="auto"/>
          <w:sz w:val="22"/>
          <w:szCs w:val="22"/>
        </w:rPr>
        <w:t>ões.</w:t>
      </w:r>
    </w:p>
    <w:p w14:paraId="23579F14" w14:textId="77777777" w:rsidR="00C32A9B" w:rsidRDefault="00C32A9B" w:rsidP="00C32A9B">
      <w:pPr>
        <w:pStyle w:val="Nivel3"/>
        <w:numPr>
          <w:ilvl w:val="0"/>
          <w:numId w:val="0"/>
        </w:numPr>
        <w:ind w:left="1004"/>
        <w:rPr>
          <w:color w:val="auto"/>
          <w:sz w:val="22"/>
          <w:szCs w:val="22"/>
        </w:rPr>
      </w:pPr>
    </w:p>
    <w:p w14:paraId="7213ACDB" w14:textId="55C2E5F6" w:rsidR="008C5B4C" w:rsidRPr="008C5B4C" w:rsidRDefault="003C0D7F" w:rsidP="002C305B">
      <w:pPr>
        <w:pStyle w:val="Nivel3"/>
        <w:numPr>
          <w:ilvl w:val="2"/>
          <w:numId w:val="42"/>
        </w:numPr>
        <w:ind w:left="567" w:hanging="283"/>
        <w:rPr>
          <w:i/>
          <w:iCs/>
          <w:color w:val="auto"/>
          <w:sz w:val="22"/>
          <w:szCs w:val="22"/>
        </w:rPr>
      </w:pPr>
      <w:r w:rsidRPr="00A000C9">
        <w:rPr>
          <w:sz w:val="22"/>
          <w:szCs w:val="22"/>
        </w:rPr>
        <w:t xml:space="preserve">ANEXO </w:t>
      </w:r>
      <w:r w:rsidR="004F3164">
        <w:rPr>
          <w:sz w:val="22"/>
          <w:szCs w:val="22"/>
        </w:rPr>
        <w:t>I</w:t>
      </w:r>
      <w:r w:rsidRPr="00A000C9">
        <w:rPr>
          <w:sz w:val="22"/>
          <w:szCs w:val="22"/>
        </w:rPr>
        <w:t>V – Modelo de Proposta</w:t>
      </w:r>
      <w:r w:rsidR="00F13370" w:rsidRPr="00A000C9">
        <w:rPr>
          <w:sz w:val="22"/>
          <w:szCs w:val="22"/>
        </w:rPr>
        <w:t xml:space="preserve"> de Preços.</w:t>
      </w:r>
      <w:r w:rsidR="00C032EE" w:rsidRPr="00C032EE">
        <w:rPr>
          <w:i/>
          <w:sz w:val="22"/>
          <w:szCs w:val="22"/>
        </w:rPr>
        <w:t xml:space="preserve"> </w:t>
      </w:r>
    </w:p>
    <w:p w14:paraId="5759BB39" w14:textId="30FCFED6" w:rsidR="003C0D7F" w:rsidRPr="00A000C9" w:rsidRDefault="0040331F" w:rsidP="003A30A1">
      <w:pPr>
        <w:pStyle w:val="Nvel3-R"/>
        <w:numPr>
          <w:ilvl w:val="2"/>
          <w:numId w:val="42"/>
        </w:numPr>
        <w:rPr>
          <w:bCs/>
          <w:i w:val="0"/>
          <w:iCs w:val="0"/>
          <w:color w:val="auto"/>
          <w:sz w:val="22"/>
          <w:szCs w:val="22"/>
        </w:rPr>
      </w:pPr>
      <w:r>
        <w:rPr>
          <w:i w:val="0"/>
          <w:color w:val="000000"/>
          <w:sz w:val="22"/>
          <w:szCs w:val="22"/>
        </w:rPr>
        <w:t>ANEXO V</w:t>
      </w:r>
      <w:r w:rsidR="009E3879">
        <w:rPr>
          <w:i w:val="0"/>
          <w:color w:val="000000"/>
          <w:sz w:val="22"/>
          <w:szCs w:val="22"/>
        </w:rPr>
        <w:t xml:space="preserve"> - </w:t>
      </w:r>
      <w:r w:rsidR="00C032EE" w:rsidRPr="00A000C9">
        <w:rPr>
          <w:i w:val="0"/>
          <w:color w:val="000000"/>
          <w:sz w:val="22"/>
          <w:szCs w:val="22"/>
        </w:rPr>
        <w:t>Termo de Ciência e Notificação.</w:t>
      </w:r>
    </w:p>
    <w:p w14:paraId="59EF48FA" w14:textId="0C521325" w:rsidR="003C0D7F" w:rsidRPr="00A000C9" w:rsidRDefault="003A30A1" w:rsidP="003A30A1">
      <w:pPr>
        <w:pStyle w:val="Nvel3-R"/>
        <w:numPr>
          <w:ilvl w:val="0"/>
          <w:numId w:val="0"/>
        </w:numPr>
        <w:ind w:left="284"/>
        <w:rPr>
          <w:bCs/>
          <w:i w:val="0"/>
          <w:iCs w:val="0"/>
          <w:color w:val="auto"/>
          <w:sz w:val="22"/>
          <w:szCs w:val="22"/>
        </w:rPr>
      </w:pPr>
      <w:r>
        <w:rPr>
          <w:i w:val="0"/>
          <w:color w:val="000000"/>
          <w:sz w:val="22"/>
          <w:szCs w:val="22"/>
        </w:rPr>
        <w:t xml:space="preserve">13.11.6 </w:t>
      </w:r>
      <w:r w:rsidR="003C0D7F" w:rsidRPr="00A000C9">
        <w:rPr>
          <w:i w:val="0"/>
          <w:color w:val="000000"/>
          <w:sz w:val="22"/>
          <w:szCs w:val="22"/>
        </w:rPr>
        <w:t>ANEXO V</w:t>
      </w:r>
      <w:r w:rsidR="009E3879">
        <w:rPr>
          <w:i w:val="0"/>
          <w:color w:val="000000"/>
          <w:sz w:val="22"/>
          <w:szCs w:val="22"/>
        </w:rPr>
        <w:t>I</w:t>
      </w:r>
      <w:r w:rsidR="004F3164">
        <w:rPr>
          <w:i w:val="0"/>
          <w:color w:val="000000"/>
          <w:sz w:val="22"/>
          <w:szCs w:val="22"/>
        </w:rPr>
        <w:t xml:space="preserve"> </w:t>
      </w:r>
      <w:r w:rsidR="003C0D7F" w:rsidRPr="00A000C9">
        <w:rPr>
          <w:i w:val="0"/>
          <w:color w:val="000000"/>
          <w:sz w:val="22"/>
          <w:szCs w:val="22"/>
        </w:rPr>
        <w:t xml:space="preserve">– </w:t>
      </w:r>
      <w:r w:rsidR="000170F5" w:rsidRPr="00A000C9">
        <w:rPr>
          <w:i w:val="0"/>
          <w:color w:val="000000"/>
          <w:sz w:val="22"/>
          <w:szCs w:val="22"/>
        </w:rPr>
        <w:t>Declaração a Disposição do TCE.</w:t>
      </w:r>
    </w:p>
    <w:p w14:paraId="0CBCFF78" w14:textId="77777777" w:rsidR="00FD1130" w:rsidRDefault="00FD1130" w:rsidP="002B655D">
      <w:pPr>
        <w:spacing w:beforeLines="120" w:before="288" w:afterLines="120" w:after="288" w:line="312" w:lineRule="auto"/>
        <w:ind w:firstLine="567"/>
        <w:jc w:val="center"/>
        <w:rPr>
          <w:rFonts w:ascii="Arial" w:eastAsia="MS Mincho" w:hAnsi="Arial" w:cs="Arial"/>
          <w:color w:val="000000"/>
        </w:rPr>
      </w:pPr>
    </w:p>
    <w:p w14:paraId="5D045C30" w14:textId="2354CFE9" w:rsidR="00C51C41" w:rsidRPr="00A000C9" w:rsidRDefault="00C32A9B" w:rsidP="002B655D">
      <w:pPr>
        <w:spacing w:beforeLines="120" w:before="288" w:afterLines="120" w:after="288" w:line="312" w:lineRule="auto"/>
        <w:ind w:firstLine="567"/>
        <w:jc w:val="center"/>
        <w:rPr>
          <w:rFonts w:ascii="Arial" w:eastAsia="MS Mincho" w:hAnsi="Arial" w:cs="Arial"/>
          <w:color w:val="000000"/>
        </w:rPr>
      </w:pPr>
      <w:r>
        <w:rPr>
          <w:rFonts w:ascii="Arial" w:eastAsia="MS Mincho" w:hAnsi="Arial" w:cs="Arial"/>
          <w:color w:val="000000"/>
        </w:rPr>
        <w:t>Guatapará</w:t>
      </w:r>
      <w:r w:rsidR="00831D8D" w:rsidRPr="00A000C9">
        <w:rPr>
          <w:rFonts w:ascii="Arial" w:eastAsia="MS Mincho" w:hAnsi="Arial" w:cs="Arial"/>
          <w:color w:val="000000"/>
        </w:rPr>
        <w:t xml:space="preserve">, </w:t>
      </w:r>
      <w:r w:rsidR="00081979">
        <w:rPr>
          <w:rFonts w:ascii="Arial" w:eastAsia="MS Mincho" w:hAnsi="Arial" w:cs="Arial"/>
          <w:color w:val="000000"/>
        </w:rPr>
        <w:t>20</w:t>
      </w:r>
      <w:r w:rsidR="00831D8D" w:rsidRPr="00A000C9">
        <w:rPr>
          <w:rFonts w:ascii="Arial" w:eastAsia="MS Mincho" w:hAnsi="Arial" w:cs="Arial"/>
          <w:color w:val="000000"/>
        </w:rPr>
        <w:t xml:space="preserve"> </w:t>
      </w:r>
      <w:r w:rsidR="00CB7B96" w:rsidRPr="00A000C9">
        <w:rPr>
          <w:rFonts w:ascii="Arial" w:eastAsia="MS Mincho" w:hAnsi="Arial" w:cs="Arial"/>
          <w:color w:val="000000"/>
        </w:rPr>
        <w:t>de</w:t>
      </w:r>
      <w:r w:rsidR="00831D8D" w:rsidRPr="00A000C9">
        <w:rPr>
          <w:rFonts w:ascii="Arial" w:eastAsia="MS Mincho" w:hAnsi="Arial" w:cs="Arial"/>
          <w:color w:val="000000"/>
        </w:rPr>
        <w:t xml:space="preserve"> </w:t>
      </w:r>
      <w:r w:rsidR="00081979">
        <w:rPr>
          <w:rFonts w:ascii="Arial" w:eastAsia="MS Mincho" w:hAnsi="Arial" w:cs="Arial"/>
          <w:color w:val="000000"/>
        </w:rPr>
        <w:t>maio</w:t>
      </w:r>
      <w:r w:rsidR="00C51C41" w:rsidRPr="00A000C9">
        <w:rPr>
          <w:rFonts w:ascii="Arial" w:eastAsia="MS Mincho" w:hAnsi="Arial" w:cs="Arial"/>
          <w:color w:val="000000"/>
        </w:rPr>
        <w:t xml:space="preserve"> de 20</w:t>
      </w:r>
      <w:r w:rsidR="00CB7B96" w:rsidRPr="00A000C9">
        <w:rPr>
          <w:rFonts w:ascii="Arial" w:eastAsia="MS Mincho" w:hAnsi="Arial" w:cs="Arial"/>
          <w:color w:val="000000"/>
        </w:rPr>
        <w:t>2</w:t>
      </w:r>
      <w:r>
        <w:rPr>
          <w:rFonts w:ascii="Arial" w:eastAsia="MS Mincho" w:hAnsi="Arial" w:cs="Arial"/>
          <w:color w:val="000000"/>
        </w:rPr>
        <w:t>6</w:t>
      </w:r>
      <w:r w:rsidR="00CB7B96" w:rsidRPr="00A000C9">
        <w:rPr>
          <w:rFonts w:ascii="Arial" w:eastAsia="MS Mincho" w:hAnsi="Arial" w:cs="Arial"/>
          <w:color w:val="000000"/>
        </w:rPr>
        <w:t>.</w:t>
      </w:r>
    </w:p>
    <w:p w14:paraId="517F3ACF" w14:textId="77777777" w:rsidR="00CB7B96" w:rsidRPr="00A000C9" w:rsidRDefault="00CB7B96" w:rsidP="00DF7FF0">
      <w:pPr>
        <w:spacing w:beforeLines="120" w:before="288" w:afterLines="120" w:after="288" w:line="312" w:lineRule="auto"/>
        <w:ind w:firstLine="567"/>
        <w:rPr>
          <w:rFonts w:ascii="Arial" w:eastAsia="MS Mincho" w:hAnsi="Arial" w:cs="Arial"/>
          <w:color w:val="000000"/>
        </w:rPr>
      </w:pPr>
    </w:p>
    <w:bookmarkEnd w:id="65"/>
    <w:p w14:paraId="380544CF" w14:textId="57B0FCE1" w:rsidR="00547886" w:rsidRPr="00A000C9" w:rsidRDefault="00C32A9B" w:rsidP="00A000C9">
      <w:pPr>
        <w:spacing w:beforeLines="120" w:before="288" w:afterLines="120" w:after="288"/>
        <w:ind w:firstLine="567"/>
        <w:jc w:val="center"/>
        <w:rPr>
          <w:rFonts w:ascii="Arial" w:eastAsia="MS Mincho" w:hAnsi="Arial" w:cs="Arial"/>
          <w:b/>
        </w:rPr>
        <w:sectPr w:rsidR="00547886" w:rsidRPr="00A000C9" w:rsidSect="007D1F5B">
          <w:headerReference w:type="default" r:id="rId46"/>
          <w:footerReference w:type="default" r:id="rId47"/>
          <w:type w:val="continuous"/>
          <w:pgSz w:w="11910" w:h="16850"/>
          <w:pgMar w:top="2180" w:right="740" w:bottom="1280" w:left="1300" w:header="624" w:footer="720" w:gutter="0"/>
          <w:cols w:space="720"/>
          <w:docGrid w:linePitch="299"/>
        </w:sectPr>
      </w:pPr>
      <w:r>
        <w:rPr>
          <w:rFonts w:ascii="Arial" w:eastAsia="MS Mincho" w:hAnsi="Arial" w:cs="Arial"/>
          <w:b/>
        </w:rPr>
        <w:t>GILDEMIR DE SOUZA</w:t>
      </w:r>
      <w:r w:rsidR="00A000C9">
        <w:rPr>
          <w:rFonts w:ascii="Arial" w:eastAsia="MS Mincho" w:hAnsi="Arial" w:cs="Arial"/>
          <w:b/>
        </w:rPr>
        <w:br/>
        <w:t xml:space="preserve">           </w:t>
      </w:r>
      <w:r w:rsidR="00547886" w:rsidRPr="00A000C9">
        <w:rPr>
          <w:rFonts w:ascii="Arial" w:eastAsia="MS Mincho" w:hAnsi="Arial" w:cs="Arial"/>
          <w:b/>
        </w:rPr>
        <w:t>PREFEITO MUNICIPAL</w:t>
      </w:r>
    </w:p>
    <w:p w14:paraId="06AA6974" w14:textId="77777777" w:rsidR="002F03C9" w:rsidRDefault="002F03C9" w:rsidP="00831D8D">
      <w:pPr>
        <w:jc w:val="center"/>
        <w:rPr>
          <w:rFonts w:ascii="Arial" w:hAnsi="Arial" w:cs="Arial"/>
          <w:b/>
          <w:u w:val="single"/>
        </w:rPr>
      </w:pPr>
    </w:p>
    <w:p w14:paraId="4ED20D73" w14:textId="77777777" w:rsidR="002F03C9" w:rsidRDefault="002F03C9" w:rsidP="00831D8D">
      <w:pPr>
        <w:jc w:val="center"/>
        <w:rPr>
          <w:rFonts w:ascii="Arial" w:hAnsi="Arial" w:cs="Arial"/>
          <w:b/>
          <w:u w:val="single"/>
        </w:rPr>
      </w:pPr>
    </w:p>
    <w:p w14:paraId="1598965E" w14:textId="77777777" w:rsidR="002F03C9" w:rsidRDefault="002F03C9" w:rsidP="00831D8D">
      <w:pPr>
        <w:jc w:val="center"/>
        <w:rPr>
          <w:rFonts w:ascii="Arial" w:hAnsi="Arial" w:cs="Arial"/>
          <w:b/>
          <w:u w:val="single"/>
        </w:rPr>
      </w:pPr>
    </w:p>
    <w:p w14:paraId="739D92A8" w14:textId="77777777" w:rsidR="002F03C9" w:rsidRDefault="002F03C9" w:rsidP="00831D8D">
      <w:pPr>
        <w:jc w:val="center"/>
        <w:rPr>
          <w:rFonts w:ascii="Arial" w:hAnsi="Arial" w:cs="Arial"/>
          <w:b/>
          <w:u w:val="single"/>
        </w:rPr>
      </w:pPr>
    </w:p>
    <w:p w14:paraId="6D6F28B6" w14:textId="19CD4A06" w:rsidR="001B5231" w:rsidRPr="00A000C9" w:rsidRDefault="001B5231" w:rsidP="00831D8D">
      <w:pPr>
        <w:jc w:val="center"/>
        <w:rPr>
          <w:rFonts w:ascii="Arial" w:hAnsi="Arial" w:cs="Arial"/>
          <w:b/>
          <w:u w:val="single"/>
        </w:rPr>
      </w:pPr>
      <w:r w:rsidRPr="00A000C9">
        <w:rPr>
          <w:rFonts w:ascii="Arial" w:hAnsi="Arial" w:cs="Arial"/>
          <w:b/>
          <w:u w:val="single"/>
        </w:rPr>
        <w:t>ANEXO  I</w:t>
      </w:r>
    </w:p>
    <w:p w14:paraId="3AFE77AD" w14:textId="77777777" w:rsidR="001B5231" w:rsidRPr="00A000C9" w:rsidRDefault="001B5231" w:rsidP="00831D8D">
      <w:pPr>
        <w:jc w:val="center"/>
        <w:rPr>
          <w:rFonts w:ascii="Arial" w:hAnsi="Arial" w:cs="Arial"/>
          <w:b/>
          <w:bCs/>
        </w:rPr>
      </w:pPr>
    </w:p>
    <w:p w14:paraId="3C7BCBF0" w14:textId="77777777" w:rsidR="005452B0" w:rsidRPr="00AA6D96" w:rsidRDefault="005452B0" w:rsidP="005452B0">
      <w:pPr>
        <w:ind w:right="-1"/>
        <w:jc w:val="center"/>
        <w:rPr>
          <w:rFonts w:ascii="Arial" w:hAnsi="Arial" w:cs="Arial"/>
          <w:b/>
          <w:bCs/>
          <w:sz w:val="24"/>
          <w:szCs w:val="24"/>
        </w:rPr>
      </w:pPr>
      <w:bookmarkStart w:id="66" w:name="_Hlk226451144"/>
      <w:r w:rsidRPr="00700A89">
        <w:rPr>
          <w:rFonts w:ascii="Arial" w:hAnsi="Arial" w:cs="Arial"/>
          <w:b/>
          <w:bCs/>
          <w:sz w:val="24"/>
          <w:szCs w:val="24"/>
        </w:rPr>
        <w:t>TERMO DE REFERÊNCIA</w:t>
      </w:r>
      <w:r w:rsidRPr="00AA6D96">
        <w:rPr>
          <w:rFonts w:ascii="Arial" w:hAnsi="Arial" w:cs="Arial"/>
          <w:b/>
          <w:bCs/>
          <w:sz w:val="24"/>
          <w:szCs w:val="24"/>
        </w:rPr>
        <w:t xml:space="preserve"> </w:t>
      </w:r>
    </w:p>
    <w:p w14:paraId="744B84DC" w14:textId="77777777" w:rsidR="005452B0" w:rsidRPr="00AA6D96" w:rsidRDefault="005452B0" w:rsidP="005452B0">
      <w:pPr>
        <w:ind w:right="-1"/>
        <w:jc w:val="both"/>
        <w:rPr>
          <w:rFonts w:ascii="Arial" w:hAnsi="Arial" w:cs="Arial"/>
          <w:sz w:val="24"/>
          <w:szCs w:val="24"/>
        </w:rPr>
      </w:pPr>
    </w:p>
    <w:p w14:paraId="22180A36" w14:textId="77777777" w:rsidR="00081979" w:rsidRPr="00D47374" w:rsidRDefault="00081979" w:rsidP="00081979">
      <w:pPr>
        <w:ind w:right="-1"/>
        <w:jc w:val="center"/>
        <w:rPr>
          <w:b/>
          <w:bCs/>
        </w:rPr>
      </w:pPr>
      <w:r w:rsidRPr="00D47374">
        <w:rPr>
          <w:b/>
          <w:bCs/>
        </w:rPr>
        <w:t>TERMO DE REFERÊNCIA</w:t>
      </w:r>
    </w:p>
    <w:p w14:paraId="0F4C835A" w14:textId="77777777" w:rsidR="00081979" w:rsidRPr="00D47374" w:rsidRDefault="00081979" w:rsidP="00081979">
      <w:pPr>
        <w:pStyle w:val="PargrafodaLista"/>
        <w:widowControl/>
        <w:numPr>
          <w:ilvl w:val="0"/>
          <w:numId w:val="12"/>
        </w:numPr>
        <w:tabs>
          <w:tab w:val="left" w:pos="284"/>
        </w:tabs>
        <w:autoSpaceDE/>
        <w:autoSpaceDN/>
        <w:ind w:left="0" w:right="-1" w:firstLine="0"/>
        <w:contextualSpacing/>
        <w:rPr>
          <w:rFonts w:ascii="Arial" w:hAnsi="Arial" w:cs="Arial"/>
          <w:b/>
          <w:bCs/>
          <w:sz w:val="24"/>
          <w:szCs w:val="24"/>
        </w:rPr>
      </w:pPr>
      <w:r w:rsidRPr="00D47374">
        <w:rPr>
          <w:rFonts w:ascii="Arial" w:hAnsi="Arial" w:cs="Arial"/>
          <w:b/>
          <w:bCs/>
          <w:sz w:val="24"/>
          <w:szCs w:val="24"/>
        </w:rPr>
        <w:t xml:space="preserve">DO OBJETO: </w:t>
      </w:r>
    </w:p>
    <w:p w14:paraId="0557BCFC" w14:textId="77777777" w:rsidR="00081979" w:rsidRPr="00BD6EFE" w:rsidRDefault="00081979" w:rsidP="00081979">
      <w:pPr>
        <w:pStyle w:val="PargrafodaLista"/>
        <w:tabs>
          <w:tab w:val="left" w:pos="284"/>
        </w:tabs>
        <w:ind w:left="0"/>
        <w:rPr>
          <w:rFonts w:ascii="Arial" w:hAnsi="Arial" w:cs="Arial"/>
          <w:sz w:val="24"/>
          <w:szCs w:val="24"/>
        </w:rPr>
      </w:pPr>
      <w:r>
        <w:rPr>
          <w:rFonts w:ascii="Arial" w:eastAsia="Times New Roman" w:hAnsi="Arial" w:cs="Arial"/>
          <w:sz w:val="24"/>
          <w:szCs w:val="24"/>
          <w:lang w:eastAsia="pt-BR"/>
        </w:rPr>
        <w:t xml:space="preserve">1.1. </w:t>
      </w:r>
      <w:r w:rsidRPr="001668C6">
        <w:rPr>
          <w:rFonts w:ascii="Arial" w:eastAsia="Times New Roman" w:hAnsi="Arial" w:cs="Arial"/>
          <w:sz w:val="24"/>
          <w:szCs w:val="24"/>
          <w:lang w:eastAsia="pt-BR"/>
        </w:rPr>
        <w:t>Contratação de empresa especializada para prestação de serviços médicos e multiprofissionais destinados ao atendimento das demandas da Secretaria Municipal de Saúde de Guatapará, pelo período de 12 (doze) meses</w:t>
      </w:r>
      <w:r w:rsidRPr="001668C6">
        <w:rPr>
          <w:rFonts w:ascii="Arial" w:hAnsi="Arial" w:cs="Arial"/>
          <w:sz w:val="24"/>
          <w:szCs w:val="24"/>
        </w:rPr>
        <w:t>, conforme especificações contidas n</w:t>
      </w:r>
      <w:r>
        <w:rPr>
          <w:rFonts w:ascii="Arial" w:hAnsi="Arial" w:cs="Arial"/>
          <w:sz w:val="24"/>
          <w:szCs w:val="24"/>
        </w:rPr>
        <w:t>este</w:t>
      </w:r>
      <w:r w:rsidRPr="001668C6">
        <w:rPr>
          <w:rFonts w:ascii="Arial" w:hAnsi="Arial" w:cs="Arial"/>
          <w:sz w:val="24"/>
          <w:szCs w:val="24"/>
        </w:rPr>
        <w:t xml:space="preserve"> Termo de Referência</w:t>
      </w:r>
      <w:r w:rsidRPr="001668C6">
        <w:rPr>
          <w:rFonts w:ascii="Arial" w:eastAsia="MS Mincho" w:hAnsi="Arial" w:cs="Arial"/>
          <w:sz w:val="24"/>
          <w:szCs w:val="24"/>
          <w:lang w:eastAsia="ja-JP"/>
        </w:rPr>
        <w:t xml:space="preserve">. </w:t>
      </w:r>
    </w:p>
    <w:p w14:paraId="11F9C63F" w14:textId="77777777" w:rsidR="00081979" w:rsidRPr="001668C6" w:rsidRDefault="00081979" w:rsidP="00081979">
      <w:pPr>
        <w:pStyle w:val="PargrafodaLista"/>
        <w:tabs>
          <w:tab w:val="left" w:pos="284"/>
        </w:tabs>
        <w:ind w:left="0"/>
        <w:rPr>
          <w:rFonts w:ascii="Arial" w:hAnsi="Arial" w:cs="Arial"/>
          <w:sz w:val="24"/>
          <w:szCs w:val="24"/>
        </w:rPr>
      </w:pPr>
    </w:p>
    <w:p w14:paraId="3637294B" w14:textId="77777777" w:rsidR="00081979" w:rsidRDefault="00081979" w:rsidP="00081979">
      <w:pPr>
        <w:ind w:right="-1"/>
        <w:jc w:val="both"/>
      </w:pPr>
      <w:r w:rsidRPr="00D47374">
        <w:t>1.2. A contratação se dará conforme a tabela abaixo:</w:t>
      </w:r>
    </w:p>
    <w:tbl>
      <w:tblPr>
        <w:tblStyle w:val="Tabelacomgrade"/>
        <w:tblW w:w="8500" w:type="dxa"/>
        <w:tblLayout w:type="fixed"/>
        <w:tblLook w:val="04A0" w:firstRow="1" w:lastRow="0" w:firstColumn="1" w:lastColumn="0" w:noHBand="0" w:noVBand="1"/>
      </w:tblPr>
      <w:tblGrid>
        <w:gridCol w:w="846"/>
        <w:gridCol w:w="5953"/>
        <w:gridCol w:w="1701"/>
      </w:tblGrid>
      <w:tr w:rsidR="00081979" w:rsidRPr="004D0F6A" w14:paraId="642E336F" w14:textId="77777777" w:rsidTr="00081979">
        <w:tc>
          <w:tcPr>
            <w:tcW w:w="8500" w:type="dxa"/>
            <w:gridSpan w:val="3"/>
            <w:tcBorders>
              <w:top w:val="single" w:sz="4" w:space="0" w:color="auto"/>
              <w:left w:val="single" w:sz="4" w:space="0" w:color="auto"/>
              <w:bottom w:val="single" w:sz="4" w:space="0" w:color="auto"/>
            </w:tcBorders>
          </w:tcPr>
          <w:p w14:paraId="7D37E3E1" w14:textId="77777777" w:rsidR="00081979" w:rsidRPr="008D7C15" w:rsidRDefault="00081979" w:rsidP="00081979">
            <w:pPr>
              <w:jc w:val="center"/>
              <w:rPr>
                <w:b/>
              </w:rPr>
            </w:pPr>
            <w:r w:rsidRPr="008D7C15">
              <w:rPr>
                <w:b/>
              </w:rPr>
              <w:t>LOTE 1 (MÉDICOS)</w:t>
            </w:r>
          </w:p>
        </w:tc>
      </w:tr>
      <w:tr w:rsidR="00081979" w:rsidRPr="004D0F6A" w14:paraId="7E8A62CA"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5B781D89" w14:textId="77777777" w:rsidR="00081979" w:rsidRPr="004D0F6A" w:rsidRDefault="00081979" w:rsidP="00081979">
            <w:pPr>
              <w:jc w:val="center"/>
              <w:rPr>
                <w:b/>
                <w:sz w:val="18"/>
                <w:szCs w:val="18"/>
              </w:rPr>
            </w:pPr>
            <w:r w:rsidRPr="004D0F6A">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2A120669" w14:textId="77777777" w:rsidR="00081979" w:rsidRPr="004D0F6A" w:rsidRDefault="00081979" w:rsidP="00081979">
            <w:pPr>
              <w:jc w:val="center"/>
              <w:rPr>
                <w:b/>
                <w:sz w:val="18"/>
                <w:szCs w:val="18"/>
              </w:rPr>
            </w:pPr>
            <w:r>
              <w:rPr>
                <w:b/>
                <w:sz w:val="18"/>
                <w:szCs w:val="18"/>
              </w:rPr>
              <w:t>ESPECIFICAÇÕES DOS SERVIÇOS</w:t>
            </w:r>
          </w:p>
        </w:tc>
        <w:tc>
          <w:tcPr>
            <w:tcW w:w="1701" w:type="dxa"/>
          </w:tcPr>
          <w:p w14:paraId="108CA45E" w14:textId="77777777" w:rsidR="00081979" w:rsidRPr="004D0F6A" w:rsidRDefault="00081979" w:rsidP="00081979">
            <w:pPr>
              <w:jc w:val="center"/>
              <w:rPr>
                <w:b/>
                <w:sz w:val="18"/>
                <w:szCs w:val="18"/>
              </w:rPr>
            </w:pPr>
            <w:r w:rsidRPr="004D0F6A">
              <w:rPr>
                <w:b/>
                <w:sz w:val="18"/>
                <w:szCs w:val="18"/>
              </w:rPr>
              <w:t>QUANTITATIVO ESTIMADO</w:t>
            </w:r>
          </w:p>
        </w:tc>
      </w:tr>
      <w:tr w:rsidR="00081979" w:rsidRPr="004D0F6A" w14:paraId="569694AC" w14:textId="77777777" w:rsidTr="00081979">
        <w:tc>
          <w:tcPr>
            <w:tcW w:w="846" w:type="dxa"/>
            <w:tcBorders>
              <w:top w:val="single" w:sz="4" w:space="0" w:color="auto"/>
              <w:left w:val="single" w:sz="4" w:space="0" w:color="auto"/>
              <w:bottom w:val="single" w:sz="4" w:space="0" w:color="auto"/>
              <w:right w:val="single" w:sz="4" w:space="0" w:color="auto"/>
            </w:tcBorders>
          </w:tcPr>
          <w:p w14:paraId="1DFCEBE0" w14:textId="77777777" w:rsidR="00081979" w:rsidRPr="004D0F6A" w:rsidRDefault="00081979" w:rsidP="00081979">
            <w:pPr>
              <w:jc w:val="center"/>
              <w:rPr>
                <w:sz w:val="18"/>
                <w:szCs w:val="18"/>
              </w:rPr>
            </w:pPr>
            <w:r w:rsidRPr="004D0F6A">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0AF1BA08" w14:textId="77777777" w:rsidR="00081979" w:rsidRPr="004D0F6A" w:rsidRDefault="00081979" w:rsidP="00081979">
            <w:pPr>
              <w:jc w:val="both"/>
              <w:rPr>
                <w:b/>
                <w:sz w:val="18"/>
                <w:szCs w:val="18"/>
              </w:rPr>
            </w:pPr>
            <w:r w:rsidRPr="004D0F6A">
              <w:rPr>
                <w:rFonts w:eastAsia="Times New Roman"/>
                <w:sz w:val="18"/>
                <w:szCs w:val="18"/>
              </w:rPr>
              <w:t xml:space="preserve">Serviços médicos em </w:t>
            </w:r>
            <w:r w:rsidRPr="004D0F6A">
              <w:rPr>
                <w:rFonts w:eastAsia="Times New Roman"/>
                <w:b/>
                <w:bCs/>
                <w:sz w:val="18"/>
                <w:szCs w:val="18"/>
              </w:rPr>
              <w:t>Clínica Médica – Plantonista</w:t>
            </w:r>
            <w:r w:rsidRPr="004D0F6A">
              <w:rPr>
                <w:rFonts w:eastAsia="Times New Roman"/>
                <w:sz w:val="18"/>
                <w:szCs w:val="18"/>
              </w:rPr>
              <w:t>, destinados ao atendimento da demanda do Pronto Atendimento Municipal, conforme necessidade e determinação da Secretaria Municipal de Saúde de Guatapará.</w:t>
            </w:r>
          </w:p>
        </w:tc>
        <w:tc>
          <w:tcPr>
            <w:tcW w:w="1701" w:type="dxa"/>
          </w:tcPr>
          <w:p w14:paraId="767A8D95" w14:textId="77777777" w:rsidR="00081979" w:rsidRPr="004D0F6A" w:rsidRDefault="00081979" w:rsidP="00081979">
            <w:pPr>
              <w:jc w:val="center"/>
              <w:rPr>
                <w:sz w:val="18"/>
                <w:szCs w:val="18"/>
              </w:rPr>
            </w:pPr>
            <w:r w:rsidRPr="004D0F6A">
              <w:rPr>
                <w:rFonts w:eastAsia="Times New Roman"/>
                <w:b/>
                <w:bCs/>
                <w:sz w:val="18"/>
                <w:szCs w:val="18"/>
              </w:rPr>
              <w:t>13.680 horas/ano</w:t>
            </w:r>
          </w:p>
        </w:tc>
      </w:tr>
      <w:tr w:rsidR="00081979" w:rsidRPr="004D0F6A" w14:paraId="3E19A675"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69D27AF3" w14:textId="77777777" w:rsidR="00081979" w:rsidRPr="004D0F6A" w:rsidRDefault="00081979" w:rsidP="00081979">
            <w:pPr>
              <w:jc w:val="center"/>
              <w:rPr>
                <w:sz w:val="18"/>
                <w:szCs w:val="18"/>
              </w:rPr>
            </w:pPr>
            <w:r w:rsidRPr="004D0F6A">
              <w:rPr>
                <w:sz w:val="18"/>
                <w:szCs w:val="18"/>
              </w:rPr>
              <w:t>02</w:t>
            </w:r>
          </w:p>
        </w:tc>
        <w:tc>
          <w:tcPr>
            <w:tcW w:w="5953" w:type="dxa"/>
            <w:tcBorders>
              <w:top w:val="single" w:sz="4" w:space="0" w:color="auto"/>
              <w:left w:val="single" w:sz="4" w:space="0" w:color="auto"/>
              <w:bottom w:val="single" w:sz="4" w:space="0" w:color="auto"/>
              <w:right w:val="single" w:sz="4" w:space="0" w:color="auto"/>
            </w:tcBorders>
            <w:hideMark/>
          </w:tcPr>
          <w:p w14:paraId="4AC3AEC4" w14:textId="77777777" w:rsidR="00081979" w:rsidRPr="004D0F6A" w:rsidRDefault="00081979" w:rsidP="00081979">
            <w:pPr>
              <w:jc w:val="both"/>
              <w:rPr>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Pediatria</w:t>
            </w:r>
            <w:r w:rsidRPr="004D0F6A">
              <w:rPr>
                <w:rFonts w:eastAsia="Times New Roman"/>
                <w:sz w:val="18"/>
                <w:szCs w:val="18"/>
              </w:rPr>
              <w:t xml:space="preserve">, com estimativa de </w:t>
            </w:r>
            <w:r w:rsidRPr="004D0F6A">
              <w:rPr>
                <w:rFonts w:eastAsia="Times New Roman"/>
                <w:b/>
                <w:bCs/>
                <w:sz w:val="18"/>
                <w:szCs w:val="18"/>
              </w:rPr>
              <w:t>180 consultas mensais</w:t>
            </w:r>
            <w:r w:rsidRPr="004D0F6A">
              <w:rPr>
                <w:rFonts w:eastAsia="Times New Roman"/>
                <w:sz w:val="18"/>
                <w:szCs w:val="18"/>
              </w:rPr>
              <w:t>, média de 3 a 4 pacientes por hora, para atendimento da demanda da Secretaria Municipal de Saúde de Guatapará.</w:t>
            </w:r>
          </w:p>
        </w:tc>
        <w:tc>
          <w:tcPr>
            <w:tcW w:w="1701" w:type="dxa"/>
          </w:tcPr>
          <w:p w14:paraId="50148405" w14:textId="77777777" w:rsidR="00081979" w:rsidRPr="004D0F6A" w:rsidRDefault="00081979" w:rsidP="00081979">
            <w:pPr>
              <w:jc w:val="center"/>
              <w:rPr>
                <w:sz w:val="18"/>
                <w:szCs w:val="18"/>
              </w:rPr>
            </w:pPr>
            <w:r w:rsidRPr="004D0F6A">
              <w:rPr>
                <w:rFonts w:eastAsia="Times New Roman"/>
                <w:b/>
                <w:bCs/>
                <w:sz w:val="18"/>
                <w:szCs w:val="18"/>
              </w:rPr>
              <w:t>2.160 consultas/ano</w:t>
            </w:r>
          </w:p>
        </w:tc>
      </w:tr>
      <w:tr w:rsidR="00081979" w:rsidRPr="004D0F6A" w14:paraId="2B741293"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7913ACE5" w14:textId="77777777" w:rsidR="00081979" w:rsidRPr="004D0F6A" w:rsidRDefault="00081979" w:rsidP="00081979">
            <w:pPr>
              <w:jc w:val="center"/>
              <w:rPr>
                <w:sz w:val="18"/>
                <w:szCs w:val="18"/>
              </w:rPr>
            </w:pPr>
            <w:r w:rsidRPr="004D0F6A">
              <w:rPr>
                <w:sz w:val="18"/>
                <w:szCs w:val="18"/>
              </w:rPr>
              <w:t>03</w:t>
            </w:r>
          </w:p>
        </w:tc>
        <w:tc>
          <w:tcPr>
            <w:tcW w:w="5953" w:type="dxa"/>
            <w:tcBorders>
              <w:top w:val="single" w:sz="4" w:space="0" w:color="auto"/>
              <w:left w:val="single" w:sz="4" w:space="0" w:color="auto"/>
              <w:bottom w:val="single" w:sz="4" w:space="0" w:color="auto"/>
              <w:right w:val="single" w:sz="4" w:space="0" w:color="auto"/>
            </w:tcBorders>
            <w:hideMark/>
          </w:tcPr>
          <w:p w14:paraId="02DCB798" w14:textId="77777777" w:rsidR="00081979" w:rsidRPr="004D0F6A" w:rsidRDefault="00081979" w:rsidP="00081979">
            <w:pPr>
              <w:jc w:val="both"/>
              <w:rPr>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Psiquiatria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 para atendimento da demanda da Secretaria Municipal de Saúde de Guatapará.</w:t>
            </w:r>
          </w:p>
        </w:tc>
        <w:tc>
          <w:tcPr>
            <w:tcW w:w="1701" w:type="dxa"/>
          </w:tcPr>
          <w:p w14:paraId="687BF2FF" w14:textId="77777777" w:rsidR="00081979" w:rsidRPr="004D0F6A" w:rsidRDefault="00081979" w:rsidP="00081979">
            <w:pPr>
              <w:jc w:val="center"/>
              <w:rPr>
                <w:sz w:val="18"/>
                <w:szCs w:val="18"/>
              </w:rPr>
            </w:pPr>
          </w:p>
          <w:p w14:paraId="762603FE" w14:textId="77777777" w:rsidR="00081979" w:rsidRPr="004D0F6A" w:rsidRDefault="00081979" w:rsidP="00081979">
            <w:pPr>
              <w:jc w:val="center"/>
              <w:rPr>
                <w:sz w:val="18"/>
                <w:szCs w:val="18"/>
              </w:rPr>
            </w:pPr>
            <w:r w:rsidRPr="004D0F6A">
              <w:rPr>
                <w:rFonts w:eastAsia="Times New Roman"/>
                <w:b/>
                <w:bCs/>
                <w:sz w:val="18"/>
                <w:szCs w:val="18"/>
              </w:rPr>
              <w:t>1.560 consultas/ano</w:t>
            </w:r>
          </w:p>
        </w:tc>
      </w:tr>
      <w:tr w:rsidR="00081979" w:rsidRPr="004D0F6A" w14:paraId="4C5B2E0D" w14:textId="77777777" w:rsidTr="00081979">
        <w:tc>
          <w:tcPr>
            <w:tcW w:w="846" w:type="dxa"/>
            <w:tcBorders>
              <w:top w:val="single" w:sz="4" w:space="0" w:color="auto"/>
              <w:left w:val="single" w:sz="4" w:space="0" w:color="auto"/>
              <w:bottom w:val="single" w:sz="4" w:space="0" w:color="auto"/>
              <w:right w:val="single" w:sz="4" w:space="0" w:color="auto"/>
            </w:tcBorders>
          </w:tcPr>
          <w:p w14:paraId="1EF94914" w14:textId="77777777" w:rsidR="00081979" w:rsidRPr="004D0F6A" w:rsidRDefault="00081979" w:rsidP="00081979">
            <w:pPr>
              <w:jc w:val="center"/>
              <w:rPr>
                <w:sz w:val="18"/>
                <w:szCs w:val="18"/>
              </w:rPr>
            </w:pPr>
            <w:r w:rsidRPr="004D0F6A">
              <w:rPr>
                <w:sz w:val="18"/>
                <w:szCs w:val="18"/>
              </w:rPr>
              <w:t>04</w:t>
            </w:r>
          </w:p>
        </w:tc>
        <w:tc>
          <w:tcPr>
            <w:tcW w:w="5953" w:type="dxa"/>
            <w:tcBorders>
              <w:top w:val="single" w:sz="4" w:space="0" w:color="auto"/>
              <w:left w:val="single" w:sz="4" w:space="0" w:color="auto"/>
              <w:bottom w:val="single" w:sz="4" w:space="0" w:color="auto"/>
              <w:right w:val="single" w:sz="4" w:space="0" w:color="auto"/>
            </w:tcBorders>
          </w:tcPr>
          <w:p w14:paraId="5C75362B" w14:textId="77777777" w:rsidR="00081979" w:rsidRPr="004D0F6A" w:rsidRDefault="00081979" w:rsidP="00081979">
            <w:pPr>
              <w:jc w:val="both"/>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Neurologia Pediátrica</w:t>
            </w:r>
            <w:r w:rsidRPr="004D0F6A">
              <w:rPr>
                <w:rFonts w:eastAsia="Times New Roman"/>
                <w:sz w:val="18"/>
                <w:szCs w:val="18"/>
              </w:rPr>
              <w:t xml:space="preserve">, com estimativa de </w:t>
            </w:r>
            <w:r w:rsidRPr="004D0F6A">
              <w:rPr>
                <w:rFonts w:eastAsia="Times New Roman"/>
                <w:b/>
                <w:bCs/>
                <w:sz w:val="18"/>
                <w:szCs w:val="18"/>
              </w:rPr>
              <w:t>50 consultas mensais</w:t>
            </w:r>
            <w:r w:rsidRPr="004D0F6A">
              <w:rPr>
                <w:rFonts w:eastAsia="Times New Roman"/>
                <w:sz w:val="18"/>
                <w:szCs w:val="18"/>
              </w:rPr>
              <w:t>, média de 3 a 4 pacientes por hora, para atendimento da demanda da Secretaria Municipal de Saúde de Guatapará.</w:t>
            </w:r>
          </w:p>
        </w:tc>
        <w:tc>
          <w:tcPr>
            <w:tcW w:w="1701" w:type="dxa"/>
          </w:tcPr>
          <w:p w14:paraId="17ABE86A" w14:textId="77777777" w:rsidR="00081979" w:rsidRPr="004D0F6A" w:rsidRDefault="00081979" w:rsidP="00081979">
            <w:pPr>
              <w:jc w:val="center"/>
              <w:rPr>
                <w:rFonts w:eastAsia="Times New Roman"/>
                <w:b/>
                <w:bCs/>
                <w:sz w:val="18"/>
                <w:szCs w:val="18"/>
              </w:rPr>
            </w:pPr>
          </w:p>
          <w:p w14:paraId="38FFE75A" w14:textId="77777777" w:rsidR="00081979" w:rsidRPr="004D0F6A" w:rsidRDefault="00081979" w:rsidP="00081979">
            <w:pPr>
              <w:jc w:val="center"/>
              <w:rPr>
                <w:sz w:val="18"/>
                <w:szCs w:val="18"/>
              </w:rPr>
            </w:pPr>
            <w:r w:rsidRPr="004D0F6A">
              <w:rPr>
                <w:rFonts w:eastAsia="Times New Roman"/>
                <w:b/>
                <w:bCs/>
                <w:sz w:val="18"/>
                <w:szCs w:val="18"/>
              </w:rPr>
              <w:t>600 consultas/ano</w:t>
            </w:r>
          </w:p>
        </w:tc>
      </w:tr>
      <w:tr w:rsidR="00081979" w:rsidRPr="004D0F6A" w14:paraId="4078329B" w14:textId="77777777" w:rsidTr="00081979">
        <w:tc>
          <w:tcPr>
            <w:tcW w:w="846" w:type="dxa"/>
            <w:tcBorders>
              <w:top w:val="single" w:sz="4" w:space="0" w:color="auto"/>
              <w:left w:val="single" w:sz="4" w:space="0" w:color="auto"/>
              <w:bottom w:val="single" w:sz="4" w:space="0" w:color="auto"/>
              <w:right w:val="single" w:sz="4" w:space="0" w:color="auto"/>
            </w:tcBorders>
          </w:tcPr>
          <w:p w14:paraId="61029810" w14:textId="77777777" w:rsidR="00081979" w:rsidRPr="004D0F6A" w:rsidRDefault="00081979" w:rsidP="00081979">
            <w:pPr>
              <w:jc w:val="center"/>
              <w:rPr>
                <w:sz w:val="18"/>
                <w:szCs w:val="18"/>
              </w:rPr>
            </w:pPr>
            <w:r w:rsidRPr="004D0F6A">
              <w:rPr>
                <w:sz w:val="18"/>
                <w:szCs w:val="18"/>
              </w:rPr>
              <w:t>05</w:t>
            </w:r>
          </w:p>
        </w:tc>
        <w:tc>
          <w:tcPr>
            <w:tcW w:w="5953" w:type="dxa"/>
            <w:tcBorders>
              <w:top w:val="single" w:sz="4" w:space="0" w:color="auto"/>
              <w:left w:val="single" w:sz="4" w:space="0" w:color="auto"/>
              <w:bottom w:val="single" w:sz="4" w:space="0" w:color="auto"/>
              <w:right w:val="single" w:sz="4" w:space="0" w:color="auto"/>
            </w:tcBorders>
          </w:tcPr>
          <w:p w14:paraId="3B909ADE" w14:textId="77777777" w:rsidR="00081979" w:rsidRPr="004D0F6A" w:rsidRDefault="00081979" w:rsidP="00081979">
            <w:pPr>
              <w:jc w:val="both"/>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Cardiologia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 para atendimento da demanda da Secretaria Municipal de Saúde de Guatapará.</w:t>
            </w:r>
          </w:p>
        </w:tc>
        <w:tc>
          <w:tcPr>
            <w:tcW w:w="1701" w:type="dxa"/>
          </w:tcPr>
          <w:p w14:paraId="3592168F" w14:textId="77777777" w:rsidR="00081979" w:rsidRPr="004D0F6A" w:rsidRDefault="00081979" w:rsidP="00081979">
            <w:pPr>
              <w:jc w:val="center"/>
              <w:rPr>
                <w:sz w:val="18"/>
                <w:szCs w:val="18"/>
              </w:rPr>
            </w:pPr>
            <w:r w:rsidRPr="004D0F6A">
              <w:rPr>
                <w:rFonts w:eastAsia="Times New Roman"/>
                <w:b/>
                <w:bCs/>
                <w:sz w:val="18"/>
                <w:szCs w:val="18"/>
              </w:rPr>
              <w:t>1.560 consultas/ano</w:t>
            </w:r>
          </w:p>
        </w:tc>
      </w:tr>
      <w:tr w:rsidR="00081979" w:rsidRPr="004D0F6A" w14:paraId="14023027" w14:textId="77777777" w:rsidTr="00081979">
        <w:tc>
          <w:tcPr>
            <w:tcW w:w="846" w:type="dxa"/>
            <w:tcBorders>
              <w:top w:val="single" w:sz="4" w:space="0" w:color="auto"/>
              <w:left w:val="single" w:sz="4" w:space="0" w:color="auto"/>
              <w:bottom w:val="single" w:sz="4" w:space="0" w:color="auto"/>
              <w:right w:val="single" w:sz="4" w:space="0" w:color="auto"/>
            </w:tcBorders>
          </w:tcPr>
          <w:p w14:paraId="5E3A4929" w14:textId="77777777" w:rsidR="00081979" w:rsidRPr="004D0F6A" w:rsidRDefault="00081979" w:rsidP="00081979">
            <w:pPr>
              <w:jc w:val="center"/>
              <w:rPr>
                <w:sz w:val="18"/>
                <w:szCs w:val="18"/>
              </w:rPr>
            </w:pPr>
            <w:r w:rsidRPr="004D0F6A">
              <w:rPr>
                <w:sz w:val="18"/>
                <w:szCs w:val="18"/>
              </w:rPr>
              <w:t>06</w:t>
            </w:r>
          </w:p>
        </w:tc>
        <w:tc>
          <w:tcPr>
            <w:tcW w:w="5953" w:type="dxa"/>
            <w:tcBorders>
              <w:top w:val="single" w:sz="4" w:space="0" w:color="auto"/>
              <w:left w:val="single" w:sz="4" w:space="0" w:color="auto"/>
              <w:bottom w:val="single" w:sz="4" w:space="0" w:color="auto"/>
              <w:right w:val="single" w:sz="4" w:space="0" w:color="auto"/>
            </w:tcBorders>
          </w:tcPr>
          <w:p w14:paraId="7D159676" w14:textId="77777777" w:rsidR="00081979" w:rsidRPr="004D0F6A" w:rsidRDefault="00081979" w:rsidP="00081979">
            <w:pPr>
              <w:jc w:val="both"/>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Ginecologia e Obstetrícia</w:t>
            </w:r>
            <w:r w:rsidRPr="004D0F6A">
              <w:rPr>
                <w:rFonts w:eastAsia="Times New Roman"/>
                <w:sz w:val="18"/>
                <w:szCs w:val="18"/>
              </w:rPr>
              <w:t xml:space="preserve">, com estimativa de </w:t>
            </w:r>
            <w:r w:rsidRPr="004D0F6A">
              <w:rPr>
                <w:rFonts w:eastAsia="Times New Roman"/>
                <w:b/>
                <w:bCs/>
                <w:sz w:val="18"/>
                <w:szCs w:val="18"/>
              </w:rPr>
              <w:t>180 consultas mensais</w:t>
            </w:r>
            <w:r w:rsidRPr="004D0F6A">
              <w:rPr>
                <w:rFonts w:eastAsia="Times New Roman"/>
                <w:sz w:val="18"/>
                <w:szCs w:val="18"/>
              </w:rPr>
              <w:t>, média de 3 a 4 pacientes por hora, para atendimento da demanda da Secretaria Municipal de Saúde de Guatapará.</w:t>
            </w:r>
          </w:p>
        </w:tc>
        <w:tc>
          <w:tcPr>
            <w:tcW w:w="1701" w:type="dxa"/>
          </w:tcPr>
          <w:p w14:paraId="403A34A3" w14:textId="77777777" w:rsidR="00081979" w:rsidRPr="004D0F6A" w:rsidRDefault="00081979" w:rsidP="00081979">
            <w:pPr>
              <w:jc w:val="center"/>
              <w:rPr>
                <w:sz w:val="18"/>
                <w:szCs w:val="18"/>
              </w:rPr>
            </w:pPr>
            <w:r w:rsidRPr="004D0F6A">
              <w:rPr>
                <w:rFonts w:eastAsia="Times New Roman"/>
                <w:b/>
                <w:bCs/>
                <w:sz w:val="18"/>
                <w:szCs w:val="18"/>
              </w:rPr>
              <w:t>2.160 consultas/ano</w:t>
            </w:r>
          </w:p>
        </w:tc>
      </w:tr>
      <w:tr w:rsidR="00081979" w:rsidRPr="004D0F6A" w14:paraId="50E54C38" w14:textId="77777777" w:rsidTr="00081979">
        <w:tc>
          <w:tcPr>
            <w:tcW w:w="846" w:type="dxa"/>
            <w:tcBorders>
              <w:top w:val="single" w:sz="4" w:space="0" w:color="auto"/>
              <w:left w:val="single" w:sz="4" w:space="0" w:color="auto"/>
              <w:bottom w:val="single" w:sz="4" w:space="0" w:color="auto"/>
              <w:right w:val="single" w:sz="4" w:space="0" w:color="auto"/>
            </w:tcBorders>
          </w:tcPr>
          <w:p w14:paraId="32FE00F7" w14:textId="77777777" w:rsidR="00081979" w:rsidRPr="004D0F6A" w:rsidRDefault="00081979" w:rsidP="00081979">
            <w:pPr>
              <w:jc w:val="center"/>
              <w:rPr>
                <w:sz w:val="18"/>
                <w:szCs w:val="18"/>
              </w:rPr>
            </w:pPr>
            <w:r w:rsidRPr="004D0F6A">
              <w:rPr>
                <w:sz w:val="18"/>
                <w:szCs w:val="18"/>
              </w:rPr>
              <w:t>07</w:t>
            </w:r>
          </w:p>
        </w:tc>
        <w:tc>
          <w:tcPr>
            <w:tcW w:w="5953" w:type="dxa"/>
            <w:tcBorders>
              <w:top w:val="single" w:sz="4" w:space="0" w:color="auto"/>
              <w:left w:val="single" w:sz="4" w:space="0" w:color="auto"/>
              <w:bottom w:val="single" w:sz="4" w:space="0" w:color="auto"/>
              <w:right w:val="single" w:sz="4" w:space="0" w:color="auto"/>
            </w:tcBorders>
            <w:vAlign w:val="center"/>
          </w:tcPr>
          <w:p w14:paraId="5577D16E" w14:textId="77777777" w:rsidR="00081979" w:rsidRPr="004D0F6A" w:rsidRDefault="00081979" w:rsidP="00081979">
            <w:pPr>
              <w:rPr>
                <w:rFonts w:eastAsia="Times New Roman"/>
                <w:sz w:val="18"/>
                <w:szCs w:val="18"/>
              </w:rPr>
            </w:pPr>
            <w:r w:rsidRPr="004D0F6A">
              <w:rPr>
                <w:rFonts w:eastAsia="Times New Roman"/>
                <w:sz w:val="18"/>
                <w:szCs w:val="18"/>
              </w:rPr>
              <w:t xml:space="preserve">Médico Clínico Geral para atuação na </w:t>
            </w:r>
            <w:r w:rsidRPr="004D0F6A">
              <w:rPr>
                <w:rFonts w:eastAsia="Times New Roman"/>
                <w:b/>
                <w:bCs/>
                <w:sz w:val="18"/>
                <w:szCs w:val="18"/>
              </w:rPr>
              <w:t>Estratégia Saúde da Família</w:t>
            </w:r>
            <w:r w:rsidRPr="004D0F6A">
              <w:rPr>
                <w:rFonts w:eastAsia="Times New Roman"/>
                <w:sz w:val="18"/>
                <w:szCs w:val="18"/>
              </w:rPr>
              <w:t xml:space="preserve">, carga horária de </w:t>
            </w:r>
            <w:r w:rsidRPr="004D0F6A">
              <w:rPr>
                <w:rFonts w:eastAsia="Times New Roman"/>
                <w:b/>
                <w:bCs/>
                <w:sz w:val="18"/>
                <w:szCs w:val="18"/>
              </w:rPr>
              <w:t>40 horas semanais</w:t>
            </w:r>
            <w:r w:rsidRPr="004D0F6A">
              <w:rPr>
                <w:rFonts w:eastAsia="Times New Roman"/>
                <w:sz w:val="18"/>
                <w:szCs w:val="18"/>
              </w:rPr>
              <w:t xml:space="preserve">, com </w:t>
            </w:r>
            <w:r w:rsidRPr="004D0F6A">
              <w:rPr>
                <w:rFonts w:eastAsia="Times New Roman"/>
                <w:b/>
                <w:bCs/>
                <w:sz w:val="18"/>
                <w:szCs w:val="18"/>
              </w:rPr>
              <w:t>03 profissionais</w:t>
            </w:r>
            <w:r w:rsidRPr="004D0F6A">
              <w:rPr>
                <w:rFonts w:eastAsia="Times New Roman"/>
                <w:sz w:val="18"/>
                <w:szCs w:val="18"/>
              </w:rPr>
              <w:t>, para atendimento das 03 equipes de saúde da família.</w:t>
            </w:r>
          </w:p>
        </w:tc>
        <w:tc>
          <w:tcPr>
            <w:tcW w:w="1701" w:type="dxa"/>
          </w:tcPr>
          <w:p w14:paraId="70AA50A9" w14:textId="77777777" w:rsidR="00081979" w:rsidRPr="004D0F6A" w:rsidRDefault="00081979" w:rsidP="00081979">
            <w:pPr>
              <w:jc w:val="center"/>
              <w:rPr>
                <w:sz w:val="18"/>
                <w:szCs w:val="18"/>
              </w:rPr>
            </w:pPr>
            <w:r w:rsidRPr="004D0F6A">
              <w:rPr>
                <w:rFonts w:eastAsia="Times New Roman"/>
                <w:b/>
                <w:bCs/>
                <w:sz w:val="18"/>
                <w:szCs w:val="18"/>
              </w:rPr>
              <w:t>5.760 horas/ano</w:t>
            </w:r>
          </w:p>
        </w:tc>
      </w:tr>
      <w:tr w:rsidR="00081979" w:rsidRPr="004D0F6A" w14:paraId="7D9302AE" w14:textId="77777777" w:rsidTr="00081979">
        <w:tc>
          <w:tcPr>
            <w:tcW w:w="846" w:type="dxa"/>
            <w:tcBorders>
              <w:top w:val="single" w:sz="4" w:space="0" w:color="auto"/>
              <w:left w:val="single" w:sz="4" w:space="0" w:color="auto"/>
              <w:bottom w:val="single" w:sz="4" w:space="0" w:color="auto"/>
              <w:right w:val="single" w:sz="4" w:space="0" w:color="auto"/>
            </w:tcBorders>
          </w:tcPr>
          <w:p w14:paraId="07A9DEAF" w14:textId="77777777" w:rsidR="00081979" w:rsidRPr="004D0F6A" w:rsidRDefault="00081979" w:rsidP="00081979">
            <w:pPr>
              <w:jc w:val="center"/>
              <w:rPr>
                <w:sz w:val="18"/>
                <w:szCs w:val="18"/>
              </w:rPr>
            </w:pPr>
            <w:r w:rsidRPr="004D0F6A">
              <w:rPr>
                <w:sz w:val="18"/>
                <w:szCs w:val="18"/>
              </w:rPr>
              <w:t>08</w:t>
            </w:r>
          </w:p>
        </w:tc>
        <w:tc>
          <w:tcPr>
            <w:tcW w:w="5953" w:type="dxa"/>
            <w:tcBorders>
              <w:top w:val="single" w:sz="4" w:space="0" w:color="auto"/>
              <w:left w:val="single" w:sz="4" w:space="0" w:color="auto"/>
              <w:bottom w:val="single" w:sz="4" w:space="0" w:color="auto"/>
              <w:right w:val="single" w:sz="4" w:space="0" w:color="auto"/>
            </w:tcBorders>
            <w:vAlign w:val="center"/>
          </w:tcPr>
          <w:p w14:paraId="1AD086FD"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Dermatologia</w:t>
            </w:r>
            <w:r w:rsidRPr="004D0F6A">
              <w:rPr>
                <w:rFonts w:eastAsia="Times New Roman"/>
                <w:sz w:val="18"/>
                <w:szCs w:val="18"/>
              </w:rPr>
              <w:t xml:space="preserve">, incluindo </w:t>
            </w:r>
            <w:r w:rsidRPr="004D0F6A">
              <w:rPr>
                <w:rFonts w:eastAsia="Times New Roman"/>
                <w:b/>
                <w:bCs/>
                <w:sz w:val="18"/>
                <w:szCs w:val="18"/>
              </w:rPr>
              <w:t>100 consultas mensais e 30 microcirurgias de pele mensais</w:t>
            </w:r>
            <w:r w:rsidRPr="004D0F6A">
              <w:rPr>
                <w:rFonts w:eastAsia="Times New Roman"/>
                <w:sz w:val="18"/>
                <w:szCs w:val="18"/>
              </w:rPr>
              <w:t>, com realização semanal, conforme demanda da Secretaria Municipal de Saúde de Guatapará.</w:t>
            </w:r>
          </w:p>
        </w:tc>
        <w:tc>
          <w:tcPr>
            <w:tcW w:w="1701" w:type="dxa"/>
          </w:tcPr>
          <w:p w14:paraId="4CD76037" w14:textId="77777777" w:rsidR="00081979" w:rsidRPr="004D0F6A" w:rsidRDefault="00081979" w:rsidP="00081979">
            <w:pPr>
              <w:jc w:val="center"/>
              <w:rPr>
                <w:sz w:val="18"/>
                <w:szCs w:val="18"/>
              </w:rPr>
            </w:pPr>
            <w:r w:rsidRPr="004D0F6A">
              <w:rPr>
                <w:rFonts w:eastAsia="Times New Roman"/>
                <w:b/>
                <w:bCs/>
                <w:sz w:val="18"/>
                <w:szCs w:val="18"/>
              </w:rPr>
              <w:t>1.200 consultas/ano + 360 microcirurgias/ano</w:t>
            </w:r>
          </w:p>
        </w:tc>
      </w:tr>
      <w:tr w:rsidR="00081979" w:rsidRPr="004D0F6A" w14:paraId="09A6858B" w14:textId="77777777" w:rsidTr="00081979">
        <w:tc>
          <w:tcPr>
            <w:tcW w:w="846" w:type="dxa"/>
            <w:tcBorders>
              <w:top w:val="single" w:sz="4" w:space="0" w:color="auto"/>
              <w:left w:val="single" w:sz="4" w:space="0" w:color="auto"/>
              <w:bottom w:val="single" w:sz="4" w:space="0" w:color="auto"/>
              <w:right w:val="single" w:sz="4" w:space="0" w:color="auto"/>
            </w:tcBorders>
          </w:tcPr>
          <w:p w14:paraId="0BDAD236" w14:textId="77777777" w:rsidR="00081979" w:rsidRPr="004D0F6A" w:rsidRDefault="00081979" w:rsidP="00081979">
            <w:pPr>
              <w:jc w:val="center"/>
              <w:rPr>
                <w:sz w:val="18"/>
                <w:szCs w:val="18"/>
              </w:rPr>
            </w:pPr>
            <w:r w:rsidRPr="004D0F6A">
              <w:rPr>
                <w:sz w:val="18"/>
                <w:szCs w:val="18"/>
              </w:rPr>
              <w:t>09</w:t>
            </w:r>
          </w:p>
        </w:tc>
        <w:tc>
          <w:tcPr>
            <w:tcW w:w="5953" w:type="dxa"/>
            <w:tcBorders>
              <w:top w:val="single" w:sz="4" w:space="0" w:color="auto"/>
              <w:left w:val="single" w:sz="4" w:space="0" w:color="auto"/>
              <w:bottom w:val="single" w:sz="4" w:space="0" w:color="auto"/>
              <w:right w:val="single" w:sz="4" w:space="0" w:color="auto"/>
            </w:tcBorders>
            <w:vAlign w:val="center"/>
          </w:tcPr>
          <w:p w14:paraId="64BF24FA"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Urologia</w:t>
            </w:r>
            <w:r w:rsidRPr="004D0F6A">
              <w:rPr>
                <w:rFonts w:eastAsia="Times New Roman"/>
                <w:sz w:val="18"/>
                <w:szCs w:val="18"/>
              </w:rPr>
              <w:t xml:space="preserve">, com estimativa de </w:t>
            </w:r>
            <w:r w:rsidRPr="004D0F6A">
              <w:rPr>
                <w:rFonts w:eastAsia="Times New Roman"/>
                <w:b/>
                <w:bCs/>
                <w:sz w:val="18"/>
                <w:szCs w:val="18"/>
              </w:rPr>
              <w:t>50 consultas mensais</w:t>
            </w:r>
            <w:r w:rsidRPr="004D0F6A">
              <w:rPr>
                <w:rFonts w:eastAsia="Times New Roman"/>
                <w:sz w:val="18"/>
                <w:szCs w:val="18"/>
              </w:rPr>
              <w:t>, média de 3 a 4 pacientes por hora.</w:t>
            </w:r>
          </w:p>
        </w:tc>
        <w:tc>
          <w:tcPr>
            <w:tcW w:w="1701" w:type="dxa"/>
            <w:vAlign w:val="center"/>
          </w:tcPr>
          <w:p w14:paraId="13FA6FFA" w14:textId="77777777" w:rsidR="00081979" w:rsidRPr="004D0F6A" w:rsidRDefault="00081979" w:rsidP="00081979">
            <w:pPr>
              <w:jc w:val="center"/>
              <w:rPr>
                <w:rFonts w:eastAsia="Times New Roman"/>
                <w:sz w:val="18"/>
                <w:szCs w:val="18"/>
              </w:rPr>
            </w:pPr>
            <w:r w:rsidRPr="004D0F6A">
              <w:rPr>
                <w:rFonts w:eastAsia="Times New Roman"/>
                <w:b/>
                <w:bCs/>
                <w:sz w:val="18"/>
                <w:szCs w:val="18"/>
              </w:rPr>
              <w:t>600 consultas/ano</w:t>
            </w:r>
          </w:p>
        </w:tc>
      </w:tr>
      <w:tr w:rsidR="00081979" w:rsidRPr="004D0F6A" w14:paraId="4646B856" w14:textId="77777777" w:rsidTr="00081979">
        <w:tc>
          <w:tcPr>
            <w:tcW w:w="846" w:type="dxa"/>
            <w:tcBorders>
              <w:top w:val="single" w:sz="4" w:space="0" w:color="auto"/>
              <w:left w:val="single" w:sz="4" w:space="0" w:color="auto"/>
              <w:bottom w:val="single" w:sz="4" w:space="0" w:color="auto"/>
              <w:right w:val="single" w:sz="4" w:space="0" w:color="auto"/>
            </w:tcBorders>
          </w:tcPr>
          <w:p w14:paraId="545DD00E" w14:textId="77777777" w:rsidR="00081979" w:rsidRPr="004D0F6A" w:rsidRDefault="00081979" w:rsidP="00081979">
            <w:pPr>
              <w:jc w:val="center"/>
              <w:rPr>
                <w:sz w:val="18"/>
                <w:szCs w:val="18"/>
              </w:rPr>
            </w:pPr>
            <w:r w:rsidRPr="004D0F6A">
              <w:rPr>
                <w:sz w:val="18"/>
                <w:szCs w:val="18"/>
              </w:rPr>
              <w:t>10</w:t>
            </w:r>
          </w:p>
        </w:tc>
        <w:tc>
          <w:tcPr>
            <w:tcW w:w="5953" w:type="dxa"/>
            <w:tcBorders>
              <w:top w:val="single" w:sz="4" w:space="0" w:color="auto"/>
              <w:left w:val="single" w:sz="4" w:space="0" w:color="auto"/>
              <w:bottom w:val="single" w:sz="4" w:space="0" w:color="auto"/>
              <w:right w:val="single" w:sz="4" w:space="0" w:color="auto"/>
            </w:tcBorders>
            <w:vAlign w:val="center"/>
          </w:tcPr>
          <w:p w14:paraId="2E038985"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Ortopedia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w:t>
            </w:r>
          </w:p>
        </w:tc>
        <w:tc>
          <w:tcPr>
            <w:tcW w:w="1701" w:type="dxa"/>
          </w:tcPr>
          <w:p w14:paraId="58BF8463" w14:textId="77777777" w:rsidR="00081979" w:rsidRPr="004D0F6A" w:rsidRDefault="00081979" w:rsidP="00081979">
            <w:pPr>
              <w:jc w:val="center"/>
              <w:rPr>
                <w:sz w:val="18"/>
                <w:szCs w:val="18"/>
              </w:rPr>
            </w:pPr>
            <w:r w:rsidRPr="004D0F6A">
              <w:rPr>
                <w:rFonts w:eastAsia="Times New Roman"/>
                <w:b/>
                <w:bCs/>
                <w:sz w:val="18"/>
                <w:szCs w:val="18"/>
              </w:rPr>
              <w:t>1.560 consultas/ano</w:t>
            </w:r>
          </w:p>
        </w:tc>
      </w:tr>
      <w:tr w:rsidR="00081979" w:rsidRPr="004D0F6A" w14:paraId="34CE6F22" w14:textId="77777777" w:rsidTr="00081979">
        <w:tc>
          <w:tcPr>
            <w:tcW w:w="846" w:type="dxa"/>
            <w:tcBorders>
              <w:top w:val="single" w:sz="4" w:space="0" w:color="auto"/>
              <w:left w:val="single" w:sz="4" w:space="0" w:color="auto"/>
              <w:bottom w:val="single" w:sz="4" w:space="0" w:color="auto"/>
              <w:right w:val="single" w:sz="4" w:space="0" w:color="auto"/>
            </w:tcBorders>
          </w:tcPr>
          <w:p w14:paraId="221A8413" w14:textId="77777777" w:rsidR="00081979" w:rsidRPr="004D0F6A" w:rsidRDefault="00081979" w:rsidP="00081979">
            <w:pPr>
              <w:jc w:val="center"/>
              <w:rPr>
                <w:sz w:val="18"/>
                <w:szCs w:val="18"/>
              </w:rPr>
            </w:pPr>
            <w:r w:rsidRPr="004D0F6A">
              <w:rPr>
                <w:sz w:val="18"/>
                <w:szCs w:val="18"/>
              </w:rPr>
              <w:t>11</w:t>
            </w:r>
          </w:p>
        </w:tc>
        <w:tc>
          <w:tcPr>
            <w:tcW w:w="5953" w:type="dxa"/>
            <w:tcBorders>
              <w:top w:val="single" w:sz="4" w:space="0" w:color="auto"/>
              <w:left w:val="single" w:sz="4" w:space="0" w:color="auto"/>
              <w:bottom w:val="single" w:sz="4" w:space="0" w:color="auto"/>
              <w:right w:val="single" w:sz="4" w:space="0" w:color="auto"/>
            </w:tcBorders>
            <w:vAlign w:val="center"/>
          </w:tcPr>
          <w:p w14:paraId="6E4995A8"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Oftalmologia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w:t>
            </w:r>
          </w:p>
        </w:tc>
        <w:tc>
          <w:tcPr>
            <w:tcW w:w="1701" w:type="dxa"/>
          </w:tcPr>
          <w:p w14:paraId="17FF362F" w14:textId="77777777" w:rsidR="00081979" w:rsidRPr="004D0F6A" w:rsidRDefault="00081979" w:rsidP="00081979">
            <w:pPr>
              <w:jc w:val="center"/>
              <w:rPr>
                <w:sz w:val="18"/>
                <w:szCs w:val="18"/>
              </w:rPr>
            </w:pPr>
            <w:r w:rsidRPr="004D0F6A">
              <w:rPr>
                <w:rFonts w:eastAsia="Times New Roman"/>
                <w:b/>
                <w:bCs/>
                <w:sz w:val="18"/>
                <w:szCs w:val="18"/>
              </w:rPr>
              <w:t>1.560 consultas/ano</w:t>
            </w:r>
          </w:p>
        </w:tc>
      </w:tr>
      <w:tr w:rsidR="00081979" w:rsidRPr="004D0F6A" w14:paraId="3FFE1C31" w14:textId="77777777" w:rsidTr="00081979">
        <w:tc>
          <w:tcPr>
            <w:tcW w:w="846" w:type="dxa"/>
            <w:tcBorders>
              <w:top w:val="single" w:sz="4" w:space="0" w:color="auto"/>
              <w:left w:val="single" w:sz="4" w:space="0" w:color="auto"/>
              <w:bottom w:val="single" w:sz="4" w:space="0" w:color="auto"/>
              <w:right w:val="single" w:sz="4" w:space="0" w:color="auto"/>
            </w:tcBorders>
          </w:tcPr>
          <w:p w14:paraId="6E8A3ED2" w14:textId="77777777" w:rsidR="00081979" w:rsidRPr="004D0F6A" w:rsidRDefault="00081979" w:rsidP="00081979">
            <w:pPr>
              <w:jc w:val="center"/>
              <w:rPr>
                <w:sz w:val="18"/>
                <w:szCs w:val="18"/>
              </w:rPr>
            </w:pPr>
            <w:r w:rsidRPr="004D0F6A">
              <w:rPr>
                <w:sz w:val="18"/>
                <w:szCs w:val="18"/>
              </w:rPr>
              <w:t>12</w:t>
            </w:r>
          </w:p>
        </w:tc>
        <w:tc>
          <w:tcPr>
            <w:tcW w:w="5953" w:type="dxa"/>
            <w:tcBorders>
              <w:top w:val="single" w:sz="4" w:space="0" w:color="auto"/>
              <w:left w:val="single" w:sz="4" w:space="0" w:color="auto"/>
              <w:bottom w:val="single" w:sz="4" w:space="0" w:color="auto"/>
              <w:right w:val="single" w:sz="4" w:space="0" w:color="auto"/>
            </w:tcBorders>
            <w:vAlign w:val="center"/>
          </w:tcPr>
          <w:p w14:paraId="4898E577"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Endocrinologia</w:t>
            </w:r>
            <w:r w:rsidRPr="004D0F6A">
              <w:rPr>
                <w:rFonts w:eastAsia="Times New Roman"/>
                <w:sz w:val="18"/>
                <w:szCs w:val="18"/>
              </w:rPr>
              <w:t xml:space="preserve">, com estimativa de </w:t>
            </w:r>
            <w:r w:rsidRPr="004D0F6A">
              <w:rPr>
                <w:rFonts w:eastAsia="Times New Roman"/>
                <w:b/>
                <w:bCs/>
                <w:sz w:val="18"/>
                <w:szCs w:val="18"/>
              </w:rPr>
              <w:t>70 consultas mensais</w:t>
            </w:r>
            <w:r w:rsidRPr="004D0F6A">
              <w:rPr>
                <w:rFonts w:eastAsia="Times New Roman"/>
                <w:sz w:val="18"/>
                <w:szCs w:val="18"/>
              </w:rPr>
              <w:t>, média de 3 a 4 pacientes por hora.</w:t>
            </w:r>
          </w:p>
        </w:tc>
        <w:tc>
          <w:tcPr>
            <w:tcW w:w="1701" w:type="dxa"/>
          </w:tcPr>
          <w:p w14:paraId="2CA7E4B7" w14:textId="77777777" w:rsidR="00081979" w:rsidRPr="004D0F6A" w:rsidRDefault="00081979" w:rsidP="00081979">
            <w:pPr>
              <w:jc w:val="center"/>
              <w:rPr>
                <w:sz w:val="18"/>
                <w:szCs w:val="18"/>
              </w:rPr>
            </w:pPr>
            <w:r w:rsidRPr="004D0F6A">
              <w:rPr>
                <w:rFonts w:eastAsia="Times New Roman"/>
                <w:b/>
                <w:bCs/>
                <w:sz w:val="18"/>
                <w:szCs w:val="18"/>
              </w:rPr>
              <w:t>840 consultas/ano</w:t>
            </w:r>
          </w:p>
        </w:tc>
      </w:tr>
      <w:tr w:rsidR="00081979" w:rsidRPr="004D0F6A" w14:paraId="6453D1DE" w14:textId="77777777" w:rsidTr="00081979">
        <w:tc>
          <w:tcPr>
            <w:tcW w:w="846" w:type="dxa"/>
            <w:tcBorders>
              <w:top w:val="single" w:sz="4" w:space="0" w:color="auto"/>
              <w:left w:val="single" w:sz="4" w:space="0" w:color="auto"/>
              <w:bottom w:val="single" w:sz="4" w:space="0" w:color="auto"/>
              <w:right w:val="single" w:sz="4" w:space="0" w:color="auto"/>
            </w:tcBorders>
          </w:tcPr>
          <w:p w14:paraId="128C6A3B" w14:textId="77777777" w:rsidR="00081979" w:rsidRPr="004D0F6A" w:rsidRDefault="00081979" w:rsidP="00081979">
            <w:pPr>
              <w:jc w:val="center"/>
              <w:rPr>
                <w:sz w:val="18"/>
                <w:szCs w:val="18"/>
              </w:rPr>
            </w:pPr>
            <w:r w:rsidRPr="004D0F6A">
              <w:rPr>
                <w:sz w:val="18"/>
                <w:szCs w:val="18"/>
              </w:rPr>
              <w:t>13</w:t>
            </w:r>
          </w:p>
        </w:tc>
        <w:tc>
          <w:tcPr>
            <w:tcW w:w="5953" w:type="dxa"/>
            <w:tcBorders>
              <w:top w:val="single" w:sz="4" w:space="0" w:color="auto"/>
              <w:left w:val="single" w:sz="4" w:space="0" w:color="auto"/>
              <w:bottom w:val="single" w:sz="4" w:space="0" w:color="auto"/>
              <w:right w:val="single" w:sz="4" w:space="0" w:color="auto"/>
            </w:tcBorders>
            <w:vAlign w:val="center"/>
          </w:tcPr>
          <w:p w14:paraId="2FD41886"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Ultrassonografia</w:t>
            </w:r>
            <w:r w:rsidRPr="004D0F6A">
              <w:rPr>
                <w:rFonts w:eastAsia="Times New Roman"/>
                <w:sz w:val="18"/>
                <w:szCs w:val="18"/>
              </w:rPr>
              <w:t xml:space="preserve">, com fornecimento de equipamento, emissão de laudo e imagem, com estimativa de </w:t>
            </w:r>
            <w:r w:rsidRPr="004D0F6A">
              <w:rPr>
                <w:rFonts w:eastAsia="Times New Roman"/>
                <w:b/>
                <w:bCs/>
                <w:sz w:val="18"/>
                <w:szCs w:val="18"/>
              </w:rPr>
              <w:t>100 exames mensais</w:t>
            </w:r>
            <w:r w:rsidRPr="004D0F6A">
              <w:rPr>
                <w:rFonts w:eastAsia="Times New Roman"/>
                <w:sz w:val="18"/>
                <w:szCs w:val="18"/>
              </w:rPr>
              <w:t>.</w:t>
            </w:r>
          </w:p>
        </w:tc>
        <w:tc>
          <w:tcPr>
            <w:tcW w:w="1701" w:type="dxa"/>
          </w:tcPr>
          <w:p w14:paraId="76BDA445" w14:textId="77777777" w:rsidR="00081979" w:rsidRPr="004D0F6A" w:rsidRDefault="00081979" w:rsidP="00081979">
            <w:pPr>
              <w:jc w:val="center"/>
              <w:rPr>
                <w:sz w:val="18"/>
                <w:szCs w:val="18"/>
              </w:rPr>
            </w:pPr>
            <w:r w:rsidRPr="004D0F6A">
              <w:rPr>
                <w:rFonts w:eastAsia="Times New Roman"/>
                <w:b/>
                <w:bCs/>
                <w:sz w:val="18"/>
                <w:szCs w:val="18"/>
              </w:rPr>
              <w:t>1.200 exames/ano</w:t>
            </w:r>
          </w:p>
        </w:tc>
      </w:tr>
      <w:tr w:rsidR="00081979" w:rsidRPr="004D0F6A" w14:paraId="08A8B2AF" w14:textId="77777777" w:rsidTr="00081979">
        <w:tc>
          <w:tcPr>
            <w:tcW w:w="846" w:type="dxa"/>
            <w:tcBorders>
              <w:top w:val="single" w:sz="4" w:space="0" w:color="auto"/>
              <w:left w:val="single" w:sz="4" w:space="0" w:color="auto"/>
              <w:bottom w:val="single" w:sz="4" w:space="0" w:color="auto"/>
              <w:right w:val="single" w:sz="4" w:space="0" w:color="auto"/>
            </w:tcBorders>
          </w:tcPr>
          <w:p w14:paraId="7EA71394" w14:textId="77777777" w:rsidR="00081979" w:rsidRPr="004D0F6A" w:rsidRDefault="00081979" w:rsidP="00081979">
            <w:pPr>
              <w:jc w:val="center"/>
              <w:rPr>
                <w:sz w:val="18"/>
                <w:szCs w:val="18"/>
              </w:rPr>
            </w:pPr>
            <w:r w:rsidRPr="004D0F6A">
              <w:rPr>
                <w:sz w:val="18"/>
                <w:szCs w:val="18"/>
              </w:rPr>
              <w:t>14</w:t>
            </w:r>
          </w:p>
        </w:tc>
        <w:tc>
          <w:tcPr>
            <w:tcW w:w="5953" w:type="dxa"/>
            <w:tcBorders>
              <w:top w:val="single" w:sz="4" w:space="0" w:color="auto"/>
              <w:left w:val="single" w:sz="4" w:space="0" w:color="auto"/>
              <w:bottom w:val="single" w:sz="4" w:space="0" w:color="auto"/>
              <w:right w:val="single" w:sz="4" w:space="0" w:color="auto"/>
            </w:tcBorders>
            <w:vAlign w:val="center"/>
          </w:tcPr>
          <w:p w14:paraId="6AA6FE1D"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para </w:t>
            </w:r>
            <w:r w:rsidRPr="004D0F6A">
              <w:rPr>
                <w:rFonts w:eastAsia="Times New Roman"/>
                <w:b/>
                <w:bCs/>
                <w:sz w:val="18"/>
                <w:szCs w:val="18"/>
              </w:rPr>
              <w:t>Coordenação da Equipe Médica do Pronto Atendimento</w:t>
            </w:r>
            <w:r w:rsidRPr="004D0F6A">
              <w:rPr>
                <w:rFonts w:eastAsia="Times New Roman"/>
                <w:sz w:val="18"/>
                <w:szCs w:val="18"/>
              </w:rPr>
              <w:t xml:space="preserve">, com carga horária de </w:t>
            </w:r>
            <w:r w:rsidRPr="004D0F6A">
              <w:rPr>
                <w:rFonts w:eastAsia="Times New Roman"/>
                <w:b/>
                <w:bCs/>
                <w:sz w:val="18"/>
                <w:szCs w:val="18"/>
              </w:rPr>
              <w:t>20 horas semanais</w:t>
            </w:r>
            <w:r w:rsidRPr="004D0F6A">
              <w:rPr>
                <w:rFonts w:eastAsia="Times New Roman"/>
                <w:sz w:val="18"/>
                <w:szCs w:val="18"/>
              </w:rPr>
              <w:t xml:space="preserve">, incluindo </w:t>
            </w:r>
            <w:r w:rsidRPr="004D0F6A">
              <w:rPr>
                <w:rFonts w:eastAsia="Times New Roman"/>
                <w:sz w:val="18"/>
                <w:szCs w:val="18"/>
              </w:rPr>
              <w:lastRenderedPageBreak/>
              <w:t>supervisão assistencial, gestão de fluxos, protocolos clínicos e organização da equipe médica.</w:t>
            </w:r>
          </w:p>
        </w:tc>
        <w:tc>
          <w:tcPr>
            <w:tcW w:w="1701" w:type="dxa"/>
          </w:tcPr>
          <w:p w14:paraId="236F875D" w14:textId="77777777" w:rsidR="00081979" w:rsidRPr="004D0F6A" w:rsidRDefault="00081979" w:rsidP="00081979">
            <w:pPr>
              <w:jc w:val="center"/>
              <w:rPr>
                <w:sz w:val="18"/>
                <w:szCs w:val="18"/>
              </w:rPr>
            </w:pPr>
            <w:r w:rsidRPr="004D0F6A">
              <w:rPr>
                <w:rFonts w:eastAsia="Times New Roman"/>
                <w:b/>
                <w:bCs/>
                <w:sz w:val="18"/>
                <w:szCs w:val="18"/>
              </w:rPr>
              <w:lastRenderedPageBreak/>
              <w:t>1.040 horas/ano</w:t>
            </w:r>
          </w:p>
        </w:tc>
      </w:tr>
    </w:tbl>
    <w:p w14:paraId="4ADBAA62" w14:textId="77777777" w:rsidR="00081979" w:rsidRDefault="00081979" w:rsidP="00081979">
      <w:pPr>
        <w:jc w:val="both"/>
        <w:rPr>
          <w:b/>
          <w:bCs/>
        </w:rPr>
      </w:pPr>
    </w:p>
    <w:p w14:paraId="68243E07" w14:textId="77777777" w:rsidR="00081979" w:rsidRDefault="00081979" w:rsidP="00081979">
      <w:pPr>
        <w:jc w:val="both"/>
        <w:rPr>
          <w:b/>
          <w:bCs/>
        </w:rPr>
      </w:pPr>
    </w:p>
    <w:p w14:paraId="516C76DF" w14:textId="77777777" w:rsidR="00081979" w:rsidRDefault="00081979" w:rsidP="00081979">
      <w:pPr>
        <w:jc w:val="both"/>
        <w:rPr>
          <w:b/>
          <w:bCs/>
        </w:rPr>
      </w:pPr>
    </w:p>
    <w:tbl>
      <w:tblPr>
        <w:tblStyle w:val="Tabelacomgrade"/>
        <w:tblW w:w="8500" w:type="dxa"/>
        <w:tblLayout w:type="fixed"/>
        <w:tblLook w:val="04A0" w:firstRow="1" w:lastRow="0" w:firstColumn="1" w:lastColumn="0" w:noHBand="0" w:noVBand="1"/>
      </w:tblPr>
      <w:tblGrid>
        <w:gridCol w:w="846"/>
        <w:gridCol w:w="5953"/>
        <w:gridCol w:w="1701"/>
      </w:tblGrid>
      <w:tr w:rsidR="00081979" w:rsidRPr="00B73DFD" w14:paraId="6599E883" w14:textId="77777777" w:rsidTr="00081979">
        <w:tc>
          <w:tcPr>
            <w:tcW w:w="8500" w:type="dxa"/>
            <w:gridSpan w:val="3"/>
            <w:tcBorders>
              <w:top w:val="single" w:sz="4" w:space="0" w:color="auto"/>
              <w:left w:val="single" w:sz="4" w:space="0" w:color="auto"/>
              <w:bottom w:val="single" w:sz="4" w:space="0" w:color="auto"/>
            </w:tcBorders>
          </w:tcPr>
          <w:p w14:paraId="49192B2B" w14:textId="77777777" w:rsidR="00081979" w:rsidRPr="008D7C15" w:rsidRDefault="00081979" w:rsidP="00081979">
            <w:pPr>
              <w:jc w:val="center"/>
              <w:rPr>
                <w:b/>
              </w:rPr>
            </w:pPr>
            <w:r w:rsidRPr="008D7C15">
              <w:rPr>
                <w:b/>
              </w:rPr>
              <w:t>LOTE 2 (PROFISSIONAIS DA ÁREA DE SAÚDE)</w:t>
            </w:r>
          </w:p>
        </w:tc>
      </w:tr>
      <w:tr w:rsidR="00081979" w:rsidRPr="00B73DFD" w14:paraId="6DBC5370"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5C79C5E6" w14:textId="77777777" w:rsidR="00081979" w:rsidRPr="00B73DFD" w:rsidRDefault="00081979" w:rsidP="00081979">
            <w:pPr>
              <w:jc w:val="center"/>
              <w:rPr>
                <w:b/>
                <w:sz w:val="18"/>
                <w:szCs w:val="18"/>
              </w:rPr>
            </w:pPr>
            <w:r w:rsidRPr="00B73DFD">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46AA005D" w14:textId="77777777" w:rsidR="00081979" w:rsidRPr="00B73DFD" w:rsidRDefault="00081979" w:rsidP="00081979">
            <w:pPr>
              <w:jc w:val="center"/>
              <w:rPr>
                <w:b/>
                <w:sz w:val="18"/>
                <w:szCs w:val="18"/>
              </w:rPr>
            </w:pPr>
            <w:r>
              <w:rPr>
                <w:b/>
                <w:sz w:val="18"/>
                <w:szCs w:val="18"/>
              </w:rPr>
              <w:t>ESPECIFICAÇÕES DOS SERVIÇOS</w:t>
            </w:r>
          </w:p>
        </w:tc>
        <w:tc>
          <w:tcPr>
            <w:tcW w:w="1701" w:type="dxa"/>
          </w:tcPr>
          <w:p w14:paraId="02DCDAA3" w14:textId="77777777" w:rsidR="00081979" w:rsidRPr="00B73DFD" w:rsidRDefault="00081979" w:rsidP="00081979">
            <w:pPr>
              <w:jc w:val="center"/>
              <w:rPr>
                <w:b/>
                <w:sz w:val="18"/>
                <w:szCs w:val="18"/>
              </w:rPr>
            </w:pPr>
            <w:r w:rsidRPr="00B73DFD">
              <w:rPr>
                <w:b/>
                <w:sz w:val="18"/>
                <w:szCs w:val="18"/>
              </w:rPr>
              <w:t>QUANTITATIVO ESTIMADO</w:t>
            </w:r>
          </w:p>
        </w:tc>
      </w:tr>
      <w:tr w:rsidR="00081979" w:rsidRPr="00B73DFD" w14:paraId="31FBB82A" w14:textId="77777777" w:rsidTr="00081979">
        <w:tc>
          <w:tcPr>
            <w:tcW w:w="846" w:type="dxa"/>
            <w:tcBorders>
              <w:top w:val="single" w:sz="4" w:space="0" w:color="auto"/>
              <w:left w:val="single" w:sz="4" w:space="0" w:color="auto"/>
              <w:bottom w:val="single" w:sz="4" w:space="0" w:color="auto"/>
              <w:right w:val="single" w:sz="4" w:space="0" w:color="auto"/>
            </w:tcBorders>
          </w:tcPr>
          <w:p w14:paraId="6CD9E0AE" w14:textId="77777777" w:rsidR="00081979" w:rsidRPr="00B73DFD" w:rsidRDefault="00081979" w:rsidP="00081979">
            <w:pPr>
              <w:jc w:val="center"/>
              <w:rPr>
                <w:sz w:val="18"/>
                <w:szCs w:val="18"/>
              </w:rPr>
            </w:pPr>
            <w:r>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7D8D60D4" w14:textId="77777777" w:rsidR="00081979" w:rsidRPr="00B73DFD" w:rsidRDefault="00081979" w:rsidP="00081979">
            <w:pPr>
              <w:jc w:val="both"/>
              <w:rPr>
                <w:b/>
                <w:sz w:val="18"/>
                <w:szCs w:val="18"/>
              </w:rPr>
            </w:pPr>
            <w:r w:rsidRPr="00B73DFD">
              <w:rPr>
                <w:rFonts w:eastAsia="Times New Roman"/>
                <w:sz w:val="18"/>
                <w:szCs w:val="18"/>
              </w:rPr>
              <w:t xml:space="preserve">Serviços de </w:t>
            </w:r>
            <w:r w:rsidRPr="00B73DFD">
              <w:rPr>
                <w:rFonts w:eastAsia="Times New Roman"/>
                <w:b/>
                <w:bCs/>
                <w:sz w:val="18"/>
                <w:szCs w:val="18"/>
              </w:rPr>
              <w:t>Fonoaudiologia</w:t>
            </w:r>
            <w:r w:rsidRPr="00B73DFD">
              <w:rPr>
                <w:rFonts w:eastAsia="Times New Roman"/>
                <w:sz w:val="18"/>
                <w:szCs w:val="18"/>
              </w:rPr>
              <w:t xml:space="preserve">, carga horária de </w:t>
            </w:r>
            <w:r w:rsidRPr="00B73DFD">
              <w:rPr>
                <w:rFonts w:eastAsia="Times New Roman"/>
                <w:b/>
                <w:bCs/>
                <w:sz w:val="18"/>
                <w:szCs w:val="18"/>
              </w:rPr>
              <w:t>24 horas semanais</w:t>
            </w:r>
            <w:r w:rsidRPr="00B73DFD">
              <w:rPr>
                <w:rFonts w:eastAsia="Times New Roman"/>
                <w:sz w:val="18"/>
                <w:szCs w:val="18"/>
              </w:rPr>
              <w:t>, média de 02 pacientes por hora, incluindo atendimentos clínicos, grupos e atividades educativas das equipes de Atenção Primária.</w:t>
            </w:r>
          </w:p>
        </w:tc>
        <w:tc>
          <w:tcPr>
            <w:tcW w:w="1701" w:type="dxa"/>
          </w:tcPr>
          <w:p w14:paraId="33C89B54" w14:textId="77777777" w:rsidR="00081979" w:rsidRPr="00B73DFD" w:rsidRDefault="00081979" w:rsidP="00081979">
            <w:pPr>
              <w:jc w:val="right"/>
              <w:rPr>
                <w:sz w:val="18"/>
                <w:szCs w:val="18"/>
              </w:rPr>
            </w:pPr>
            <w:r w:rsidRPr="00B73DFD">
              <w:rPr>
                <w:rFonts w:eastAsia="Times New Roman"/>
                <w:b/>
                <w:bCs/>
                <w:sz w:val="18"/>
                <w:szCs w:val="18"/>
              </w:rPr>
              <w:t>1.152 horas/ano</w:t>
            </w:r>
          </w:p>
        </w:tc>
      </w:tr>
      <w:tr w:rsidR="00081979" w:rsidRPr="00B73DFD" w14:paraId="5D686191" w14:textId="77777777" w:rsidTr="00081979">
        <w:tc>
          <w:tcPr>
            <w:tcW w:w="846" w:type="dxa"/>
            <w:tcBorders>
              <w:top w:val="single" w:sz="4" w:space="0" w:color="auto"/>
              <w:left w:val="single" w:sz="4" w:space="0" w:color="auto"/>
              <w:bottom w:val="single" w:sz="4" w:space="0" w:color="auto"/>
              <w:right w:val="single" w:sz="4" w:space="0" w:color="auto"/>
            </w:tcBorders>
          </w:tcPr>
          <w:p w14:paraId="20D4E426" w14:textId="77777777" w:rsidR="00081979" w:rsidRPr="00B73DFD" w:rsidRDefault="00081979" w:rsidP="00081979">
            <w:pPr>
              <w:jc w:val="center"/>
              <w:rPr>
                <w:sz w:val="18"/>
                <w:szCs w:val="18"/>
              </w:rPr>
            </w:pPr>
            <w:r>
              <w:rPr>
                <w:sz w:val="18"/>
                <w:szCs w:val="18"/>
              </w:rPr>
              <w:t>02</w:t>
            </w:r>
          </w:p>
        </w:tc>
        <w:tc>
          <w:tcPr>
            <w:tcW w:w="5953" w:type="dxa"/>
            <w:tcBorders>
              <w:top w:val="single" w:sz="4" w:space="0" w:color="auto"/>
              <w:left w:val="single" w:sz="4" w:space="0" w:color="auto"/>
              <w:bottom w:val="single" w:sz="4" w:space="0" w:color="auto"/>
              <w:right w:val="single" w:sz="4" w:space="0" w:color="auto"/>
            </w:tcBorders>
            <w:hideMark/>
          </w:tcPr>
          <w:p w14:paraId="224144D2" w14:textId="77777777" w:rsidR="00081979" w:rsidRPr="00B73DFD" w:rsidRDefault="00081979" w:rsidP="00081979">
            <w:pPr>
              <w:jc w:val="both"/>
              <w:rPr>
                <w:sz w:val="18"/>
                <w:szCs w:val="18"/>
              </w:rPr>
            </w:pPr>
            <w:r w:rsidRPr="00B73DFD">
              <w:rPr>
                <w:rFonts w:eastAsia="Times New Roman"/>
                <w:b/>
                <w:bCs/>
                <w:sz w:val="18"/>
                <w:szCs w:val="18"/>
              </w:rPr>
              <w:t>Psicólogo</w:t>
            </w:r>
            <w:r w:rsidRPr="00B73DFD">
              <w:rPr>
                <w:rFonts w:eastAsia="Times New Roman"/>
                <w:sz w:val="18"/>
                <w:szCs w:val="18"/>
              </w:rPr>
              <w:t xml:space="preserve">, carga horária de </w:t>
            </w:r>
            <w:r w:rsidRPr="00B73DFD">
              <w:rPr>
                <w:rFonts w:eastAsia="Times New Roman"/>
                <w:b/>
                <w:bCs/>
                <w:sz w:val="18"/>
                <w:szCs w:val="18"/>
              </w:rPr>
              <w:t>30 horas semanais</w:t>
            </w:r>
            <w:r w:rsidRPr="00B73DFD">
              <w:rPr>
                <w:rFonts w:eastAsia="Times New Roman"/>
                <w:sz w:val="18"/>
                <w:szCs w:val="18"/>
              </w:rPr>
              <w:t>, para atendimento clínico, grupos e atividades educativas das equipes de Atenção Primária e Programa Saúde na Escola.</w:t>
            </w:r>
          </w:p>
        </w:tc>
        <w:tc>
          <w:tcPr>
            <w:tcW w:w="1701" w:type="dxa"/>
          </w:tcPr>
          <w:p w14:paraId="3CF9FCEA" w14:textId="77777777" w:rsidR="00081979" w:rsidRPr="00B73DFD" w:rsidRDefault="00081979" w:rsidP="00081979">
            <w:pPr>
              <w:jc w:val="right"/>
              <w:rPr>
                <w:sz w:val="18"/>
                <w:szCs w:val="18"/>
              </w:rPr>
            </w:pPr>
            <w:r w:rsidRPr="00B73DFD">
              <w:rPr>
                <w:rFonts w:eastAsia="Times New Roman"/>
                <w:b/>
                <w:bCs/>
                <w:sz w:val="18"/>
                <w:szCs w:val="18"/>
              </w:rPr>
              <w:t>1.440 horas/ano</w:t>
            </w:r>
          </w:p>
        </w:tc>
      </w:tr>
      <w:tr w:rsidR="00081979" w:rsidRPr="00B73DFD" w14:paraId="2F9FB811" w14:textId="77777777" w:rsidTr="00081979">
        <w:tc>
          <w:tcPr>
            <w:tcW w:w="846" w:type="dxa"/>
            <w:tcBorders>
              <w:top w:val="single" w:sz="4" w:space="0" w:color="auto"/>
              <w:left w:val="single" w:sz="4" w:space="0" w:color="auto"/>
              <w:bottom w:val="single" w:sz="4" w:space="0" w:color="auto"/>
              <w:right w:val="single" w:sz="4" w:space="0" w:color="auto"/>
            </w:tcBorders>
          </w:tcPr>
          <w:p w14:paraId="0873D93C" w14:textId="77777777" w:rsidR="00081979" w:rsidRPr="00B73DFD" w:rsidRDefault="00081979" w:rsidP="00081979">
            <w:pPr>
              <w:jc w:val="center"/>
              <w:rPr>
                <w:sz w:val="18"/>
                <w:szCs w:val="18"/>
              </w:rPr>
            </w:pPr>
            <w:r>
              <w:rPr>
                <w:sz w:val="18"/>
                <w:szCs w:val="18"/>
              </w:rPr>
              <w:t>03</w:t>
            </w:r>
          </w:p>
        </w:tc>
        <w:tc>
          <w:tcPr>
            <w:tcW w:w="5953" w:type="dxa"/>
            <w:tcBorders>
              <w:top w:val="single" w:sz="4" w:space="0" w:color="auto"/>
              <w:left w:val="single" w:sz="4" w:space="0" w:color="auto"/>
              <w:bottom w:val="single" w:sz="4" w:space="0" w:color="auto"/>
              <w:right w:val="single" w:sz="4" w:space="0" w:color="auto"/>
            </w:tcBorders>
          </w:tcPr>
          <w:p w14:paraId="5F61994E" w14:textId="77777777" w:rsidR="00081979" w:rsidRPr="00B73DFD" w:rsidRDefault="00081979" w:rsidP="00081979">
            <w:pPr>
              <w:jc w:val="both"/>
              <w:rPr>
                <w:rFonts w:eastAsia="Times New Roman"/>
                <w:b/>
                <w:bCs/>
                <w:sz w:val="18"/>
                <w:szCs w:val="18"/>
              </w:rPr>
            </w:pPr>
            <w:r w:rsidRPr="00B73DFD">
              <w:rPr>
                <w:rFonts w:eastAsia="Times New Roman"/>
                <w:b/>
                <w:bCs/>
                <w:sz w:val="18"/>
                <w:szCs w:val="18"/>
              </w:rPr>
              <w:t>Farmacêutico</w:t>
            </w:r>
            <w:r w:rsidRPr="00B73DFD">
              <w:rPr>
                <w:rFonts w:eastAsia="Times New Roman"/>
                <w:sz w:val="18"/>
                <w:szCs w:val="18"/>
              </w:rPr>
              <w:t xml:space="preserve">, carga horária de </w:t>
            </w:r>
            <w:r w:rsidRPr="00B73DFD">
              <w:rPr>
                <w:rFonts w:eastAsia="Times New Roman"/>
                <w:b/>
                <w:bCs/>
                <w:sz w:val="18"/>
                <w:szCs w:val="18"/>
              </w:rPr>
              <w:t>30 horas semanais</w:t>
            </w:r>
            <w:r w:rsidRPr="00B73DFD">
              <w:rPr>
                <w:rFonts w:eastAsia="Times New Roman"/>
                <w:sz w:val="18"/>
                <w:szCs w:val="18"/>
              </w:rPr>
              <w:t>, para atuação junto às equipes de Saúde da Família.</w:t>
            </w:r>
          </w:p>
        </w:tc>
        <w:tc>
          <w:tcPr>
            <w:tcW w:w="1701" w:type="dxa"/>
          </w:tcPr>
          <w:p w14:paraId="3E431C41" w14:textId="77777777" w:rsidR="00081979" w:rsidRPr="00B73DFD" w:rsidRDefault="00081979" w:rsidP="00081979">
            <w:pPr>
              <w:jc w:val="right"/>
              <w:rPr>
                <w:sz w:val="18"/>
                <w:szCs w:val="18"/>
              </w:rPr>
            </w:pPr>
            <w:r w:rsidRPr="00B73DFD">
              <w:rPr>
                <w:rFonts w:eastAsia="Times New Roman"/>
                <w:b/>
                <w:bCs/>
                <w:sz w:val="18"/>
                <w:szCs w:val="18"/>
              </w:rPr>
              <w:t>1.440 horas/ano</w:t>
            </w:r>
          </w:p>
        </w:tc>
      </w:tr>
      <w:tr w:rsidR="00081979" w:rsidRPr="00B73DFD" w14:paraId="6266AC50" w14:textId="77777777" w:rsidTr="00081979">
        <w:tc>
          <w:tcPr>
            <w:tcW w:w="846" w:type="dxa"/>
            <w:tcBorders>
              <w:top w:val="single" w:sz="4" w:space="0" w:color="auto"/>
              <w:left w:val="single" w:sz="4" w:space="0" w:color="auto"/>
              <w:bottom w:val="single" w:sz="4" w:space="0" w:color="auto"/>
              <w:right w:val="single" w:sz="4" w:space="0" w:color="auto"/>
            </w:tcBorders>
          </w:tcPr>
          <w:p w14:paraId="1D651E79" w14:textId="77777777" w:rsidR="00081979" w:rsidRPr="00B73DFD" w:rsidRDefault="00081979" w:rsidP="00081979">
            <w:pPr>
              <w:jc w:val="center"/>
              <w:rPr>
                <w:sz w:val="18"/>
                <w:szCs w:val="18"/>
              </w:rPr>
            </w:pPr>
            <w:r>
              <w:rPr>
                <w:sz w:val="18"/>
                <w:szCs w:val="18"/>
              </w:rPr>
              <w:t>04</w:t>
            </w:r>
          </w:p>
        </w:tc>
        <w:tc>
          <w:tcPr>
            <w:tcW w:w="5953" w:type="dxa"/>
            <w:tcBorders>
              <w:top w:val="single" w:sz="4" w:space="0" w:color="auto"/>
              <w:left w:val="single" w:sz="4" w:space="0" w:color="auto"/>
              <w:bottom w:val="single" w:sz="4" w:space="0" w:color="auto"/>
              <w:right w:val="single" w:sz="4" w:space="0" w:color="auto"/>
            </w:tcBorders>
          </w:tcPr>
          <w:p w14:paraId="4B4EC792" w14:textId="77777777" w:rsidR="00081979" w:rsidRPr="00B73DFD" w:rsidRDefault="00081979" w:rsidP="00081979">
            <w:pPr>
              <w:jc w:val="both"/>
              <w:rPr>
                <w:rFonts w:eastAsia="Times New Roman"/>
                <w:b/>
                <w:bCs/>
                <w:sz w:val="18"/>
                <w:szCs w:val="18"/>
              </w:rPr>
            </w:pPr>
            <w:r w:rsidRPr="00B73DFD">
              <w:rPr>
                <w:rFonts w:eastAsia="Times New Roman"/>
                <w:b/>
                <w:bCs/>
                <w:sz w:val="18"/>
                <w:szCs w:val="18"/>
              </w:rPr>
              <w:t>Terapeuta Ocupacional</w:t>
            </w:r>
            <w:r w:rsidRPr="00B73DFD">
              <w:rPr>
                <w:rFonts w:eastAsia="Times New Roman"/>
                <w:sz w:val="18"/>
                <w:szCs w:val="18"/>
              </w:rPr>
              <w:t xml:space="preserve">, carga horária de </w:t>
            </w:r>
            <w:r w:rsidRPr="00B73DFD">
              <w:rPr>
                <w:rFonts w:eastAsia="Times New Roman"/>
                <w:b/>
                <w:bCs/>
                <w:sz w:val="18"/>
                <w:szCs w:val="18"/>
              </w:rPr>
              <w:t>24 horas semanais</w:t>
            </w:r>
            <w:r w:rsidRPr="00B73DFD">
              <w:rPr>
                <w:rFonts w:eastAsia="Times New Roman"/>
                <w:sz w:val="18"/>
                <w:szCs w:val="18"/>
              </w:rPr>
              <w:t>, para atendimento clínico, grupos e atividades educativas das equipes de Atenção Primária.</w:t>
            </w:r>
          </w:p>
        </w:tc>
        <w:tc>
          <w:tcPr>
            <w:tcW w:w="1701" w:type="dxa"/>
          </w:tcPr>
          <w:p w14:paraId="284B0E0C" w14:textId="77777777" w:rsidR="00081979" w:rsidRPr="00B73DFD" w:rsidRDefault="00081979" w:rsidP="00081979">
            <w:pPr>
              <w:jc w:val="right"/>
              <w:rPr>
                <w:sz w:val="18"/>
                <w:szCs w:val="18"/>
              </w:rPr>
            </w:pPr>
            <w:r w:rsidRPr="00B73DFD">
              <w:rPr>
                <w:rFonts w:eastAsia="Times New Roman"/>
                <w:b/>
                <w:bCs/>
                <w:sz w:val="18"/>
                <w:szCs w:val="18"/>
              </w:rPr>
              <w:t>1.152 horas/ano</w:t>
            </w:r>
          </w:p>
        </w:tc>
      </w:tr>
      <w:tr w:rsidR="00081979" w:rsidRPr="00B73DFD" w14:paraId="369A1F1C" w14:textId="77777777" w:rsidTr="00081979">
        <w:tc>
          <w:tcPr>
            <w:tcW w:w="846" w:type="dxa"/>
            <w:tcBorders>
              <w:top w:val="single" w:sz="4" w:space="0" w:color="auto"/>
              <w:left w:val="single" w:sz="4" w:space="0" w:color="auto"/>
              <w:bottom w:val="single" w:sz="4" w:space="0" w:color="auto"/>
              <w:right w:val="single" w:sz="4" w:space="0" w:color="auto"/>
            </w:tcBorders>
          </w:tcPr>
          <w:p w14:paraId="17ED5D9E" w14:textId="77777777" w:rsidR="00081979" w:rsidRPr="00B73DFD" w:rsidRDefault="00081979" w:rsidP="00081979">
            <w:pPr>
              <w:jc w:val="center"/>
              <w:rPr>
                <w:sz w:val="18"/>
                <w:szCs w:val="18"/>
              </w:rPr>
            </w:pPr>
            <w:r>
              <w:rPr>
                <w:sz w:val="18"/>
                <w:szCs w:val="18"/>
              </w:rPr>
              <w:t>05</w:t>
            </w:r>
          </w:p>
        </w:tc>
        <w:tc>
          <w:tcPr>
            <w:tcW w:w="5953" w:type="dxa"/>
            <w:tcBorders>
              <w:top w:val="single" w:sz="4" w:space="0" w:color="auto"/>
              <w:left w:val="single" w:sz="4" w:space="0" w:color="auto"/>
              <w:bottom w:val="single" w:sz="4" w:space="0" w:color="auto"/>
              <w:right w:val="single" w:sz="4" w:space="0" w:color="auto"/>
            </w:tcBorders>
          </w:tcPr>
          <w:p w14:paraId="082D471A" w14:textId="77777777" w:rsidR="00081979" w:rsidRPr="00B73DFD" w:rsidRDefault="00081979" w:rsidP="00081979">
            <w:pPr>
              <w:jc w:val="both"/>
              <w:rPr>
                <w:rFonts w:eastAsia="Times New Roman"/>
                <w:b/>
                <w:bCs/>
                <w:sz w:val="18"/>
                <w:szCs w:val="18"/>
              </w:rPr>
            </w:pPr>
            <w:r w:rsidRPr="00B73DFD">
              <w:rPr>
                <w:rFonts w:eastAsia="Times New Roman"/>
                <w:b/>
                <w:bCs/>
                <w:sz w:val="18"/>
                <w:szCs w:val="18"/>
              </w:rPr>
              <w:t>Nutricionista</w:t>
            </w:r>
            <w:r w:rsidRPr="00B73DFD">
              <w:rPr>
                <w:rFonts w:eastAsia="Times New Roman"/>
                <w:sz w:val="18"/>
                <w:szCs w:val="18"/>
              </w:rPr>
              <w:t xml:space="preserve">, carga horária de </w:t>
            </w:r>
            <w:r w:rsidRPr="00B73DFD">
              <w:rPr>
                <w:rFonts w:eastAsia="Times New Roman"/>
                <w:b/>
                <w:bCs/>
                <w:sz w:val="18"/>
                <w:szCs w:val="18"/>
              </w:rPr>
              <w:t>30 horas semanais</w:t>
            </w:r>
            <w:r w:rsidRPr="00B73DFD">
              <w:rPr>
                <w:rFonts w:eastAsia="Times New Roman"/>
                <w:sz w:val="18"/>
                <w:szCs w:val="18"/>
              </w:rPr>
              <w:t>, para atendimento clínico, grupos e atividades educativas das equipes de Atenção Primária.</w:t>
            </w:r>
          </w:p>
        </w:tc>
        <w:tc>
          <w:tcPr>
            <w:tcW w:w="1701" w:type="dxa"/>
          </w:tcPr>
          <w:p w14:paraId="4C0D559C" w14:textId="77777777" w:rsidR="00081979" w:rsidRPr="00B73DFD" w:rsidRDefault="00081979" w:rsidP="00081979">
            <w:pPr>
              <w:jc w:val="right"/>
              <w:rPr>
                <w:sz w:val="18"/>
                <w:szCs w:val="18"/>
              </w:rPr>
            </w:pPr>
            <w:r w:rsidRPr="00B73DFD">
              <w:rPr>
                <w:rFonts w:eastAsia="Times New Roman"/>
                <w:b/>
                <w:bCs/>
                <w:sz w:val="18"/>
                <w:szCs w:val="18"/>
              </w:rPr>
              <w:t>1.440 horas/ano</w:t>
            </w:r>
          </w:p>
        </w:tc>
      </w:tr>
      <w:tr w:rsidR="00081979" w:rsidRPr="00B73DFD" w14:paraId="6D3EDB5B" w14:textId="77777777" w:rsidTr="00081979">
        <w:tc>
          <w:tcPr>
            <w:tcW w:w="846" w:type="dxa"/>
            <w:tcBorders>
              <w:top w:val="single" w:sz="4" w:space="0" w:color="auto"/>
              <w:left w:val="single" w:sz="4" w:space="0" w:color="auto"/>
              <w:bottom w:val="single" w:sz="4" w:space="0" w:color="auto"/>
              <w:right w:val="single" w:sz="4" w:space="0" w:color="auto"/>
            </w:tcBorders>
          </w:tcPr>
          <w:p w14:paraId="51A83C0E" w14:textId="77777777" w:rsidR="00081979" w:rsidRPr="00B73DFD" w:rsidRDefault="00081979" w:rsidP="00081979">
            <w:pPr>
              <w:jc w:val="center"/>
              <w:rPr>
                <w:sz w:val="18"/>
                <w:szCs w:val="18"/>
              </w:rPr>
            </w:pPr>
            <w:r>
              <w:rPr>
                <w:sz w:val="18"/>
                <w:szCs w:val="18"/>
              </w:rPr>
              <w:t>06</w:t>
            </w:r>
          </w:p>
        </w:tc>
        <w:tc>
          <w:tcPr>
            <w:tcW w:w="5953" w:type="dxa"/>
            <w:tcBorders>
              <w:top w:val="single" w:sz="4" w:space="0" w:color="auto"/>
              <w:left w:val="single" w:sz="4" w:space="0" w:color="auto"/>
              <w:bottom w:val="single" w:sz="4" w:space="0" w:color="auto"/>
              <w:right w:val="single" w:sz="4" w:space="0" w:color="auto"/>
            </w:tcBorders>
          </w:tcPr>
          <w:p w14:paraId="3E14B87B" w14:textId="77777777" w:rsidR="00081979" w:rsidRPr="00B73DFD" w:rsidRDefault="00081979" w:rsidP="00081979">
            <w:pPr>
              <w:jc w:val="both"/>
              <w:rPr>
                <w:rFonts w:eastAsia="Times New Roman"/>
                <w:b/>
                <w:bCs/>
                <w:sz w:val="18"/>
                <w:szCs w:val="18"/>
              </w:rPr>
            </w:pPr>
            <w:r w:rsidRPr="00B73DFD">
              <w:rPr>
                <w:rFonts w:eastAsia="Times New Roman"/>
                <w:b/>
                <w:bCs/>
                <w:sz w:val="18"/>
                <w:szCs w:val="18"/>
              </w:rPr>
              <w:t>Enfermeiro</w:t>
            </w:r>
            <w:r w:rsidRPr="00B73DFD">
              <w:rPr>
                <w:rFonts w:eastAsia="Times New Roman"/>
                <w:sz w:val="18"/>
                <w:szCs w:val="18"/>
              </w:rPr>
              <w:t xml:space="preserve">, carga horária de </w:t>
            </w:r>
            <w:r w:rsidRPr="00B73DFD">
              <w:rPr>
                <w:rFonts w:eastAsia="Times New Roman"/>
                <w:b/>
                <w:bCs/>
                <w:sz w:val="18"/>
                <w:szCs w:val="18"/>
              </w:rPr>
              <w:t>40 horas semanais</w:t>
            </w:r>
            <w:r w:rsidRPr="00B73DFD">
              <w:rPr>
                <w:rFonts w:eastAsia="Times New Roman"/>
                <w:sz w:val="18"/>
                <w:szCs w:val="18"/>
              </w:rPr>
              <w:t>, para atuação como folguista conforme necessidade da Secretaria Municipal de Saúde.</w:t>
            </w:r>
          </w:p>
        </w:tc>
        <w:tc>
          <w:tcPr>
            <w:tcW w:w="1701" w:type="dxa"/>
          </w:tcPr>
          <w:p w14:paraId="3BF626E4" w14:textId="77777777" w:rsidR="00081979" w:rsidRPr="00B73DFD" w:rsidRDefault="00081979" w:rsidP="00081979">
            <w:pPr>
              <w:jc w:val="right"/>
              <w:rPr>
                <w:sz w:val="18"/>
                <w:szCs w:val="18"/>
              </w:rPr>
            </w:pPr>
            <w:r w:rsidRPr="00B73DFD">
              <w:rPr>
                <w:rFonts w:eastAsia="Times New Roman"/>
                <w:b/>
                <w:bCs/>
                <w:sz w:val="18"/>
                <w:szCs w:val="18"/>
              </w:rPr>
              <w:t>1.920 horas/ano</w:t>
            </w:r>
          </w:p>
        </w:tc>
      </w:tr>
    </w:tbl>
    <w:p w14:paraId="1F722CCB" w14:textId="77777777" w:rsidR="00081979" w:rsidRDefault="00081979" w:rsidP="00081979">
      <w:pPr>
        <w:jc w:val="both"/>
        <w:rPr>
          <w:b/>
          <w:bCs/>
        </w:rPr>
      </w:pPr>
    </w:p>
    <w:p w14:paraId="7A2D2F99" w14:textId="77777777" w:rsidR="00081979" w:rsidRDefault="00081979" w:rsidP="00081979">
      <w:pPr>
        <w:jc w:val="both"/>
        <w:rPr>
          <w:b/>
          <w:bCs/>
        </w:rPr>
      </w:pPr>
    </w:p>
    <w:tbl>
      <w:tblPr>
        <w:tblStyle w:val="Tabelacomgrade"/>
        <w:tblW w:w="8500" w:type="dxa"/>
        <w:tblLayout w:type="fixed"/>
        <w:tblLook w:val="04A0" w:firstRow="1" w:lastRow="0" w:firstColumn="1" w:lastColumn="0" w:noHBand="0" w:noVBand="1"/>
      </w:tblPr>
      <w:tblGrid>
        <w:gridCol w:w="846"/>
        <w:gridCol w:w="5953"/>
        <w:gridCol w:w="1701"/>
      </w:tblGrid>
      <w:tr w:rsidR="00081979" w:rsidRPr="005C0A45" w14:paraId="27AF840A" w14:textId="77777777" w:rsidTr="00081979">
        <w:tc>
          <w:tcPr>
            <w:tcW w:w="8500" w:type="dxa"/>
            <w:gridSpan w:val="3"/>
            <w:tcBorders>
              <w:top w:val="single" w:sz="4" w:space="0" w:color="auto"/>
              <w:left w:val="single" w:sz="4" w:space="0" w:color="auto"/>
              <w:bottom w:val="single" w:sz="4" w:space="0" w:color="auto"/>
            </w:tcBorders>
          </w:tcPr>
          <w:p w14:paraId="32880834" w14:textId="77777777" w:rsidR="00081979" w:rsidRPr="008D7C15" w:rsidRDefault="00081979" w:rsidP="00081979">
            <w:pPr>
              <w:jc w:val="center"/>
              <w:rPr>
                <w:b/>
              </w:rPr>
            </w:pPr>
            <w:r w:rsidRPr="008D7C15">
              <w:rPr>
                <w:b/>
              </w:rPr>
              <w:t>LOTE 3 (SAMU)</w:t>
            </w:r>
          </w:p>
        </w:tc>
      </w:tr>
      <w:tr w:rsidR="00081979" w:rsidRPr="005C0A45" w14:paraId="2443D990"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1369429C" w14:textId="77777777" w:rsidR="00081979" w:rsidRPr="005C0A45" w:rsidRDefault="00081979" w:rsidP="00081979">
            <w:pPr>
              <w:jc w:val="center"/>
              <w:rPr>
                <w:b/>
                <w:sz w:val="18"/>
                <w:szCs w:val="18"/>
              </w:rPr>
            </w:pPr>
            <w:r w:rsidRPr="005C0A45">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482D1F62" w14:textId="77777777" w:rsidR="00081979" w:rsidRPr="005C0A45" w:rsidRDefault="00081979" w:rsidP="00081979">
            <w:pPr>
              <w:jc w:val="center"/>
              <w:rPr>
                <w:b/>
                <w:sz w:val="18"/>
                <w:szCs w:val="18"/>
              </w:rPr>
            </w:pPr>
            <w:r>
              <w:rPr>
                <w:b/>
                <w:sz w:val="18"/>
                <w:szCs w:val="18"/>
              </w:rPr>
              <w:t>ESPECIFICAÇÕES DOS SERVIÇOS</w:t>
            </w:r>
          </w:p>
        </w:tc>
        <w:tc>
          <w:tcPr>
            <w:tcW w:w="1701" w:type="dxa"/>
          </w:tcPr>
          <w:p w14:paraId="0619BBBC" w14:textId="77777777" w:rsidR="00081979" w:rsidRPr="005C0A45" w:rsidRDefault="00081979" w:rsidP="00081979">
            <w:pPr>
              <w:jc w:val="center"/>
              <w:rPr>
                <w:b/>
                <w:sz w:val="18"/>
                <w:szCs w:val="18"/>
              </w:rPr>
            </w:pPr>
            <w:r w:rsidRPr="005C0A45">
              <w:rPr>
                <w:b/>
                <w:sz w:val="18"/>
                <w:szCs w:val="18"/>
              </w:rPr>
              <w:t>QUANTITATIVO ESTIMADO</w:t>
            </w:r>
          </w:p>
        </w:tc>
      </w:tr>
      <w:tr w:rsidR="00081979" w:rsidRPr="005C0A45" w14:paraId="0A1AED7C" w14:textId="77777777" w:rsidTr="00081979">
        <w:tc>
          <w:tcPr>
            <w:tcW w:w="846" w:type="dxa"/>
            <w:tcBorders>
              <w:top w:val="single" w:sz="4" w:space="0" w:color="auto"/>
              <w:left w:val="single" w:sz="4" w:space="0" w:color="auto"/>
              <w:bottom w:val="single" w:sz="4" w:space="0" w:color="auto"/>
              <w:right w:val="single" w:sz="4" w:space="0" w:color="auto"/>
            </w:tcBorders>
          </w:tcPr>
          <w:p w14:paraId="59FE40FA" w14:textId="77777777" w:rsidR="00081979" w:rsidRPr="005C0A45" w:rsidRDefault="00081979" w:rsidP="00081979">
            <w:pPr>
              <w:jc w:val="center"/>
              <w:rPr>
                <w:sz w:val="18"/>
                <w:szCs w:val="18"/>
              </w:rPr>
            </w:pPr>
            <w:r>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0A0FA498" w14:textId="77777777" w:rsidR="00081979" w:rsidRPr="005C0A45" w:rsidRDefault="00081979" w:rsidP="00081979">
            <w:pPr>
              <w:jc w:val="both"/>
              <w:rPr>
                <w:b/>
                <w:sz w:val="18"/>
                <w:szCs w:val="18"/>
              </w:rPr>
            </w:pPr>
            <w:r w:rsidRPr="005C0A45">
              <w:rPr>
                <w:rFonts w:eastAsia="Times New Roman"/>
                <w:b/>
                <w:bCs/>
                <w:sz w:val="18"/>
                <w:szCs w:val="18"/>
              </w:rPr>
              <w:t>Condutor de Veículo de Urgência e Emergência</w:t>
            </w:r>
            <w:r w:rsidRPr="005C0A45">
              <w:rPr>
                <w:rFonts w:eastAsia="Times New Roman"/>
                <w:sz w:val="18"/>
                <w:szCs w:val="18"/>
              </w:rPr>
              <w:t xml:space="preserve">, carga horária de </w:t>
            </w:r>
            <w:r w:rsidRPr="005C0A45">
              <w:rPr>
                <w:rFonts w:eastAsia="Times New Roman"/>
                <w:b/>
                <w:bCs/>
                <w:sz w:val="18"/>
                <w:szCs w:val="18"/>
              </w:rPr>
              <w:t>36 horas semanais</w:t>
            </w:r>
            <w:r w:rsidRPr="005C0A45">
              <w:rPr>
                <w:rFonts w:eastAsia="Times New Roman"/>
                <w:sz w:val="18"/>
                <w:szCs w:val="18"/>
              </w:rPr>
              <w:t xml:space="preserve">, com </w:t>
            </w:r>
            <w:r w:rsidRPr="005C0A45">
              <w:rPr>
                <w:rFonts w:eastAsia="Times New Roman"/>
                <w:b/>
                <w:bCs/>
                <w:sz w:val="18"/>
                <w:szCs w:val="18"/>
              </w:rPr>
              <w:t>05 profissionais</w:t>
            </w:r>
            <w:r w:rsidRPr="005C0A45">
              <w:rPr>
                <w:rFonts w:eastAsia="Times New Roman"/>
                <w:sz w:val="18"/>
                <w:szCs w:val="18"/>
              </w:rPr>
              <w:t>, para condução de ambulâncias e veículos vinculados ao SAMU.</w:t>
            </w:r>
          </w:p>
        </w:tc>
        <w:tc>
          <w:tcPr>
            <w:tcW w:w="1701" w:type="dxa"/>
          </w:tcPr>
          <w:p w14:paraId="152A12AB" w14:textId="77777777" w:rsidR="00081979" w:rsidRPr="005C0A45" w:rsidRDefault="00081979" w:rsidP="00081979">
            <w:pPr>
              <w:jc w:val="right"/>
              <w:rPr>
                <w:sz w:val="18"/>
                <w:szCs w:val="18"/>
              </w:rPr>
            </w:pPr>
            <w:r w:rsidRPr="005C0A45">
              <w:rPr>
                <w:rFonts w:eastAsia="Times New Roman"/>
                <w:b/>
                <w:bCs/>
                <w:sz w:val="18"/>
                <w:szCs w:val="18"/>
              </w:rPr>
              <w:t>9.360 horas/ano</w:t>
            </w:r>
          </w:p>
        </w:tc>
      </w:tr>
      <w:tr w:rsidR="00081979" w:rsidRPr="005C0A45" w14:paraId="043E21D7" w14:textId="77777777" w:rsidTr="00081979">
        <w:tc>
          <w:tcPr>
            <w:tcW w:w="846" w:type="dxa"/>
            <w:tcBorders>
              <w:top w:val="single" w:sz="4" w:space="0" w:color="auto"/>
              <w:left w:val="single" w:sz="4" w:space="0" w:color="auto"/>
              <w:bottom w:val="single" w:sz="4" w:space="0" w:color="auto"/>
              <w:right w:val="single" w:sz="4" w:space="0" w:color="auto"/>
            </w:tcBorders>
          </w:tcPr>
          <w:p w14:paraId="46156CD6" w14:textId="77777777" w:rsidR="00081979" w:rsidRPr="005C0A45" w:rsidRDefault="00081979" w:rsidP="00081979">
            <w:pPr>
              <w:jc w:val="center"/>
              <w:rPr>
                <w:sz w:val="18"/>
                <w:szCs w:val="18"/>
              </w:rPr>
            </w:pPr>
            <w:r>
              <w:rPr>
                <w:sz w:val="18"/>
                <w:szCs w:val="18"/>
              </w:rPr>
              <w:t>02</w:t>
            </w:r>
          </w:p>
        </w:tc>
        <w:tc>
          <w:tcPr>
            <w:tcW w:w="5953" w:type="dxa"/>
            <w:tcBorders>
              <w:top w:val="single" w:sz="4" w:space="0" w:color="auto"/>
              <w:left w:val="single" w:sz="4" w:space="0" w:color="auto"/>
              <w:bottom w:val="single" w:sz="4" w:space="0" w:color="auto"/>
              <w:right w:val="single" w:sz="4" w:space="0" w:color="auto"/>
            </w:tcBorders>
            <w:hideMark/>
          </w:tcPr>
          <w:p w14:paraId="3EFD2FD3" w14:textId="77777777" w:rsidR="00081979" w:rsidRPr="005C0A45" w:rsidRDefault="00081979" w:rsidP="00081979">
            <w:pPr>
              <w:jc w:val="both"/>
              <w:rPr>
                <w:sz w:val="18"/>
                <w:szCs w:val="18"/>
              </w:rPr>
            </w:pPr>
            <w:r w:rsidRPr="005C0A45">
              <w:rPr>
                <w:rStyle w:val="Forte"/>
                <w:sz w:val="18"/>
                <w:szCs w:val="18"/>
              </w:rPr>
              <w:t>Técnico de Enfermagem</w:t>
            </w:r>
            <w:r w:rsidRPr="005C0A45">
              <w:rPr>
                <w:sz w:val="18"/>
                <w:szCs w:val="18"/>
              </w:rPr>
              <w:t xml:space="preserve"> – contratação de </w:t>
            </w:r>
            <w:r w:rsidRPr="005C0A45">
              <w:rPr>
                <w:rStyle w:val="Forte"/>
                <w:sz w:val="18"/>
                <w:szCs w:val="18"/>
              </w:rPr>
              <w:t>05 (cinco) profissionais</w:t>
            </w:r>
            <w:r w:rsidRPr="005C0A45">
              <w:rPr>
                <w:sz w:val="18"/>
                <w:szCs w:val="18"/>
              </w:rPr>
              <w:t xml:space="preserve">, com </w:t>
            </w:r>
            <w:r w:rsidRPr="005C0A45">
              <w:rPr>
                <w:rStyle w:val="Forte"/>
                <w:sz w:val="18"/>
                <w:szCs w:val="18"/>
              </w:rPr>
              <w:t>carga horária de 36 (trinta e seis) horas semanais</w:t>
            </w:r>
            <w:r w:rsidRPr="005C0A45">
              <w:rPr>
                <w:sz w:val="18"/>
                <w:szCs w:val="18"/>
              </w:rPr>
              <w:t xml:space="preserve">, para atuação junto ao </w:t>
            </w:r>
            <w:r w:rsidRPr="005C0A45">
              <w:rPr>
                <w:rStyle w:val="Forte"/>
                <w:sz w:val="18"/>
                <w:szCs w:val="18"/>
              </w:rPr>
              <w:t>Serviço Móvel de Urgência e Emergência</w:t>
            </w:r>
            <w:r w:rsidRPr="005C0A45">
              <w:rPr>
                <w:sz w:val="18"/>
                <w:szCs w:val="18"/>
              </w:rPr>
              <w:t xml:space="preserve">, com remuneração assegurada pelo </w:t>
            </w:r>
            <w:r w:rsidRPr="005C0A45">
              <w:rPr>
                <w:rStyle w:val="Forte"/>
                <w:sz w:val="18"/>
                <w:szCs w:val="18"/>
              </w:rPr>
              <w:t>piso salarial da enfermagem</w:t>
            </w:r>
            <w:r w:rsidRPr="005C0A45">
              <w:rPr>
                <w:sz w:val="18"/>
                <w:szCs w:val="18"/>
              </w:rPr>
              <w:t>, em conformidade com a legislação vigente.</w:t>
            </w:r>
          </w:p>
        </w:tc>
        <w:tc>
          <w:tcPr>
            <w:tcW w:w="1701" w:type="dxa"/>
          </w:tcPr>
          <w:p w14:paraId="12208294" w14:textId="77777777" w:rsidR="00081979" w:rsidRPr="005C0A45" w:rsidRDefault="00081979" w:rsidP="00081979">
            <w:pPr>
              <w:jc w:val="right"/>
              <w:rPr>
                <w:sz w:val="18"/>
                <w:szCs w:val="18"/>
              </w:rPr>
            </w:pPr>
            <w:r w:rsidRPr="005C0A45">
              <w:rPr>
                <w:rFonts w:eastAsia="Times New Roman"/>
                <w:b/>
                <w:bCs/>
                <w:sz w:val="18"/>
                <w:szCs w:val="18"/>
              </w:rPr>
              <w:t>9.360 horas/ano</w:t>
            </w:r>
          </w:p>
        </w:tc>
      </w:tr>
    </w:tbl>
    <w:p w14:paraId="5EA4DFD0" w14:textId="77777777" w:rsidR="00081979" w:rsidRDefault="00081979" w:rsidP="00081979">
      <w:pPr>
        <w:jc w:val="both"/>
        <w:rPr>
          <w:b/>
          <w:bCs/>
        </w:rPr>
      </w:pPr>
    </w:p>
    <w:p w14:paraId="762B1CEE" w14:textId="77777777" w:rsidR="00081979" w:rsidRDefault="00081979" w:rsidP="00081979">
      <w:pPr>
        <w:jc w:val="both"/>
        <w:rPr>
          <w:b/>
          <w:bCs/>
        </w:rPr>
      </w:pPr>
    </w:p>
    <w:tbl>
      <w:tblPr>
        <w:tblStyle w:val="Tabelacomgrade"/>
        <w:tblW w:w="8500" w:type="dxa"/>
        <w:tblLayout w:type="fixed"/>
        <w:tblLook w:val="04A0" w:firstRow="1" w:lastRow="0" w:firstColumn="1" w:lastColumn="0" w:noHBand="0" w:noVBand="1"/>
      </w:tblPr>
      <w:tblGrid>
        <w:gridCol w:w="846"/>
        <w:gridCol w:w="5953"/>
        <w:gridCol w:w="1701"/>
      </w:tblGrid>
      <w:tr w:rsidR="00081979" w:rsidRPr="00551EC3" w14:paraId="320886CA" w14:textId="77777777" w:rsidTr="00081979">
        <w:tc>
          <w:tcPr>
            <w:tcW w:w="8500" w:type="dxa"/>
            <w:gridSpan w:val="3"/>
            <w:tcBorders>
              <w:top w:val="single" w:sz="4" w:space="0" w:color="auto"/>
              <w:left w:val="single" w:sz="4" w:space="0" w:color="auto"/>
              <w:bottom w:val="single" w:sz="4" w:space="0" w:color="auto"/>
            </w:tcBorders>
          </w:tcPr>
          <w:p w14:paraId="6F01C5A7" w14:textId="77777777" w:rsidR="00081979" w:rsidRPr="00F342E2" w:rsidRDefault="00081979" w:rsidP="00081979">
            <w:pPr>
              <w:jc w:val="center"/>
              <w:rPr>
                <w:b/>
              </w:rPr>
            </w:pPr>
            <w:r w:rsidRPr="00F342E2">
              <w:rPr>
                <w:b/>
              </w:rPr>
              <w:t>LOTE 4 (DENTISTA)</w:t>
            </w:r>
          </w:p>
        </w:tc>
      </w:tr>
      <w:tr w:rsidR="00081979" w:rsidRPr="00551EC3" w14:paraId="5DDF84D4"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0C27B540" w14:textId="77777777" w:rsidR="00081979" w:rsidRPr="00551EC3" w:rsidRDefault="00081979" w:rsidP="00081979">
            <w:pPr>
              <w:jc w:val="center"/>
              <w:rPr>
                <w:b/>
                <w:sz w:val="18"/>
                <w:szCs w:val="18"/>
              </w:rPr>
            </w:pPr>
            <w:r w:rsidRPr="00551EC3">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6A60FEC3" w14:textId="77777777" w:rsidR="00081979" w:rsidRPr="00551EC3" w:rsidRDefault="00081979" w:rsidP="00081979">
            <w:pPr>
              <w:jc w:val="center"/>
              <w:rPr>
                <w:b/>
                <w:sz w:val="18"/>
                <w:szCs w:val="18"/>
              </w:rPr>
            </w:pPr>
            <w:r w:rsidRPr="00551EC3">
              <w:rPr>
                <w:b/>
                <w:sz w:val="18"/>
                <w:szCs w:val="18"/>
              </w:rPr>
              <w:t xml:space="preserve">ESPECIFICAÇÕES DO SERVIÇOS </w:t>
            </w:r>
          </w:p>
        </w:tc>
        <w:tc>
          <w:tcPr>
            <w:tcW w:w="1701" w:type="dxa"/>
          </w:tcPr>
          <w:p w14:paraId="261A669E" w14:textId="77777777" w:rsidR="00081979" w:rsidRPr="00551EC3" w:rsidRDefault="00081979" w:rsidP="00081979">
            <w:pPr>
              <w:jc w:val="center"/>
              <w:rPr>
                <w:b/>
                <w:sz w:val="18"/>
                <w:szCs w:val="18"/>
              </w:rPr>
            </w:pPr>
            <w:r w:rsidRPr="00551EC3">
              <w:rPr>
                <w:b/>
                <w:sz w:val="18"/>
                <w:szCs w:val="18"/>
              </w:rPr>
              <w:t>QUANTITATIVO ESTIMADO</w:t>
            </w:r>
          </w:p>
        </w:tc>
      </w:tr>
      <w:tr w:rsidR="00081979" w:rsidRPr="00551EC3" w14:paraId="0B7072B1" w14:textId="77777777" w:rsidTr="00081979">
        <w:tc>
          <w:tcPr>
            <w:tcW w:w="846" w:type="dxa"/>
            <w:tcBorders>
              <w:top w:val="single" w:sz="4" w:space="0" w:color="auto"/>
              <w:left w:val="single" w:sz="4" w:space="0" w:color="auto"/>
              <w:bottom w:val="single" w:sz="4" w:space="0" w:color="auto"/>
              <w:right w:val="single" w:sz="4" w:space="0" w:color="auto"/>
            </w:tcBorders>
          </w:tcPr>
          <w:p w14:paraId="62F79327" w14:textId="77777777" w:rsidR="00081979" w:rsidRPr="00551EC3" w:rsidRDefault="00081979" w:rsidP="00081979">
            <w:pPr>
              <w:jc w:val="center"/>
              <w:rPr>
                <w:sz w:val="18"/>
                <w:szCs w:val="18"/>
              </w:rPr>
            </w:pPr>
            <w:r>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4ED52CB6" w14:textId="77777777" w:rsidR="00081979" w:rsidRPr="00551EC3" w:rsidRDefault="00081979" w:rsidP="00081979">
            <w:pPr>
              <w:jc w:val="both"/>
              <w:rPr>
                <w:b/>
                <w:sz w:val="18"/>
                <w:szCs w:val="18"/>
              </w:rPr>
            </w:pPr>
            <w:r w:rsidRPr="00551EC3">
              <w:rPr>
                <w:rFonts w:eastAsia="Times New Roman"/>
                <w:b/>
                <w:bCs/>
                <w:sz w:val="18"/>
                <w:szCs w:val="18"/>
              </w:rPr>
              <w:t>Cirurgião-Dentista</w:t>
            </w:r>
            <w:r w:rsidRPr="00551EC3">
              <w:rPr>
                <w:rFonts w:eastAsia="Times New Roman"/>
                <w:sz w:val="18"/>
                <w:szCs w:val="18"/>
              </w:rPr>
              <w:t xml:space="preserve"> para atendimento na Estratégia Saúde da Família, carga horária de </w:t>
            </w:r>
            <w:r w:rsidRPr="00551EC3">
              <w:rPr>
                <w:rFonts w:eastAsia="Times New Roman"/>
                <w:b/>
                <w:bCs/>
                <w:sz w:val="18"/>
                <w:szCs w:val="18"/>
              </w:rPr>
              <w:t>40 horas semanais</w:t>
            </w:r>
            <w:r w:rsidRPr="00551EC3">
              <w:rPr>
                <w:rFonts w:eastAsia="Times New Roman"/>
                <w:sz w:val="18"/>
                <w:szCs w:val="18"/>
              </w:rPr>
              <w:t xml:space="preserve">, com </w:t>
            </w:r>
            <w:r w:rsidRPr="00551EC3">
              <w:rPr>
                <w:rFonts w:eastAsia="Times New Roman"/>
                <w:b/>
                <w:bCs/>
                <w:sz w:val="18"/>
                <w:szCs w:val="18"/>
              </w:rPr>
              <w:t>02 profissionais</w:t>
            </w:r>
            <w:r w:rsidRPr="00551EC3">
              <w:rPr>
                <w:rFonts w:eastAsia="Times New Roman"/>
                <w:sz w:val="18"/>
                <w:szCs w:val="18"/>
              </w:rPr>
              <w:t xml:space="preserve"> para atendimento de 02 equipes.</w:t>
            </w:r>
          </w:p>
        </w:tc>
        <w:tc>
          <w:tcPr>
            <w:tcW w:w="1701" w:type="dxa"/>
          </w:tcPr>
          <w:p w14:paraId="63213162" w14:textId="77777777" w:rsidR="00081979" w:rsidRPr="00551EC3" w:rsidRDefault="00081979" w:rsidP="00081979">
            <w:pPr>
              <w:jc w:val="right"/>
              <w:rPr>
                <w:sz w:val="18"/>
                <w:szCs w:val="18"/>
              </w:rPr>
            </w:pPr>
            <w:r w:rsidRPr="00551EC3">
              <w:rPr>
                <w:rFonts w:eastAsia="Times New Roman"/>
                <w:b/>
                <w:bCs/>
                <w:sz w:val="18"/>
                <w:szCs w:val="18"/>
              </w:rPr>
              <w:t>3.840 horas/ano</w:t>
            </w:r>
          </w:p>
        </w:tc>
      </w:tr>
    </w:tbl>
    <w:p w14:paraId="73ECADF7" w14:textId="77777777" w:rsidR="00081979" w:rsidRDefault="00081979" w:rsidP="00081979">
      <w:pPr>
        <w:jc w:val="both"/>
        <w:rPr>
          <w:b/>
          <w:bCs/>
        </w:rPr>
      </w:pPr>
    </w:p>
    <w:p w14:paraId="59DAC960" w14:textId="77777777" w:rsidR="00081979" w:rsidRDefault="00081979" w:rsidP="00081979">
      <w:pPr>
        <w:jc w:val="both"/>
        <w:rPr>
          <w:b/>
          <w:bCs/>
        </w:rPr>
      </w:pPr>
    </w:p>
    <w:tbl>
      <w:tblPr>
        <w:tblStyle w:val="Tabelacomgrade"/>
        <w:tblW w:w="8500" w:type="dxa"/>
        <w:tblLayout w:type="fixed"/>
        <w:tblLook w:val="04A0" w:firstRow="1" w:lastRow="0" w:firstColumn="1" w:lastColumn="0" w:noHBand="0" w:noVBand="1"/>
      </w:tblPr>
      <w:tblGrid>
        <w:gridCol w:w="846"/>
        <w:gridCol w:w="5953"/>
        <w:gridCol w:w="1701"/>
      </w:tblGrid>
      <w:tr w:rsidR="00081979" w:rsidRPr="00F342E2" w14:paraId="0B5541CF" w14:textId="77777777" w:rsidTr="00081979">
        <w:tc>
          <w:tcPr>
            <w:tcW w:w="8500" w:type="dxa"/>
            <w:gridSpan w:val="3"/>
            <w:tcBorders>
              <w:top w:val="single" w:sz="4" w:space="0" w:color="auto"/>
              <w:left w:val="single" w:sz="4" w:space="0" w:color="auto"/>
              <w:bottom w:val="single" w:sz="4" w:space="0" w:color="auto"/>
            </w:tcBorders>
          </w:tcPr>
          <w:p w14:paraId="396C5067" w14:textId="77777777" w:rsidR="00081979" w:rsidRPr="009259E9" w:rsidRDefault="00081979" w:rsidP="00081979">
            <w:pPr>
              <w:jc w:val="center"/>
              <w:rPr>
                <w:b/>
              </w:rPr>
            </w:pPr>
            <w:r w:rsidRPr="009259E9">
              <w:rPr>
                <w:b/>
              </w:rPr>
              <w:t>LOTE 5 (ACADEMIA DA SAÚDE)</w:t>
            </w:r>
          </w:p>
        </w:tc>
      </w:tr>
      <w:tr w:rsidR="00081979" w:rsidRPr="00F342E2" w14:paraId="16846916"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60CA5320" w14:textId="77777777" w:rsidR="00081979" w:rsidRPr="00F342E2" w:rsidRDefault="00081979" w:rsidP="00081979">
            <w:pPr>
              <w:jc w:val="center"/>
              <w:rPr>
                <w:b/>
                <w:sz w:val="18"/>
                <w:szCs w:val="18"/>
              </w:rPr>
            </w:pPr>
            <w:r w:rsidRPr="00F342E2">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4CE3E3EB" w14:textId="77777777" w:rsidR="00081979" w:rsidRPr="00F342E2" w:rsidRDefault="00081979" w:rsidP="00081979">
            <w:pPr>
              <w:jc w:val="center"/>
              <w:rPr>
                <w:b/>
                <w:sz w:val="18"/>
                <w:szCs w:val="18"/>
              </w:rPr>
            </w:pPr>
            <w:r w:rsidRPr="00F342E2">
              <w:rPr>
                <w:b/>
                <w:sz w:val="18"/>
                <w:szCs w:val="18"/>
              </w:rPr>
              <w:t>ESPECIFICAÇÕES DO SERVIÇOS</w:t>
            </w:r>
          </w:p>
        </w:tc>
        <w:tc>
          <w:tcPr>
            <w:tcW w:w="1701" w:type="dxa"/>
          </w:tcPr>
          <w:p w14:paraId="5DAB7A6C" w14:textId="77777777" w:rsidR="00081979" w:rsidRPr="00F342E2" w:rsidRDefault="00081979" w:rsidP="00081979">
            <w:pPr>
              <w:jc w:val="center"/>
              <w:rPr>
                <w:b/>
                <w:sz w:val="18"/>
                <w:szCs w:val="18"/>
              </w:rPr>
            </w:pPr>
            <w:r w:rsidRPr="00F342E2">
              <w:rPr>
                <w:b/>
                <w:sz w:val="18"/>
                <w:szCs w:val="18"/>
              </w:rPr>
              <w:t>QUANTITATIVO ESTIMADO</w:t>
            </w:r>
          </w:p>
        </w:tc>
      </w:tr>
      <w:tr w:rsidR="00081979" w:rsidRPr="00F342E2" w14:paraId="4E64A036" w14:textId="77777777" w:rsidTr="00081979">
        <w:tc>
          <w:tcPr>
            <w:tcW w:w="846" w:type="dxa"/>
            <w:tcBorders>
              <w:top w:val="single" w:sz="4" w:space="0" w:color="auto"/>
              <w:left w:val="single" w:sz="4" w:space="0" w:color="auto"/>
              <w:bottom w:val="single" w:sz="4" w:space="0" w:color="auto"/>
              <w:right w:val="single" w:sz="4" w:space="0" w:color="auto"/>
            </w:tcBorders>
          </w:tcPr>
          <w:p w14:paraId="70C04163" w14:textId="77777777" w:rsidR="00081979" w:rsidRPr="00F342E2" w:rsidRDefault="00081979" w:rsidP="00081979">
            <w:pPr>
              <w:jc w:val="center"/>
              <w:rPr>
                <w:sz w:val="18"/>
                <w:szCs w:val="18"/>
              </w:rPr>
            </w:pPr>
            <w:r>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1A996F59" w14:textId="77777777" w:rsidR="00081979" w:rsidRPr="00F342E2" w:rsidRDefault="00081979" w:rsidP="00081979">
            <w:pPr>
              <w:jc w:val="both"/>
              <w:rPr>
                <w:b/>
                <w:sz w:val="18"/>
                <w:szCs w:val="18"/>
              </w:rPr>
            </w:pPr>
            <w:r w:rsidRPr="00F342E2">
              <w:rPr>
                <w:rFonts w:eastAsia="Times New Roman"/>
                <w:b/>
                <w:bCs/>
                <w:sz w:val="18"/>
                <w:szCs w:val="18"/>
              </w:rPr>
              <w:t>Fisioterapeuta (Dois Profissionais)</w:t>
            </w:r>
            <w:r w:rsidRPr="00F342E2">
              <w:rPr>
                <w:rFonts w:eastAsia="Times New Roman"/>
                <w:sz w:val="18"/>
                <w:szCs w:val="18"/>
              </w:rPr>
              <w:t xml:space="preserve">, carga horária de </w:t>
            </w:r>
            <w:r w:rsidRPr="00F342E2">
              <w:rPr>
                <w:rFonts w:eastAsia="Times New Roman"/>
                <w:b/>
                <w:bCs/>
                <w:sz w:val="18"/>
                <w:szCs w:val="18"/>
              </w:rPr>
              <w:t>30 horas semanais</w:t>
            </w:r>
            <w:r w:rsidRPr="00F342E2">
              <w:rPr>
                <w:rFonts w:eastAsia="Times New Roman"/>
                <w:sz w:val="18"/>
                <w:szCs w:val="18"/>
              </w:rPr>
              <w:t xml:space="preserve">, para atendimento clínico, grupos e atividades educativas das equipes de Atenção Primária. </w:t>
            </w:r>
          </w:p>
        </w:tc>
        <w:tc>
          <w:tcPr>
            <w:tcW w:w="1701" w:type="dxa"/>
          </w:tcPr>
          <w:p w14:paraId="0B5170E4" w14:textId="77777777" w:rsidR="00081979" w:rsidRPr="00F342E2" w:rsidRDefault="00081979" w:rsidP="00081979">
            <w:pPr>
              <w:jc w:val="center"/>
              <w:rPr>
                <w:sz w:val="18"/>
                <w:szCs w:val="18"/>
              </w:rPr>
            </w:pPr>
            <w:r w:rsidRPr="00F342E2">
              <w:rPr>
                <w:rFonts w:eastAsia="Times New Roman"/>
                <w:b/>
                <w:bCs/>
                <w:sz w:val="18"/>
                <w:szCs w:val="18"/>
              </w:rPr>
              <w:t>1.440 horas/ano</w:t>
            </w:r>
          </w:p>
        </w:tc>
      </w:tr>
      <w:tr w:rsidR="00081979" w:rsidRPr="00F342E2" w14:paraId="0696EF92" w14:textId="77777777" w:rsidTr="00081979">
        <w:tc>
          <w:tcPr>
            <w:tcW w:w="846" w:type="dxa"/>
            <w:tcBorders>
              <w:top w:val="single" w:sz="4" w:space="0" w:color="auto"/>
              <w:left w:val="single" w:sz="4" w:space="0" w:color="auto"/>
              <w:bottom w:val="single" w:sz="4" w:space="0" w:color="auto"/>
              <w:right w:val="single" w:sz="4" w:space="0" w:color="auto"/>
            </w:tcBorders>
          </w:tcPr>
          <w:p w14:paraId="0563191A" w14:textId="77777777" w:rsidR="00081979" w:rsidRPr="00F342E2" w:rsidRDefault="00081979" w:rsidP="00081979">
            <w:pPr>
              <w:jc w:val="center"/>
              <w:rPr>
                <w:sz w:val="18"/>
                <w:szCs w:val="18"/>
              </w:rPr>
            </w:pPr>
            <w:r>
              <w:rPr>
                <w:sz w:val="18"/>
                <w:szCs w:val="18"/>
              </w:rPr>
              <w:t>02</w:t>
            </w:r>
          </w:p>
        </w:tc>
        <w:tc>
          <w:tcPr>
            <w:tcW w:w="5953" w:type="dxa"/>
            <w:tcBorders>
              <w:top w:val="single" w:sz="4" w:space="0" w:color="auto"/>
              <w:left w:val="single" w:sz="4" w:space="0" w:color="auto"/>
              <w:bottom w:val="single" w:sz="4" w:space="0" w:color="auto"/>
              <w:right w:val="single" w:sz="4" w:space="0" w:color="auto"/>
            </w:tcBorders>
          </w:tcPr>
          <w:p w14:paraId="45C6B9FC" w14:textId="77777777" w:rsidR="00081979" w:rsidRPr="00F342E2" w:rsidRDefault="00081979" w:rsidP="00081979">
            <w:pPr>
              <w:jc w:val="both"/>
              <w:rPr>
                <w:rFonts w:eastAsia="Times New Roman"/>
                <w:b/>
                <w:bCs/>
                <w:sz w:val="18"/>
                <w:szCs w:val="18"/>
              </w:rPr>
            </w:pPr>
            <w:r w:rsidRPr="00F342E2">
              <w:rPr>
                <w:rFonts w:eastAsia="Times New Roman"/>
                <w:b/>
                <w:bCs/>
                <w:sz w:val="18"/>
                <w:szCs w:val="18"/>
              </w:rPr>
              <w:t>Educador Físico</w:t>
            </w:r>
            <w:r w:rsidRPr="00F342E2">
              <w:rPr>
                <w:rFonts w:eastAsia="Times New Roman"/>
                <w:sz w:val="18"/>
                <w:szCs w:val="18"/>
              </w:rPr>
              <w:t xml:space="preserve">, carga horária de </w:t>
            </w:r>
            <w:r w:rsidRPr="00F342E2">
              <w:rPr>
                <w:rFonts w:eastAsia="Times New Roman"/>
                <w:b/>
                <w:bCs/>
                <w:sz w:val="18"/>
                <w:szCs w:val="18"/>
              </w:rPr>
              <w:t>30 horas semanais</w:t>
            </w:r>
            <w:r w:rsidRPr="00F342E2">
              <w:rPr>
                <w:rFonts w:eastAsia="Times New Roman"/>
                <w:sz w:val="18"/>
                <w:szCs w:val="18"/>
              </w:rPr>
              <w:t>, para atendimento clínico, grupos e atividades educativas das equipes de Atenção Primária.</w:t>
            </w:r>
          </w:p>
        </w:tc>
        <w:tc>
          <w:tcPr>
            <w:tcW w:w="1701" w:type="dxa"/>
          </w:tcPr>
          <w:p w14:paraId="73D9D395" w14:textId="77777777" w:rsidR="00081979" w:rsidRPr="00F342E2" w:rsidRDefault="00081979" w:rsidP="00081979">
            <w:pPr>
              <w:jc w:val="center"/>
              <w:rPr>
                <w:rFonts w:eastAsia="Times New Roman"/>
                <w:b/>
                <w:bCs/>
                <w:sz w:val="18"/>
                <w:szCs w:val="18"/>
              </w:rPr>
            </w:pPr>
            <w:r w:rsidRPr="00F342E2">
              <w:rPr>
                <w:rFonts w:eastAsia="Times New Roman"/>
                <w:b/>
                <w:bCs/>
                <w:sz w:val="18"/>
                <w:szCs w:val="18"/>
              </w:rPr>
              <w:t>1.440 horas/ano</w:t>
            </w:r>
          </w:p>
        </w:tc>
      </w:tr>
    </w:tbl>
    <w:p w14:paraId="67717201" w14:textId="77777777" w:rsidR="00081979" w:rsidRDefault="00081979" w:rsidP="00081979">
      <w:pPr>
        <w:ind w:left="1" w:right="-1"/>
        <w:jc w:val="both"/>
        <w:rPr>
          <w:b/>
        </w:rPr>
      </w:pPr>
    </w:p>
    <w:p w14:paraId="062F7286" w14:textId="77777777" w:rsidR="00081979" w:rsidRDefault="00081979" w:rsidP="00081979">
      <w:pPr>
        <w:ind w:left="1" w:right="-1"/>
        <w:jc w:val="both"/>
        <w:rPr>
          <w:b/>
        </w:rPr>
      </w:pPr>
    </w:p>
    <w:p w14:paraId="65493035" w14:textId="77777777" w:rsidR="00081979" w:rsidRDefault="00081979" w:rsidP="00081979">
      <w:pPr>
        <w:ind w:left="1" w:right="-1"/>
        <w:jc w:val="both"/>
        <w:rPr>
          <w:b/>
        </w:rPr>
      </w:pPr>
    </w:p>
    <w:p w14:paraId="43CB3D91" w14:textId="77777777" w:rsidR="00081979" w:rsidRPr="00D47374" w:rsidRDefault="00081979" w:rsidP="00081979">
      <w:pPr>
        <w:ind w:left="1" w:right="-1"/>
        <w:jc w:val="both"/>
        <w:rPr>
          <w:b/>
        </w:rPr>
      </w:pPr>
    </w:p>
    <w:p w14:paraId="6705B51F" w14:textId="77777777" w:rsidR="00081979" w:rsidRPr="00D47374" w:rsidRDefault="00081979" w:rsidP="00081979">
      <w:pPr>
        <w:ind w:left="1" w:right="-1"/>
        <w:jc w:val="both"/>
      </w:pPr>
      <w:r w:rsidRPr="00D47374">
        <w:rPr>
          <w:b/>
        </w:rPr>
        <w:t>OBSERVAÇÃO:</w:t>
      </w:r>
      <w:r w:rsidRPr="00D47374">
        <w:t xml:space="preserve"> As quantidades de horas acima mencionadas são estimadas, podendo oscilar em razão da necessidade de demanda apresentada pela </w:t>
      </w:r>
      <w:r>
        <w:t xml:space="preserve">Secretaria </w:t>
      </w:r>
      <w:r w:rsidRPr="00D47374">
        <w:t>Municipal de Saúde mediante justificativa, sempre para atendimento do interesse público e continuidade dos serviços públicos.</w:t>
      </w:r>
    </w:p>
    <w:p w14:paraId="5D1DCBAD" w14:textId="77777777" w:rsidR="00081979" w:rsidRDefault="00081979" w:rsidP="00081979">
      <w:pPr>
        <w:ind w:right="-1"/>
        <w:jc w:val="both"/>
      </w:pPr>
    </w:p>
    <w:p w14:paraId="4B62D169" w14:textId="77777777" w:rsidR="00081979" w:rsidRDefault="00081979" w:rsidP="00081979">
      <w:pPr>
        <w:ind w:right="-1"/>
        <w:jc w:val="both"/>
      </w:pPr>
    </w:p>
    <w:p w14:paraId="44DE0301" w14:textId="77777777" w:rsidR="00081979" w:rsidRDefault="00081979" w:rsidP="00081979">
      <w:pPr>
        <w:ind w:right="-1"/>
        <w:jc w:val="both"/>
      </w:pPr>
    </w:p>
    <w:p w14:paraId="16C4BB80" w14:textId="77777777" w:rsidR="00081979" w:rsidRDefault="00081979" w:rsidP="00081979">
      <w:pPr>
        <w:ind w:right="-1"/>
        <w:jc w:val="both"/>
      </w:pPr>
    </w:p>
    <w:p w14:paraId="6102511C" w14:textId="14262777" w:rsidR="00081979" w:rsidRPr="00D47374" w:rsidRDefault="00081979" w:rsidP="00081979">
      <w:pPr>
        <w:ind w:right="-1"/>
        <w:jc w:val="both"/>
      </w:pPr>
      <w:r w:rsidRPr="00D47374">
        <w:t>1.3. O objeto a ser contratado se enquadra na categoria de serviços comuns, conforme art. 6º, XIII, da lei 14.1333/2021, por possuir padrões de desempenho e qualidade objetivamente definidos, mediante especificações reconhecidas e usuais do mercado.</w:t>
      </w:r>
    </w:p>
    <w:p w14:paraId="30EE79C3" w14:textId="77777777" w:rsidR="00081979" w:rsidRPr="00D47374" w:rsidRDefault="00081979" w:rsidP="00081979">
      <w:pPr>
        <w:ind w:right="-1"/>
        <w:jc w:val="both"/>
      </w:pPr>
      <w:r w:rsidRPr="00D47374">
        <w:t>1.4. Os serviços a serem contratados têm natureza de serviços contínuos, conforme Art. 6º, XV da lei nº 14.133/2021.</w:t>
      </w:r>
    </w:p>
    <w:p w14:paraId="47C1F878" w14:textId="77777777" w:rsidR="00081979" w:rsidRPr="00D47374" w:rsidRDefault="00081979" w:rsidP="00081979">
      <w:pPr>
        <w:ind w:right="-1"/>
        <w:jc w:val="both"/>
      </w:pPr>
      <w:r w:rsidRPr="00D47374">
        <w:t>1.5. O critério de julgamento adotado será o de menor preço global, observadas as exigências contidas neste Termo de Referência.</w:t>
      </w:r>
    </w:p>
    <w:p w14:paraId="7765EA22" w14:textId="77777777" w:rsidR="00081979" w:rsidRPr="00D47374" w:rsidRDefault="00081979" w:rsidP="00081979">
      <w:pPr>
        <w:pStyle w:val="PargrafodaLista"/>
        <w:ind w:left="284" w:right="-1"/>
        <w:rPr>
          <w:rFonts w:ascii="Arial" w:hAnsi="Arial" w:cs="Arial"/>
          <w:sz w:val="24"/>
          <w:szCs w:val="24"/>
        </w:rPr>
      </w:pPr>
    </w:p>
    <w:p w14:paraId="1BD412B0" w14:textId="77777777" w:rsidR="00081979" w:rsidRPr="00DB4932" w:rsidRDefault="00081979" w:rsidP="00081979">
      <w:pPr>
        <w:pStyle w:val="PargrafodaLista"/>
        <w:widowControl/>
        <w:numPr>
          <w:ilvl w:val="1"/>
          <w:numId w:val="15"/>
        </w:numPr>
        <w:autoSpaceDE/>
        <w:autoSpaceDN/>
        <w:ind w:left="0" w:right="-1" w:firstLine="0"/>
        <w:contextualSpacing/>
        <w:rPr>
          <w:rFonts w:ascii="Arial" w:hAnsi="Arial" w:cs="Arial"/>
          <w:sz w:val="24"/>
          <w:szCs w:val="24"/>
        </w:rPr>
      </w:pPr>
      <w:r w:rsidRPr="00DB4932">
        <w:rPr>
          <w:rFonts w:ascii="Arial" w:hAnsi="Arial" w:cs="Arial"/>
          <w:b/>
          <w:bCs/>
          <w:sz w:val="24"/>
          <w:szCs w:val="24"/>
        </w:rPr>
        <w:t xml:space="preserve">DA ESPECIFICAÇÃO DO OBJETO: </w:t>
      </w:r>
      <w:r w:rsidRPr="00DB4932">
        <w:rPr>
          <w:rFonts w:ascii="Arial" w:hAnsi="Arial" w:cs="Arial"/>
          <w:sz w:val="24"/>
          <w:szCs w:val="24"/>
        </w:rPr>
        <w:t xml:space="preserve">a contratação a que se refere o item 1 acima, deverá atender às condições e exigências estabelecidas neste Termo de Referência, devendo ser observado ainda: </w:t>
      </w:r>
    </w:p>
    <w:p w14:paraId="31DDB8FD" w14:textId="77777777" w:rsidR="00081979" w:rsidRPr="00DB4932" w:rsidRDefault="00081979" w:rsidP="00081979">
      <w:pPr>
        <w:ind w:right="-1"/>
        <w:jc w:val="both"/>
      </w:pPr>
      <w:r w:rsidRPr="00DB4932">
        <w:t>2.1.1. Os profissionais médicos deverão exercer suas atividades de acordo com o que estabelece o Código de Ética que contém as normas que devem ser seguidas no exercício de sua profissão, e deverá desempenhar, no mínimo, as seguintes atividades:</w:t>
      </w:r>
    </w:p>
    <w:p w14:paraId="220E8D97" w14:textId="77777777" w:rsidR="00081979" w:rsidRPr="00DB4932" w:rsidRDefault="00081979" w:rsidP="00081979">
      <w:pPr>
        <w:ind w:right="-1" w:firstLine="851"/>
        <w:jc w:val="both"/>
      </w:pPr>
      <w:r w:rsidRPr="00DB4932">
        <w:t>a) Prestar assistência a pacientes que procurem às Unidades Básicas de Saúde;</w:t>
      </w:r>
    </w:p>
    <w:p w14:paraId="235A9EDE" w14:textId="77777777" w:rsidR="00081979" w:rsidRPr="00DB4932" w:rsidRDefault="00081979" w:rsidP="00081979">
      <w:pPr>
        <w:ind w:right="-1" w:firstLine="851"/>
        <w:jc w:val="both"/>
      </w:pPr>
      <w:r w:rsidRPr="00DB4932">
        <w:t>b) Prescrever exames, medicamentos e tratamentos específicos presentes nos Protocolos Municipais;</w:t>
      </w:r>
    </w:p>
    <w:p w14:paraId="668D6949" w14:textId="77777777" w:rsidR="00081979" w:rsidRPr="00DB4932" w:rsidRDefault="00081979" w:rsidP="00081979">
      <w:pPr>
        <w:ind w:right="-1" w:firstLine="851"/>
        <w:jc w:val="both"/>
      </w:pPr>
      <w:r w:rsidRPr="00DB4932">
        <w:t>c) Promover tratamento específico aos pacientes;</w:t>
      </w:r>
    </w:p>
    <w:p w14:paraId="5A0D1007" w14:textId="77777777" w:rsidR="00081979" w:rsidRPr="00DB4932" w:rsidRDefault="00081979" w:rsidP="00081979">
      <w:pPr>
        <w:ind w:right="-1" w:firstLine="851"/>
        <w:jc w:val="both"/>
      </w:pPr>
      <w:r w:rsidRPr="00DB4932">
        <w:t>d) Registrar a evolução do paciente no prontuário deste;</w:t>
      </w:r>
    </w:p>
    <w:p w14:paraId="422CB5B5" w14:textId="77777777" w:rsidR="00081979" w:rsidRPr="00DB4932" w:rsidRDefault="00081979" w:rsidP="00081979">
      <w:pPr>
        <w:ind w:right="-1" w:firstLine="851"/>
        <w:jc w:val="both"/>
      </w:pPr>
      <w:r w:rsidRPr="00DB4932">
        <w:t>e) Realizar atividades técnico-administrativas que se fizerem necessárias para a eficiência e eficácia das ações que visam o tratamento médico e a proteção da saúde individual e coletiva; participar de programas de treinamento; executar outras atividades de interesse ou pertinentes à área de trabalho;</w:t>
      </w:r>
    </w:p>
    <w:p w14:paraId="4843C070" w14:textId="77777777" w:rsidR="00081979" w:rsidRPr="00DB4932" w:rsidRDefault="00081979" w:rsidP="00081979">
      <w:pPr>
        <w:ind w:right="-1" w:firstLine="851"/>
        <w:jc w:val="both"/>
      </w:pPr>
      <w:r w:rsidRPr="00DB4932">
        <w:t>f) Executar outras atividades na área de atuação definidas pela Secretaria Municipal de Saúde do Município;</w:t>
      </w:r>
    </w:p>
    <w:p w14:paraId="6A3A60CD" w14:textId="77777777" w:rsidR="00081979" w:rsidRPr="00DB4932" w:rsidRDefault="00081979" w:rsidP="00081979">
      <w:pPr>
        <w:ind w:right="-1"/>
        <w:jc w:val="both"/>
      </w:pPr>
      <w:r w:rsidRPr="00DB4932">
        <w:tab/>
        <w:t>g) Prestar acompanhamento médico em caso de remoção de paciente a hospitais ou outros centros de saúde, durante o período de permanência do profissional na unidade;</w:t>
      </w:r>
    </w:p>
    <w:p w14:paraId="5CA089B0" w14:textId="77777777" w:rsidR="00081979" w:rsidRPr="00D47374" w:rsidRDefault="00081979" w:rsidP="00081979">
      <w:pPr>
        <w:ind w:right="-1"/>
        <w:jc w:val="both"/>
      </w:pPr>
      <w:r w:rsidRPr="00DB4932">
        <w:tab/>
        <w:t>h) Em se tratando de Médico da Estratégia Saúde da Família, deverá realizar visitas domiciliares quando necessário.</w:t>
      </w:r>
    </w:p>
    <w:p w14:paraId="15CF1063" w14:textId="77777777" w:rsidR="00081979" w:rsidRPr="00D47374" w:rsidRDefault="00081979" w:rsidP="00081979">
      <w:pPr>
        <w:ind w:right="-1" w:firstLine="1134"/>
        <w:jc w:val="both"/>
      </w:pPr>
    </w:p>
    <w:p w14:paraId="43B46B93" w14:textId="77777777" w:rsidR="00081979" w:rsidRPr="00D47374" w:rsidRDefault="00081979" w:rsidP="00081979">
      <w:pPr>
        <w:ind w:right="-1" w:firstLine="851"/>
        <w:jc w:val="both"/>
      </w:pPr>
    </w:p>
    <w:p w14:paraId="7B8FB66C" w14:textId="77777777" w:rsidR="00081979" w:rsidRPr="00D47374" w:rsidRDefault="00081979" w:rsidP="00081979">
      <w:pPr>
        <w:pStyle w:val="PargrafodaLista"/>
        <w:widowControl/>
        <w:numPr>
          <w:ilvl w:val="1"/>
          <w:numId w:val="15"/>
        </w:numPr>
        <w:autoSpaceDE/>
        <w:autoSpaceDN/>
        <w:ind w:left="426" w:hanging="426"/>
        <w:contextualSpacing/>
        <w:rPr>
          <w:rFonts w:ascii="Arial" w:hAnsi="Arial" w:cs="Arial"/>
          <w:b/>
          <w:bCs/>
          <w:sz w:val="24"/>
          <w:szCs w:val="24"/>
        </w:rPr>
      </w:pPr>
      <w:r w:rsidRPr="00D47374">
        <w:rPr>
          <w:rFonts w:ascii="Arial" w:hAnsi="Arial" w:cs="Arial"/>
          <w:b/>
          <w:bCs/>
          <w:sz w:val="24"/>
          <w:szCs w:val="24"/>
        </w:rPr>
        <w:t>CONDIÇÕES GERAIS DA CONTRATAÇÃO.</w:t>
      </w:r>
    </w:p>
    <w:p w14:paraId="53564D23" w14:textId="77777777" w:rsidR="00081979" w:rsidRPr="00D47374" w:rsidRDefault="00081979" w:rsidP="00081979">
      <w:pPr>
        <w:jc w:val="both"/>
        <w:rPr>
          <w:b/>
          <w:bCs/>
        </w:rPr>
      </w:pPr>
      <w:r w:rsidRPr="00D47374">
        <w:rPr>
          <w:b/>
          <w:bCs/>
        </w:rPr>
        <w:t xml:space="preserve">2.2.1 DO PARCELAMENTO DA CONTRATAÇÃO: </w:t>
      </w:r>
    </w:p>
    <w:p w14:paraId="30DA13F4" w14:textId="77777777" w:rsidR="00081979" w:rsidRPr="00440388" w:rsidRDefault="00081979" w:rsidP="00081979">
      <w:pPr>
        <w:ind w:right="-1"/>
        <w:jc w:val="both"/>
      </w:pPr>
      <w:r>
        <w:t>2.</w:t>
      </w:r>
      <w:r w:rsidRPr="00020C22">
        <w:t xml:space="preserve"> </w:t>
      </w:r>
      <w:r w:rsidRPr="00440388">
        <w:t xml:space="preserve">Considerando as especificidades do objeto, entendemos que a contratação deverá ser feita por </w:t>
      </w:r>
      <w:r>
        <w:t xml:space="preserve">lote, </w:t>
      </w:r>
      <w:r w:rsidRPr="00440388">
        <w:t>por ser a forma mais vantajosa ao interesse público, tanto do ponto de vista técnico quanto econômico, com vistas a propiciar o melhor aproveitamento do mercado e a ampliação da competitividade.</w:t>
      </w:r>
    </w:p>
    <w:p w14:paraId="393C421F" w14:textId="77777777" w:rsidR="00081979" w:rsidRPr="00440388" w:rsidRDefault="00081979" w:rsidP="00081979">
      <w:pPr>
        <w:ind w:right="-1"/>
        <w:jc w:val="both"/>
      </w:pPr>
      <w:r w:rsidRPr="00440388">
        <w:t xml:space="preserve">Além de garantir a economia de escala, a </w:t>
      </w:r>
      <w:r>
        <w:t xml:space="preserve">divisão do objeto em lotes, possibilitará </w:t>
      </w:r>
      <w:r w:rsidRPr="00440388">
        <w:t>melhor gestão contratual, bem como, uma fiscalização mais eficiente</w:t>
      </w:r>
      <w:r>
        <w:t xml:space="preserve"> da execução</w:t>
      </w:r>
      <w:r w:rsidRPr="00440388">
        <w:t xml:space="preserve">. </w:t>
      </w:r>
    </w:p>
    <w:p w14:paraId="57C167DE" w14:textId="77777777" w:rsidR="00081979" w:rsidRPr="00793003" w:rsidRDefault="00081979" w:rsidP="00081979">
      <w:pPr>
        <w:ind w:right="-1"/>
        <w:jc w:val="both"/>
        <w:rPr>
          <w:color w:val="000000"/>
        </w:rPr>
      </w:pPr>
      <w:r w:rsidRPr="00440388">
        <w:t xml:space="preserve">Resta evidente ainda, </w:t>
      </w:r>
      <w:r>
        <w:t xml:space="preserve">principalmente quantos aos médicos, </w:t>
      </w:r>
      <w:r w:rsidRPr="00440388">
        <w:t xml:space="preserve">que há profunda relação de ordem técnica e profissional entre os profissionais </w:t>
      </w:r>
      <w:r>
        <w:t>de cada lote</w:t>
      </w:r>
      <w:r w:rsidRPr="00440388">
        <w:t>. A contratação de empresas diferentes para o fornecimento dos profissionais certamente levaria à implantação de metodologias de trabalho divergentes, o que causará prejuízo à correta prestação dos serviços.</w:t>
      </w:r>
      <w:r w:rsidRPr="00793003">
        <w:t xml:space="preserve"> </w:t>
      </w:r>
    </w:p>
    <w:p w14:paraId="31BA89DD" w14:textId="77777777" w:rsidR="00081979" w:rsidRPr="00D47374" w:rsidRDefault="00081979" w:rsidP="00081979">
      <w:pPr>
        <w:jc w:val="both"/>
      </w:pPr>
      <w:r w:rsidRPr="00D47374">
        <w:rPr>
          <w:b/>
          <w:bCs/>
        </w:rPr>
        <w:t xml:space="preserve">2.2.2. DO PRAZO DE VIGÊNCIA: </w:t>
      </w:r>
      <w:r w:rsidRPr="00D47374">
        <w:t xml:space="preserve">O prazo de vigência desta contratação será de 12 (doze) meses, contados da assinatura do contrato, podendo ser prorrogado nos termos da legislação em vigor, mediante justificativa. </w:t>
      </w:r>
    </w:p>
    <w:p w14:paraId="5C47B16F" w14:textId="7C16EDF1" w:rsidR="00081979" w:rsidRPr="00D47374" w:rsidRDefault="00081979" w:rsidP="00081979">
      <w:pPr>
        <w:jc w:val="both"/>
      </w:pPr>
      <w:r w:rsidRPr="008431F6">
        <w:rPr>
          <w:b/>
          <w:bCs/>
        </w:rPr>
        <w:t>2.2.3. DO CUSTO ESTIMADO TOTAL DA CONTRATAÇÃO</w:t>
      </w:r>
      <w:r w:rsidRPr="008431F6">
        <w:t xml:space="preserve">: O custo total estimado da contratação a que se refere este Termo de Referência é de R$ </w:t>
      </w:r>
      <w:r w:rsidR="005270E4">
        <w:t>2.901.209,34.</w:t>
      </w:r>
    </w:p>
    <w:p w14:paraId="456EDA79" w14:textId="77777777" w:rsidR="00081979" w:rsidRDefault="00081979" w:rsidP="00081979">
      <w:pPr>
        <w:jc w:val="both"/>
        <w:rPr>
          <w:b/>
          <w:bCs/>
        </w:rPr>
      </w:pPr>
    </w:p>
    <w:p w14:paraId="48C0240E" w14:textId="77777777" w:rsidR="00081979" w:rsidRPr="00E53EE8" w:rsidRDefault="00081979" w:rsidP="00081979">
      <w:pPr>
        <w:jc w:val="both"/>
      </w:pPr>
      <w:r w:rsidRPr="00E53EE8">
        <w:rPr>
          <w:b/>
          <w:bCs/>
        </w:rPr>
        <w:t>2.3. DA FUNDAMENTAÇÃO E DESCRIÇÃO DA NECESSIDADE DA CONTRATAÇÃO</w:t>
      </w:r>
      <w:r w:rsidRPr="00E53EE8">
        <w:t xml:space="preserve">: </w:t>
      </w:r>
    </w:p>
    <w:p w14:paraId="0E340D99" w14:textId="77777777" w:rsidR="00081979" w:rsidRPr="00E53EE8" w:rsidRDefault="00081979" w:rsidP="00081979">
      <w:pPr>
        <w:jc w:val="both"/>
      </w:pPr>
      <w:r w:rsidRPr="00E53EE8">
        <w:rPr>
          <w:b/>
          <w:bCs/>
        </w:rPr>
        <w:t xml:space="preserve">2.3.1.  </w:t>
      </w:r>
      <w:r w:rsidRPr="00E53EE8">
        <w:t xml:space="preserve">A fundamentação da contratação e de seus quantitativos encontra-se pormenorizada </w:t>
      </w:r>
      <w:r w:rsidRPr="00E53EE8">
        <w:lastRenderedPageBreak/>
        <w:t>no ETP – Estudo Técnico Preliminar.</w:t>
      </w:r>
    </w:p>
    <w:p w14:paraId="7DFA5842" w14:textId="77777777" w:rsidR="00081979" w:rsidRPr="00D47374" w:rsidRDefault="00081979" w:rsidP="00081979">
      <w:pPr>
        <w:ind w:right="-1"/>
        <w:jc w:val="both"/>
      </w:pPr>
    </w:p>
    <w:p w14:paraId="0818C63B" w14:textId="77777777" w:rsidR="00081979" w:rsidRPr="00D47374" w:rsidRDefault="00081979" w:rsidP="00081979">
      <w:pPr>
        <w:jc w:val="both"/>
        <w:rPr>
          <w:b/>
          <w:bCs/>
        </w:rPr>
      </w:pPr>
      <w:r w:rsidRPr="00D47374">
        <w:rPr>
          <w:b/>
          <w:bCs/>
        </w:rPr>
        <w:t xml:space="preserve">3. DA DESCRIÇÃO DA SOLUÇÃO COMO UM TODO: </w:t>
      </w:r>
    </w:p>
    <w:p w14:paraId="3979686D" w14:textId="77777777" w:rsidR="00081979" w:rsidRDefault="00081979" w:rsidP="00081979">
      <w:pPr>
        <w:tabs>
          <w:tab w:val="left" w:pos="284"/>
        </w:tabs>
        <w:jc w:val="both"/>
      </w:pPr>
      <w:r w:rsidRPr="00D47374">
        <w:rPr>
          <w:b/>
          <w:bCs/>
        </w:rPr>
        <w:t>3.1</w:t>
      </w:r>
      <w:r w:rsidRPr="00D47374">
        <w:t>.</w:t>
      </w:r>
      <w:r w:rsidRPr="00D47374">
        <w:rPr>
          <w:b/>
          <w:bCs/>
        </w:rPr>
        <w:t xml:space="preserve"> </w:t>
      </w:r>
      <w:r w:rsidRPr="00EE463E">
        <w:t>A descrição da solução como um todo encontra-se estabelecida no ETP – Estudo Técnico Preliminar</w:t>
      </w:r>
      <w:r>
        <w:t>.</w:t>
      </w:r>
    </w:p>
    <w:p w14:paraId="01A7F0C6" w14:textId="77777777" w:rsidR="00081979" w:rsidRPr="00B92447" w:rsidRDefault="00081979" w:rsidP="00081979">
      <w:pPr>
        <w:tabs>
          <w:tab w:val="left" w:pos="284"/>
        </w:tabs>
        <w:jc w:val="both"/>
      </w:pPr>
    </w:p>
    <w:p w14:paraId="22CC80DF" w14:textId="77777777" w:rsidR="00081979" w:rsidRPr="00D47374" w:rsidRDefault="00081979" w:rsidP="00081979">
      <w:pPr>
        <w:ind w:right="-1"/>
        <w:jc w:val="both"/>
        <w:rPr>
          <w:b/>
          <w:bCs/>
        </w:rPr>
      </w:pPr>
      <w:r w:rsidRPr="00D47374">
        <w:rPr>
          <w:b/>
          <w:bCs/>
        </w:rPr>
        <w:t xml:space="preserve">4. DOS REQUISITOS DA CONTRATAÇÃO: </w:t>
      </w:r>
    </w:p>
    <w:p w14:paraId="1A78B38C" w14:textId="77777777" w:rsidR="00081979" w:rsidRDefault="00081979" w:rsidP="00081979">
      <w:pPr>
        <w:jc w:val="both"/>
      </w:pPr>
      <w:r w:rsidRPr="004619A6">
        <w:rPr>
          <w:b/>
          <w:bCs/>
        </w:rPr>
        <w:t>4.1.</w:t>
      </w:r>
      <w:r w:rsidRPr="004619A6">
        <w:t xml:space="preserve"> Não será admitida a subcontratação do objeto constante deste Termo de Referência.</w:t>
      </w:r>
    </w:p>
    <w:p w14:paraId="238CBA3F" w14:textId="77777777" w:rsidR="00081979" w:rsidRPr="00B51BF1" w:rsidRDefault="00081979" w:rsidP="00081979">
      <w:pPr>
        <w:jc w:val="both"/>
      </w:pPr>
      <w:r w:rsidRPr="00DD3C58">
        <w:rPr>
          <w:b/>
          <w:bCs/>
        </w:rPr>
        <w:t>4.2.</w:t>
      </w:r>
      <w:r>
        <w:t xml:space="preserve"> Haverá exigência de garantia de proposta em 1% do valor estimado para cada lote, nos termos do art. 58, §1º da Lei nº 14133/2021. </w:t>
      </w:r>
    </w:p>
    <w:p w14:paraId="68D1BD71" w14:textId="77777777" w:rsidR="00081979" w:rsidRPr="004619A6" w:rsidRDefault="00081979" w:rsidP="00081979">
      <w:pPr>
        <w:jc w:val="both"/>
      </w:pPr>
      <w:r w:rsidRPr="004619A6">
        <w:rPr>
          <w:b/>
          <w:bCs/>
        </w:rPr>
        <w:t>4.</w:t>
      </w:r>
      <w:r>
        <w:rPr>
          <w:b/>
          <w:bCs/>
        </w:rPr>
        <w:t>3</w:t>
      </w:r>
      <w:r w:rsidRPr="004619A6">
        <w:rPr>
          <w:b/>
          <w:bCs/>
        </w:rPr>
        <w:t>.</w:t>
      </w:r>
      <w:r w:rsidRPr="004619A6">
        <w:t xml:space="preserve"> Haverá exigência de garantia da contratação tratada nos artigos 96 e seguintes da Lei Federal nº 14.133/2021, sendo:</w:t>
      </w:r>
    </w:p>
    <w:p w14:paraId="515D833C" w14:textId="77777777" w:rsidR="00081979" w:rsidRPr="004619A6" w:rsidRDefault="00081979" w:rsidP="00081979">
      <w:pPr>
        <w:pStyle w:val="Nvel2-Red"/>
        <w:suppressAutoHyphens/>
        <w:spacing w:before="0" w:after="0" w:line="240" w:lineRule="auto"/>
        <w:ind w:right="-141"/>
        <w:rPr>
          <w:i w:val="0"/>
          <w:iCs w:val="0"/>
          <w:color w:val="auto"/>
          <w:sz w:val="24"/>
          <w:szCs w:val="24"/>
        </w:rPr>
      </w:pPr>
      <w:r w:rsidRPr="00DD3C58">
        <w:rPr>
          <w:b/>
          <w:bCs/>
          <w:i w:val="0"/>
          <w:iCs w:val="0"/>
          <w:color w:val="auto"/>
          <w:sz w:val="24"/>
          <w:szCs w:val="24"/>
        </w:rPr>
        <w:t>4.3.1.</w:t>
      </w:r>
      <w:r>
        <w:rPr>
          <w:i w:val="0"/>
          <w:iCs w:val="0"/>
          <w:color w:val="auto"/>
          <w:sz w:val="24"/>
          <w:szCs w:val="24"/>
        </w:rPr>
        <w:t xml:space="preserve"> </w:t>
      </w:r>
      <w:r w:rsidRPr="004619A6">
        <w:rPr>
          <w:i w:val="0"/>
          <w:iCs w:val="0"/>
          <w:color w:val="auto"/>
          <w:sz w:val="24"/>
          <w:szCs w:val="24"/>
        </w:rPr>
        <w:t xml:space="preserve">Para a execução do objeto deste termo a contratada deverá prestar garantia de </w:t>
      </w:r>
      <w:r w:rsidRPr="004619A6">
        <w:rPr>
          <w:b/>
          <w:bCs/>
          <w:i w:val="0"/>
          <w:iCs w:val="0"/>
          <w:color w:val="auto"/>
          <w:sz w:val="24"/>
          <w:szCs w:val="24"/>
        </w:rPr>
        <w:t>5% (cinco por cento) do valor do contrato, com prazo de vigência não inferior à duração do contrato</w:t>
      </w:r>
      <w:r w:rsidRPr="004619A6">
        <w:rPr>
          <w:i w:val="0"/>
          <w:iCs w:val="0"/>
          <w:color w:val="auto"/>
          <w:sz w:val="24"/>
          <w:szCs w:val="24"/>
        </w:rPr>
        <w:t>, numa das modalidades abaixo:</w:t>
      </w:r>
    </w:p>
    <w:p w14:paraId="0B807B9A" w14:textId="77777777" w:rsidR="00081979" w:rsidRPr="004619A6" w:rsidRDefault="00081979" w:rsidP="00081979">
      <w:pPr>
        <w:ind w:right="-141"/>
        <w:jc w:val="both"/>
      </w:pPr>
      <w:r w:rsidRPr="004619A6">
        <w:rPr>
          <w:b/>
          <w:bCs/>
        </w:rPr>
        <w:t>I -</w:t>
      </w:r>
      <w:r w:rsidRPr="004619A6">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5B127E83" w14:textId="77777777" w:rsidR="00081979" w:rsidRPr="004619A6" w:rsidRDefault="00081979" w:rsidP="00081979">
      <w:pPr>
        <w:ind w:right="-141"/>
        <w:jc w:val="both"/>
      </w:pPr>
      <w:bookmarkStart w:id="67" w:name="art96§1ii"/>
      <w:bookmarkEnd w:id="67"/>
      <w:r w:rsidRPr="004619A6">
        <w:rPr>
          <w:b/>
          <w:bCs/>
        </w:rPr>
        <w:t>II -</w:t>
      </w:r>
      <w:r w:rsidRPr="004619A6">
        <w:t xml:space="preserve"> Seguro-garantia;</w:t>
      </w:r>
    </w:p>
    <w:p w14:paraId="6F8C50F0" w14:textId="77777777" w:rsidR="00081979" w:rsidRPr="004619A6" w:rsidRDefault="00081979" w:rsidP="00081979">
      <w:pPr>
        <w:ind w:right="-141"/>
        <w:jc w:val="both"/>
      </w:pPr>
      <w:bookmarkStart w:id="68" w:name="art96§1iii"/>
      <w:bookmarkEnd w:id="68"/>
      <w:r w:rsidRPr="004619A6">
        <w:rPr>
          <w:b/>
          <w:bCs/>
        </w:rPr>
        <w:t>III -</w:t>
      </w:r>
      <w:r w:rsidRPr="004619A6">
        <w:t xml:space="preserve"> Fiança bancária emitida por banco ou instituição financeira devidamente autorizada a operar no País pelo Banco Central do Brasil.</w:t>
      </w:r>
    </w:p>
    <w:p w14:paraId="7509EFDC" w14:textId="77777777" w:rsidR="00081979" w:rsidRPr="004619A6" w:rsidRDefault="00081979" w:rsidP="00081979">
      <w:pPr>
        <w:ind w:right="-141"/>
        <w:jc w:val="both"/>
      </w:pPr>
      <w:bookmarkStart w:id="69" w:name="art96§1iv"/>
      <w:bookmarkEnd w:id="69"/>
      <w:r w:rsidRPr="004619A6">
        <w:rPr>
          <w:b/>
          <w:bCs/>
        </w:rPr>
        <w:t>IV -</w:t>
      </w:r>
      <w:r w:rsidRPr="004619A6">
        <w:t xml:space="preserve"> Título de capitalização custeado por pagamento único, com resgate pelo valor total.</w:t>
      </w:r>
    </w:p>
    <w:p w14:paraId="1943C1B0" w14:textId="77777777" w:rsidR="00081979" w:rsidRPr="004619A6" w:rsidRDefault="00081979" w:rsidP="00081979">
      <w:pPr>
        <w:ind w:right="-141"/>
        <w:jc w:val="both"/>
      </w:pPr>
      <w:r w:rsidRPr="004619A6">
        <w:rPr>
          <w:b/>
          <w:bCs/>
        </w:rPr>
        <w:t>4.</w:t>
      </w:r>
      <w:r>
        <w:rPr>
          <w:b/>
          <w:bCs/>
        </w:rPr>
        <w:t>3</w:t>
      </w:r>
      <w:r w:rsidRPr="004619A6">
        <w:rPr>
          <w:b/>
          <w:bCs/>
        </w:rPr>
        <w:t>.2.</w:t>
      </w:r>
      <w:r w:rsidRPr="004619A6">
        <w:t xml:space="preserve"> O Município restituirá ou liberará a garantia ofertada, no prazo máximo 60 (sessenta) dias após a assinatura do termo de recebimento definitivo dos serviços objetos desta licitação, conforme art. 100 da Lei nº 14.133/2021, mediante requerimento.</w:t>
      </w:r>
    </w:p>
    <w:p w14:paraId="576A2CAA" w14:textId="77777777" w:rsidR="00081979" w:rsidRPr="004619A6" w:rsidRDefault="00081979" w:rsidP="00081979">
      <w:pPr>
        <w:ind w:right="-141"/>
        <w:jc w:val="both"/>
      </w:pPr>
      <w:r w:rsidRPr="004619A6">
        <w:rPr>
          <w:b/>
          <w:bCs/>
        </w:rPr>
        <w:t>4.</w:t>
      </w:r>
      <w:r>
        <w:rPr>
          <w:b/>
          <w:bCs/>
        </w:rPr>
        <w:t>3</w:t>
      </w:r>
      <w:r w:rsidRPr="004619A6">
        <w:rPr>
          <w:b/>
          <w:bCs/>
        </w:rPr>
        <w:t>.3.</w:t>
      </w:r>
      <w:r w:rsidRPr="004619A6">
        <w:t xml:space="preserve"> Em caso de rescisão do contrato ou de interrupção dos serviços não será devolvida a garantia, a menos que a rescisão ou paralisação decorra de acordo com o Município, nos termos da legislação vigente.</w:t>
      </w:r>
    </w:p>
    <w:p w14:paraId="1F406AA6" w14:textId="77777777" w:rsidR="00081979" w:rsidRPr="004619A6" w:rsidRDefault="00081979" w:rsidP="00081979">
      <w:pPr>
        <w:ind w:right="-141"/>
        <w:jc w:val="both"/>
      </w:pPr>
      <w:r w:rsidRPr="004619A6">
        <w:rPr>
          <w:b/>
          <w:bCs/>
        </w:rPr>
        <w:t>4.</w:t>
      </w:r>
      <w:r>
        <w:rPr>
          <w:b/>
          <w:bCs/>
        </w:rPr>
        <w:t>3</w:t>
      </w:r>
      <w:r w:rsidRPr="004619A6">
        <w:rPr>
          <w:b/>
          <w:bCs/>
        </w:rPr>
        <w:t>.4.</w:t>
      </w:r>
      <w:r w:rsidRPr="004619A6">
        <w:t xml:space="preserve"> Havendo prorrogação de prazo formalmente admitido pela Administração, deverá o Contratado apresentar nova garantia de execução do Contrato, de forma a abranger o período de prorrogação, retendo a administração os créditos do Contratado, enquanto não efetivada tal garantia, ou valor a ela correspondente.</w:t>
      </w:r>
    </w:p>
    <w:p w14:paraId="05482392" w14:textId="77777777" w:rsidR="00081979" w:rsidRPr="004619A6" w:rsidRDefault="00081979" w:rsidP="00081979">
      <w:pPr>
        <w:ind w:right="-141"/>
        <w:jc w:val="both"/>
      </w:pPr>
      <w:r w:rsidRPr="004619A6">
        <w:rPr>
          <w:b/>
          <w:bCs/>
        </w:rPr>
        <w:t>4.</w:t>
      </w:r>
      <w:r>
        <w:rPr>
          <w:b/>
          <w:bCs/>
        </w:rPr>
        <w:t>3</w:t>
      </w:r>
      <w:r w:rsidRPr="004619A6">
        <w:rPr>
          <w:b/>
          <w:bCs/>
        </w:rPr>
        <w:t>.5.</w:t>
      </w:r>
      <w:r w:rsidRPr="004619A6">
        <w:t xml:space="preserve"> Ocorrendo aumento no valor contratual decorrente de acréscimos de obras ou serviços, o Contratado, por ocasião da assinatura do Termo Aditivo, deverá proceder ao reforço da garantia inicial, no mesmo percentual previsto.</w:t>
      </w:r>
    </w:p>
    <w:p w14:paraId="3B895388" w14:textId="77777777" w:rsidR="00081979" w:rsidRPr="004619A6" w:rsidRDefault="00081979" w:rsidP="00081979">
      <w:pPr>
        <w:ind w:right="-141"/>
        <w:jc w:val="both"/>
      </w:pPr>
      <w:r w:rsidRPr="004619A6">
        <w:rPr>
          <w:b/>
          <w:bCs/>
        </w:rPr>
        <w:t>4.</w:t>
      </w:r>
      <w:r>
        <w:rPr>
          <w:b/>
          <w:bCs/>
        </w:rPr>
        <w:t>3</w:t>
      </w:r>
      <w:r w:rsidRPr="004619A6">
        <w:rPr>
          <w:b/>
          <w:bCs/>
        </w:rPr>
        <w:t>.6.</w:t>
      </w:r>
      <w:r w:rsidRPr="004619A6">
        <w:t xml:space="preserve"> A garantia deverá ser integralizada, no prazo máximo de 10 (dez) dias, inclusive quando houver aditivo.</w:t>
      </w:r>
    </w:p>
    <w:p w14:paraId="1E566ACA" w14:textId="77777777" w:rsidR="00081979" w:rsidRPr="004619A6" w:rsidRDefault="00081979" w:rsidP="00081979">
      <w:pPr>
        <w:ind w:right="-141"/>
        <w:jc w:val="both"/>
      </w:pPr>
      <w:r w:rsidRPr="004619A6">
        <w:rPr>
          <w:b/>
          <w:bCs/>
        </w:rPr>
        <w:t>4.</w:t>
      </w:r>
      <w:r>
        <w:rPr>
          <w:b/>
          <w:bCs/>
        </w:rPr>
        <w:t>3</w:t>
      </w:r>
      <w:r w:rsidRPr="004619A6">
        <w:rPr>
          <w:b/>
          <w:bCs/>
        </w:rPr>
        <w:t>.7.</w:t>
      </w:r>
      <w:r w:rsidRPr="004619A6">
        <w:t xml:space="preserve"> A garantia assegurará, qualquer que seja a modalidade escolhida, o pagamento de obrigações trabalhistas e previdenciárias de qualquer natureza, não adimplidas pela contratada.</w:t>
      </w:r>
    </w:p>
    <w:p w14:paraId="744B8DD0" w14:textId="77777777" w:rsidR="00081979" w:rsidRPr="004619A6" w:rsidRDefault="00081979" w:rsidP="00081979">
      <w:pPr>
        <w:ind w:right="-141"/>
        <w:jc w:val="both"/>
      </w:pPr>
      <w:r w:rsidRPr="004619A6">
        <w:rPr>
          <w:b/>
          <w:bCs/>
        </w:rPr>
        <w:t>4.</w:t>
      </w:r>
      <w:r>
        <w:rPr>
          <w:b/>
          <w:bCs/>
        </w:rPr>
        <w:t>3</w:t>
      </w:r>
      <w:r w:rsidRPr="004619A6">
        <w:rPr>
          <w:b/>
          <w:bCs/>
        </w:rPr>
        <w:t>.8.</w:t>
      </w:r>
      <w:r w:rsidRPr="004619A6">
        <w:t xml:space="preserve"> A Ordem de Serviço somente será emitida após a apresentação de uma das modalidades de garantia acima previstas, no prazo mencionado no contrato, sujeitando-se a Contratada às penalidades previstas nos artigos 155 e 162 da Lei 14.133/21 no caso de descumprimento.</w:t>
      </w:r>
    </w:p>
    <w:p w14:paraId="118C5AE1" w14:textId="77777777" w:rsidR="00081979" w:rsidRDefault="00081979" w:rsidP="00081979">
      <w:pPr>
        <w:jc w:val="both"/>
      </w:pPr>
      <w:r w:rsidRPr="004619A6">
        <w:rPr>
          <w:b/>
          <w:bCs/>
        </w:rPr>
        <w:t>4.</w:t>
      </w:r>
      <w:r>
        <w:rPr>
          <w:b/>
          <w:bCs/>
        </w:rPr>
        <w:t>4</w:t>
      </w:r>
      <w:r w:rsidRPr="004619A6">
        <w:rPr>
          <w:b/>
          <w:bCs/>
        </w:rPr>
        <w:t>.</w:t>
      </w:r>
      <w:r w:rsidRPr="004619A6">
        <w:t xml:space="preserve"> Será vedado a participação de Cooperativas, em razão da habitualidade dos profissionais na prestação dos serviços, o que pode caracterizar subordinação de mão de obra entre a contratada e seus colaboradores; de Associações sem fins lucrativos e assemelhados, em razão da necessidade de preservação dos princípios da isonomia e à competição; de Organizações da Sociedade Civil de Interesse Público - OSCIP, atuando nessa condição.</w:t>
      </w:r>
    </w:p>
    <w:p w14:paraId="50871605" w14:textId="77777777" w:rsidR="00081979" w:rsidRDefault="00081979" w:rsidP="00081979">
      <w:pPr>
        <w:jc w:val="both"/>
      </w:pPr>
    </w:p>
    <w:p w14:paraId="6964A511" w14:textId="77777777" w:rsidR="00081979" w:rsidRPr="00D47374" w:rsidRDefault="00081979" w:rsidP="00081979">
      <w:pPr>
        <w:ind w:right="-1"/>
        <w:jc w:val="both"/>
        <w:rPr>
          <w:b/>
          <w:bCs/>
        </w:rPr>
      </w:pPr>
      <w:r w:rsidRPr="00D47374">
        <w:rPr>
          <w:b/>
          <w:bCs/>
        </w:rPr>
        <w:t>5. DO MODELO DE EXECUÇÃO DO OBJETO:</w:t>
      </w:r>
    </w:p>
    <w:p w14:paraId="551D628E" w14:textId="77777777" w:rsidR="00081979" w:rsidRPr="00793003" w:rsidRDefault="00081979" w:rsidP="00081979">
      <w:pPr>
        <w:jc w:val="both"/>
        <w:rPr>
          <w:b/>
          <w:bCs/>
        </w:rPr>
      </w:pPr>
      <w:r w:rsidRPr="004619A6">
        <w:rPr>
          <w:b/>
          <w:bCs/>
        </w:rPr>
        <w:t>5.1.</w:t>
      </w:r>
      <w:r w:rsidRPr="00793003">
        <w:t xml:space="preserve"> Os serviços serão realizados de forma contínua e deverão obedecer ao disposto neste Termo de Referência, para o desenvolvimento das atividades descritas nos itens 1 e 2.</w:t>
      </w:r>
    </w:p>
    <w:p w14:paraId="635AB235" w14:textId="77777777" w:rsidR="00081979" w:rsidRPr="00793003" w:rsidRDefault="00081979" w:rsidP="00081979">
      <w:pPr>
        <w:jc w:val="both"/>
      </w:pPr>
      <w:r w:rsidRPr="004619A6">
        <w:rPr>
          <w:b/>
          <w:bCs/>
        </w:rPr>
        <w:t>5.2.</w:t>
      </w:r>
      <w:r w:rsidRPr="00793003">
        <w:t xml:space="preserve"> O prazo para a execução dos serviços será de 12 (doze) meses, podendo ser prorrogado nos termos da legislação vigente. </w:t>
      </w:r>
    </w:p>
    <w:p w14:paraId="2973862E" w14:textId="77777777" w:rsidR="00081979" w:rsidRPr="00793003" w:rsidRDefault="00081979" w:rsidP="00081979">
      <w:pPr>
        <w:jc w:val="both"/>
      </w:pPr>
      <w:r w:rsidRPr="004619A6">
        <w:rPr>
          <w:b/>
          <w:bCs/>
        </w:rPr>
        <w:t>5.3.</w:t>
      </w:r>
      <w:r w:rsidRPr="00793003">
        <w:t xml:space="preserve"> O início da prestação dos serviços deverá ocorrer em até 30 (trinta) dias, contados da </w:t>
      </w:r>
      <w:r w:rsidRPr="00793003">
        <w:lastRenderedPageBreak/>
        <w:t xml:space="preserve">data de emissão da </w:t>
      </w:r>
      <w:r w:rsidRPr="00793003">
        <w:rPr>
          <w:b/>
          <w:bCs/>
          <w:caps/>
        </w:rPr>
        <w:t>ordem de serviço</w:t>
      </w:r>
      <w:r w:rsidRPr="00793003">
        <w:rPr>
          <w:caps/>
        </w:rPr>
        <w:t xml:space="preserve"> </w:t>
      </w:r>
      <w:r w:rsidRPr="00793003">
        <w:t xml:space="preserve">para cada especialidade, conforme necessidade e conveniência da administração, da assinatura do contrato. </w:t>
      </w:r>
    </w:p>
    <w:p w14:paraId="4FEF4DE7" w14:textId="77777777" w:rsidR="00081979" w:rsidRPr="00793003" w:rsidRDefault="00081979" w:rsidP="00081979">
      <w:pPr>
        <w:jc w:val="both"/>
      </w:pPr>
      <w:r w:rsidRPr="004619A6">
        <w:rPr>
          <w:b/>
          <w:bCs/>
        </w:rPr>
        <w:t>5.4.</w:t>
      </w:r>
      <w:r w:rsidRPr="00793003">
        <w:t xml:space="preserve"> Os serviços serão prestados mediante as disposições contidas no instrumento de contrato, respeitadas as especificações deste Termo de Referência. </w:t>
      </w:r>
    </w:p>
    <w:p w14:paraId="2A8C83CA" w14:textId="77777777" w:rsidR="00081979" w:rsidRPr="00793003" w:rsidRDefault="00081979" w:rsidP="00081979">
      <w:pPr>
        <w:jc w:val="both"/>
      </w:pPr>
      <w:r w:rsidRPr="004619A6">
        <w:rPr>
          <w:b/>
          <w:bCs/>
        </w:rPr>
        <w:t>5.5.</w:t>
      </w:r>
      <w:r w:rsidRPr="00793003">
        <w:t xml:space="preserve"> A execução dos trabalhos deverá seguir as disposições deste Termo de Referência, podendo haver alterações, mediante justificativa técnica aceita pelo Se</w:t>
      </w:r>
      <w:r>
        <w:t>cretário de Saúde</w:t>
      </w:r>
      <w:r w:rsidRPr="00793003">
        <w:t>, desde que necessárias ao bom andamento da execução contratual.</w:t>
      </w:r>
    </w:p>
    <w:p w14:paraId="6BA8B34C" w14:textId="77777777" w:rsidR="00081979" w:rsidRPr="00020C22" w:rsidRDefault="00081979" w:rsidP="00081979">
      <w:pPr>
        <w:jc w:val="both"/>
        <w:rPr>
          <w:b/>
        </w:rPr>
      </w:pPr>
      <w:r w:rsidRPr="00020C22">
        <w:rPr>
          <w:b/>
          <w:bCs/>
        </w:rPr>
        <w:t>5.6.</w:t>
      </w:r>
      <w:r w:rsidRPr="00020C22">
        <w:t xml:space="preserve"> A contratada está sujeita às normas dos respectivos conselhos profissionais, como o CRM - Conselho Regional de Medicina, no caso dos médicos e COFFITO - Conselho Federal de Fisioterapia e Terapia Ocupacional, e deverá prestar os serviços observando, no mínimo, ao seguinte:</w:t>
      </w:r>
    </w:p>
    <w:p w14:paraId="41F35F6C" w14:textId="77777777" w:rsidR="00081979" w:rsidRPr="00020C22" w:rsidRDefault="00081979" w:rsidP="00081979">
      <w:pPr>
        <w:ind w:firstLine="567"/>
        <w:jc w:val="both"/>
      </w:pPr>
      <w:r w:rsidRPr="00020C22">
        <w:rPr>
          <w:b/>
          <w:bCs/>
        </w:rPr>
        <w:t>5.6.1.</w:t>
      </w:r>
      <w:r w:rsidRPr="00020C22">
        <w:t xml:space="preserve"> Manter atualizados os prontuários médicos;</w:t>
      </w:r>
    </w:p>
    <w:p w14:paraId="30A092F8" w14:textId="77777777" w:rsidR="00081979" w:rsidRPr="00020C22" w:rsidRDefault="00081979" w:rsidP="00081979">
      <w:pPr>
        <w:ind w:firstLine="567"/>
        <w:jc w:val="both"/>
      </w:pPr>
      <w:r w:rsidRPr="00020C22">
        <w:rPr>
          <w:b/>
          <w:bCs/>
        </w:rPr>
        <w:t>5.6.2.</w:t>
      </w:r>
      <w:r w:rsidRPr="00020C22">
        <w:t xml:space="preserve"> Atender aos pacientes com dignidade e respeito de modo universal e igualitário, sem prejuízo da qualidade na prestação dos serviços;</w:t>
      </w:r>
    </w:p>
    <w:p w14:paraId="1B32FAAE" w14:textId="77777777" w:rsidR="00081979" w:rsidRPr="00020C22" w:rsidRDefault="00081979" w:rsidP="00081979">
      <w:pPr>
        <w:ind w:firstLine="567"/>
        <w:jc w:val="both"/>
      </w:pPr>
      <w:r w:rsidRPr="00020C22">
        <w:rPr>
          <w:b/>
          <w:bCs/>
        </w:rPr>
        <w:t>5.6.3.</w:t>
      </w:r>
      <w:r w:rsidRPr="00020C22">
        <w:t xml:space="preserve"> Justificar ao paciente ou o seu representante, por escrito, as razões técnicas alegadas quando da decisão de não realização de qualquer ato profissional previsto no contrato;</w:t>
      </w:r>
    </w:p>
    <w:p w14:paraId="0DC79CBC" w14:textId="77777777" w:rsidR="00081979" w:rsidRPr="00020C22" w:rsidRDefault="00081979" w:rsidP="00081979">
      <w:pPr>
        <w:ind w:firstLine="567"/>
        <w:jc w:val="both"/>
      </w:pPr>
      <w:r w:rsidRPr="00020C22">
        <w:rPr>
          <w:b/>
          <w:bCs/>
        </w:rPr>
        <w:t>5.6.4.</w:t>
      </w:r>
      <w:r w:rsidRPr="00020C22">
        <w:t xml:space="preserve"> Esclarecer aos pacientes sobre seus direitos e assuntos pertinentes aos serviços oferecidos;</w:t>
      </w:r>
    </w:p>
    <w:p w14:paraId="3DD4A2A0" w14:textId="77777777" w:rsidR="00081979" w:rsidRPr="00020C22" w:rsidRDefault="00081979" w:rsidP="00081979">
      <w:pPr>
        <w:ind w:firstLine="567"/>
        <w:jc w:val="both"/>
      </w:pPr>
      <w:r w:rsidRPr="00020C22">
        <w:rPr>
          <w:b/>
          <w:bCs/>
        </w:rPr>
        <w:t>5.6.5.</w:t>
      </w:r>
      <w:r w:rsidRPr="00020C22">
        <w:t xml:space="preserve"> Respeitar a decisão do paciente ao consentir ou recusar prestação de serviços de saúde, salvo nos casos de iminente perigo de vida ou obrigação legal;</w:t>
      </w:r>
    </w:p>
    <w:p w14:paraId="216FB529" w14:textId="77777777" w:rsidR="00081979" w:rsidRPr="00020C22" w:rsidRDefault="00081979" w:rsidP="00081979">
      <w:pPr>
        <w:ind w:firstLine="567"/>
        <w:jc w:val="both"/>
      </w:pPr>
      <w:r w:rsidRPr="00020C22">
        <w:rPr>
          <w:b/>
          <w:bCs/>
        </w:rPr>
        <w:t>5.6.6.</w:t>
      </w:r>
      <w:r w:rsidRPr="00020C22">
        <w:t xml:space="preserve"> Garantir a confidencialidade dos dados e informações aos pacientes;</w:t>
      </w:r>
    </w:p>
    <w:p w14:paraId="5585A1FC" w14:textId="77777777" w:rsidR="00081979" w:rsidRPr="00020C22" w:rsidRDefault="00081979" w:rsidP="00081979">
      <w:pPr>
        <w:ind w:firstLine="567"/>
        <w:jc w:val="both"/>
      </w:pPr>
      <w:r w:rsidRPr="00020C22">
        <w:rPr>
          <w:b/>
          <w:bCs/>
        </w:rPr>
        <w:t>5.6.7.</w:t>
      </w:r>
      <w:r w:rsidRPr="00020C22">
        <w:t xml:space="preserve"> Responsabilizar-se pela indenização de dano causado ao paciente, decorrentes de ação ou omissão voluntária, ou de negligência, imperícia ou imprudência praticadas por seus empregados, profissionais ou preposto;</w:t>
      </w:r>
    </w:p>
    <w:p w14:paraId="02A43451" w14:textId="77777777" w:rsidR="00081979" w:rsidRPr="00020C22" w:rsidRDefault="00081979" w:rsidP="00081979">
      <w:pPr>
        <w:ind w:firstLine="567"/>
        <w:jc w:val="both"/>
      </w:pPr>
      <w:r w:rsidRPr="00020C22">
        <w:rPr>
          <w:b/>
          <w:bCs/>
        </w:rPr>
        <w:t>5.6.8.</w:t>
      </w:r>
      <w:r w:rsidRPr="00020C22">
        <w:t xml:space="preserve"> Substituir o profissional designado para prestação de serviços quando este não corresponder às expectativas ou mostrar-se insuficiente para execução dos serviços; </w:t>
      </w:r>
    </w:p>
    <w:p w14:paraId="7077ACE3" w14:textId="77777777" w:rsidR="00081979" w:rsidRPr="00020C22" w:rsidRDefault="00081979" w:rsidP="00081979">
      <w:pPr>
        <w:ind w:firstLine="567"/>
        <w:jc w:val="both"/>
      </w:pPr>
      <w:r w:rsidRPr="00020C22">
        <w:rPr>
          <w:b/>
          <w:bCs/>
        </w:rPr>
        <w:t>5.6.9.</w:t>
      </w:r>
      <w:r w:rsidRPr="00020C22">
        <w:t xml:space="preserve"> Cada um dos profissionais da empresa indicará, no mínimo, dois números de telefones, através dos quais, poderão ser contatados pela administração das unidades. Em caso de alteração, a responsabilidade por cobrar dos profissionais a informação em tempo hábil, sobre quaisquer mudanças ocorridas nos números dos telefones indicados e informar à Administração, será da empresa contratada.</w:t>
      </w:r>
    </w:p>
    <w:p w14:paraId="3A3079C7" w14:textId="77777777" w:rsidR="00081979" w:rsidRPr="00020C22" w:rsidRDefault="00081979" w:rsidP="00081979">
      <w:pPr>
        <w:ind w:firstLine="567"/>
        <w:jc w:val="both"/>
      </w:pPr>
      <w:r w:rsidRPr="00020C22">
        <w:rPr>
          <w:b/>
          <w:bCs/>
        </w:rPr>
        <w:t>5.6.10.</w:t>
      </w:r>
      <w:r w:rsidRPr="00020C22">
        <w:t xml:space="preserve"> Os profissionais indicados pela empresa, quando acionados pela Departamento Municipal de Saúde, deverão atender ao chamado em até 30 minutos, devendo o responsável pelo chamado fazer constar no prontuário do paciente, e/ou livro de ocorrência da unidade, o horário em que contatou o profissional;</w:t>
      </w:r>
    </w:p>
    <w:p w14:paraId="70BC94B1" w14:textId="77777777" w:rsidR="00081979" w:rsidRPr="00020C22" w:rsidRDefault="00081979" w:rsidP="00081979">
      <w:pPr>
        <w:ind w:firstLine="567"/>
        <w:jc w:val="both"/>
      </w:pPr>
      <w:r w:rsidRPr="00020C22">
        <w:rPr>
          <w:b/>
          <w:bCs/>
        </w:rPr>
        <w:t>5.6.11.</w:t>
      </w:r>
      <w:r w:rsidRPr="00020C22">
        <w:t xml:space="preserve"> Caso o profissional que figura na escala não seja localizado, ou não atenda ao chamado, ou não compareça ao sobreaviso no prazo de 30 minutos, deverá o responsável pelo chamado acionar o responsável legal da empresa para que este providencie imediatamente outro profissional para realizar o atendimento;</w:t>
      </w:r>
    </w:p>
    <w:p w14:paraId="0DA13C7F" w14:textId="77777777" w:rsidR="00081979" w:rsidRPr="00020C22" w:rsidRDefault="00081979" w:rsidP="00081979">
      <w:pPr>
        <w:ind w:firstLine="567"/>
        <w:jc w:val="both"/>
      </w:pPr>
      <w:r w:rsidRPr="00020C22">
        <w:rPr>
          <w:b/>
          <w:bCs/>
        </w:rPr>
        <w:t>5.6.12.</w:t>
      </w:r>
      <w:r w:rsidRPr="00020C22">
        <w:t xml:space="preserve"> Em nenhuma hipótese será aceito a substituição do médico apresentado na escala, por outro que não conste na lista de profissionais da empresa, ou que não disponham da qualificação específica na área de atuação. </w:t>
      </w:r>
    </w:p>
    <w:p w14:paraId="7D9A80B7" w14:textId="77777777" w:rsidR="00081979" w:rsidRPr="00020C22" w:rsidRDefault="00081979" w:rsidP="00081979">
      <w:pPr>
        <w:ind w:firstLine="567"/>
        <w:jc w:val="both"/>
      </w:pPr>
      <w:r w:rsidRPr="00020C22">
        <w:rPr>
          <w:b/>
          <w:bCs/>
        </w:rPr>
        <w:t>5.6.13.</w:t>
      </w:r>
      <w:r w:rsidRPr="00020C22">
        <w:t xml:space="preserve"> Evitar procedimentos impróprios ou de qualidade inferior;</w:t>
      </w:r>
    </w:p>
    <w:p w14:paraId="2B48EF9B" w14:textId="77777777" w:rsidR="00081979" w:rsidRPr="00020C22" w:rsidRDefault="00081979" w:rsidP="00081979">
      <w:pPr>
        <w:ind w:firstLine="567"/>
        <w:jc w:val="both"/>
      </w:pPr>
      <w:r w:rsidRPr="00020C22">
        <w:rPr>
          <w:b/>
          <w:bCs/>
        </w:rPr>
        <w:t>5.6.14.</w:t>
      </w:r>
      <w:r w:rsidRPr="00020C22">
        <w:t xml:space="preserve"> Os agendamentos serão realizados pela Secretaria Municipal de Saúde;</w:t>
      </w:r>
    </w:p>
    <w:p w14:paraId="281CE25B" w14:textId="77777777" w:rsidR="00081979" w:rsidRPr="00020C22" w:rsidRDefault="00081979" w:rsidP="00081979">
      <w:pPr>
        <w:ind w:firstLine="567"/>
        <w:jc w:val="both"/>
      </w:pPr>
      <w:r w:rsidRPr="00020C22">
        <w:rPr>
          <w:b/>
          <w:bCs/>
        </w:rPr>
        <w:t>5.6.15.</w:t>
      </w:r>
      <w:r w:rsidRPr="00020C22">
        <w:t xml:space="preserve"> Os serviços ora contratados serão prestados diretamente por profissionais da Contratada com observância das Leis 4.324/64, 5.081/66 e 5.965/75, dos Decretos 68.704/71, do Código de Ética e Regulamentação do Processo Disciplinar, das Leis n. 8.080/93, 8.142/90 e 9.666/93 e da Portaria MS-SAS de 04 de abril de 2011 e demais normas aplicáveis à espécie;</w:t>
      </w:r>
    </w:p>
    <w:p w14:paraId="772476C0" w14:textId="77777777" w:rsidR="00081979" w:rsidRPr="00020C22" w:rsidRDefault="00081979" w:rsidP="00081979">
      <w:pPr>
        <w:ind w:firstLine="567"/>
        <w:jc w:val="both"/>
      </w:pPr>
      <w:r w:rsidRPr="00020C22">
        <w:rPr>
          <w:b/>
          <w:bCs/>
        </w:rPr>
        <w:t>5.6.16.</w:t>
      </w:r>
      <w:r w:rsidRPr="00020C22">
        <w:t xml:space="preserve"> A Contratada não poderá cobrar do paciente, ou seu acompanhante qualquer complementação aos valores pagos pelos serviços prestados; </w:t>
      </w:r>
    </w:p>
    <w:p w14:paraId="4CEC9EB5" w14:textId="77777777" w:rsidR="00081979" w:rsidRPr="00793003" w:rsidRDefault="00081979" w:rsidP="00081979">
      <w:pPr>
        <w:ind w:firstLine="567"/>
        <w:jc w:val="both"/>
      </w:pPr>
      <w:r w:rsidRPr="00020C22">
        <w:rPr>
          <w:b/>
          <w:bCs/>
        </w:rPr>
        <w:t>5.6.17.</w:t>
      </w:r>
      <w:r w:rsidRPr="00020C22">
        <w:t xml:space="preserve"> A Contratada disponibilizará ao Contratante, a agenda diária e horários pré-estabelecidos em que serão executados os serviços objeto do contrato para efetiva organização do fluxo da prestação dos serviços e atendimento das necessidades dos usuários das Unidades.</w:t>
      </w:r>
    </w:p>
    <w:p w14:paraId="2C916271" w14:textId="77777777" w:rsidR="00081979" w:rsidRDefault="00081979" w:rsidP="00081979">
      <w:pPr>
        <w:jc w:val="both"/>
      </w:pPr>
      <w:r w:rsidRPr="004619A6">
        <w:rPr>
          <w:b/>
          <w:bCs/>
        </w:rPr>
        <w:lastRenderedPageBreak/>
        <w:t>5.7.</w:t>
      </w:r>
      <w:r w:rsidRPr="00793003">
        <w:t xml:space="preserve"> A contratada deverá dispor de atendimento à distância, através de suporte técnico, de segunda a sexta feira, em horário comercial das 08:00 horas às 17:00 horas, através dos meios de comunicação disponíveis, como aplicativos, telefone, e-mails, programas voltados à realização de reuniões virtuais etc. </w:t>
      </w:r>
    </w:p>
    <w:p w14:paraId="607A56F9" w14:textId="77777777" w:rsidR="00081979" w:rsidRPr="00793003" w:rsidRDefault="00081979" w:rsidP="00081979">
      <w:pPr>
        <w:jc w:val="both"/>
      </w:pPr>
      <w:r w:rsidRPr="004619A6">
        <w:rPr>
          <w:b/>
          <w:bCs/>
        </w:rPr>
        <w:t>5.8.</w:t>
      </w:r>
      <w:r w:rsidRPr="00793003">
        <w:t xml:space="preserve"> Todo documento ou nota técnica desenvolvido pela contratada deverá apresentar conteúdo suficiente e preciso, baseado em elementos técnicos de acordo com a natureza do objeto. </w:t>
      </w:r>
    </w:p>
    <w:p w14:paraId="50678B10" w14:textId="77777777" w:rsidR="00081979" w:rsidRPr="00793003" w:rsidRDefault="00081979" w:rsidP="00081979">
      <w:pPr>
        <w:jc w:val="both"/>
      </w:pPr>
      <w:r w:rsidRPr="004619A6">
        <w:rPr>
          <w:b/>
          <w:bCs/>
        </w:rPr>
        <w:t>5.9.</w:t>
      </w:r>
      <w:r w:rsidRPr="00793003">
        <w:t xml:space="preserve"> A contratada deverá observar parâmetros de adequação ao interesse público, de economia na utilização, de facilidade na execução, de impacto ambiental e de acessibilidade.</w:t>
      </w:r>
    </w:p>
    <w:p w14:paraId="2F4EC146" w14:textId="77777777" w:rsidR="00081979" w:rsidRDefault="00081979" w:rsidP="00081979">
      <w:pPr>
        <w:jc w:val="both"/>
        <w:rPr>
          <w:b/>
          <w:bCs/>
        </w:rPr>
      </w:pPr>
    </w:p>
    <w:p w14:paraId="7B5979CF" w14:textId="77777777" w:rsidR="00081979" w:rsidRPr="00D47374" w:rsidRDefault="00081979" w:rsidP="00081979">
      <w:pPr>
        <w:jc w:val="both"/>
        <w:rPr>
          <w:b/>
          <w:bCs/>
        </w:rPr>
      </w:pPr>
      <w:r w:rsidRPr="00D47374">
        <w:rPr>
          <w:b/>
          <w:bCs/>
        </w:rPr>
        <w:t>6. DO MODELO DE GESTÃO DO CONTRATO:</w:t>
      </w:r>
    </w:p>
    <w:p w14:paraId="32A3032B" w14:textId="77777777" w:rsidR="00081979" w:rsidRPr="00D47374" w:rsidRDefault="00081979" w:rsidP="00081979">
      <w:pPr>
        <w:jc w:val="both"/>
      </w:pPr>
      <w:r w:rsidRPr="00D47374">
        <w:rPr>
          <w:b/>
          <w:bCs/>
        </w:rPr>
        <w:t xml:space="preserve">6.1. </w:t>
      </w:r>
      <w:r w:rsidRPr="00D47374">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D47374">
        <w:rPr>
          <w:i/>
          <w:iCs/>
        </w:rPr>
        <w:t>caput</w:t>
      </w:r>
      <w:r w:rsidRPr="00D47374">
        <w:t>).</w:t>
      </w:r>
    </w:p>
    <w:p w14:paraId="32BD63F6" w14:textId="77777777" w:rsidR="00081979" w:rsidRPr="00D47374" w:rsidRDefault="00081979" w:rsidP="00081979">
      <w:pPr>
        <w:jc w:val="both"/>
      </w:pPr>
      <w:bookmarkStart w:id="70" w:name="art115§1"/>
      <w:bookmarkStart w:id="71" w:name="art115§5"/>
      <w:bookmarkEnd w:id="70"/>
      <w:bookmarkEnd w:id="71"/>
      <w:r w:rsidRPr="00D47374">
        <w:rPr>
          <w:b/>
          <w:bCs/>
        </w:rPr>
        <w:t xml:space="preserve">6.2. </w:t>
      </w:r>
      <w:r w:rsidRPr="00D47374">
        <w:t>Em caso de impedimento, ordem de paralisação ou suspensão do contrato, o prazo de execução será prorrogado automaticamente pelo tempo correspondente, anotadas tais circunstâncias mediante simples apostilamento (Lei nº 14.133/2021, art. 115, §5º).</w:t>
      </w:r>
    </w:p>
    <w:p w14:paraId="26B097F4" w14:textId="77777777" w:rsidR="00081979" w:rsidRPr="00D47374" w:rsidRDefault="00081979" w:rsidP="00081979">
      <w:pPr>
        <w:jc w:val="both"/>
      </w:pPr>
      <w:r w:rsidRPr="00D47374">
        <w:rPr>
          <w:b/>
          <w:bCs/>
        </w:rPr>
        <w:t>6.3.</w:t>
      </w:r>
      <w:r w:rsidRPr="00D47374">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5FC23F55" w14:textId="77777777" w:rsidR="00081979" w:rsidRPr="00D47374" w:rsidRDefault="00081979" w:rsidP="00081979">
      <w:pPr>
        <w:jc w:val="both"/>
      </w:pPr>
      <w:bookmarkStart w:id="72" w:name="art116"/>
      <w:bookmarkEnd w:id="72"/>
      <w:r w:rsidRPr="00D47374">
        <w:rPr>
          <w:b/>
          <w:bCs/>
        </w:rPr>
        <w:t>6.4.</w:t>
      </w:r>
      <w:r w:rsidRPr="00D47374">
        <w:t xml:space="preserve"> A execução do contrato deverá ser acompanhada e fiscalizada pelo fiscal do contrato, ou pelos respectivos substitutos (Lei nº 14.133/2021, art. 117, </w:t>
      </w:r>
      <w:r w:rsidRPr="00D47374">
        <w:rPr>
          <w:i/>
          <w:iCs/>
        </w:rPr>
        <w:t>caput</w:t>
      </w:r>
      <w:r w:rsidRPr="00D47374">
        <w:t>).</w:t>
      </w:r>
    </w:p>
    <w:p w14:paraId="3A049BF6" w14:textId="77777777" w:rsidR="00081979" w:rsidRPr="00D47374" w:rsidRDefault="00081979" w:rsidP="00081979">
      <w:pPr>
        <w:tabs>
          <w:tab w:val="left" w:pos="708"/>
        </w:tabs>
        <w:contextualSpacing/>
        <w:jc w:val="both"/>
      </w:pPr>
      <w:r w:rsidRPr="00D47374">
        <w:rPr>
          <w:b/>
          <w:bCs/>
        </w:rPr>
        <w:t>6.4.1.</w:t>
      </w:r>
      <w:r w:rsidRPr="00D47374">
        <w:t xml:space="preserve"> O fiscal do contrato anotará em registro próprio todas as ocorrências relacionadas à execução do contrato, determinando o que for necessário para a regularização das faltas ou dos defeitos observados (Lei nº 14.133/2021, art. 117, §1º).</w:t>
      </w:r>
    </w:p>
    <w:p w14:paraId="5DDFFE6A" w14:textId="77777777" w:rsidR="00081979" w:rsidRPr="00D47374" w:rsidRDefault="00081979" w:rsidP="00081979">
      <w:pPr>
        <w:tabs>
          <w:tab w:val="left" w:pos="708"/>
        </w:tabs>
        <w:contextualSpacing/>
        <w:jc w:val="both"/>
      </w:pPr>
      <w:r w:rsidRPr="00D47374">
        <w:rPr>
          <w:b/>
          <w:bCs/>
        </w:rPr>
        <w:t>6.4.2.</w:t>
      </w:r>
      <w:r w:rsidRPr="00D47374">
        <w:t xml:space="preserve"> Identificada qualquer inexatidão ou irregularidade, o fiscal do contrato emitirá notificações para a correção da execução do contrato, determinando prazo para a correção.</w:t>
      </w:r>
    </w:p>
    <w:p w14:paraId="752FFE5F" w14:textId="77777777" w:rsidR="00081979" w:rsidRPr="00D47374" w:rsidRDefault="00081979" w:rsidP="00081979">
      <w:pPr>
        <w:tabs>
          <w:tab w:val="left" w:pos="708"/>
        </w:tabs>
        <w:contextualSpacing/>
        <w:jc w:val="both"/>
      </w:pPr>
      <w:bookmarkStart w:id="73" w:name="art117§2"/>
      <w:bookmarkEnd w:id="73"/>
      <w:r w:rsidRPr="00D47374">
        <w:rPr>
          <w:b/>
          <w:bCs/>
        </w:rPr>
        <w:t>6.4.3.</w:t>
      </w:r>
      <w:r w:rsidRPr="00D47374">
        <w:t xml:space="preserve"> O fiscal do contrato informará a seus superiores, em tempo hábil para a adoção das medidas convenientes, a situação que demandar decisão ou providência que ultrapasse sua competência (Lei nº 14.133/2021, art. 117, §2º).</w:t>
      </w:r>
    </w:p>
    <w:p w14:paraId="4D3E88DC" w14:textId="77777777" w:rsidR="00081979" w:rsidRPr="00D47374" w:rsidRDefault="00081979" w:rsidP="00081979">
      <w:pPr>
        <w:tabs>
          <w:tab w:val="left" w:pos="708"/>
        </w:tabs>
        <w:contextualSpacing/>
        <w:jc w:val="both"/>
      </w:pPr>
      <w:r w:rsidRPr="00D47374">
        <w:rPr>
          <w:b/>
          <w:bCs/>
        </w:rPr>
        <w:t>6.4.4.</w:t>
      </w:r>
      <w:r w:rsidRPr="00D47374">
        <w:t xml:space="preserve"> No caso de constatadas ocorrências que possam inviabilizar a execução do contrato nas datas aprazadas, o fiscal do contrato comunicará o fato imediatamente ao gestor do contrato ou à autoridade superior. </w:t>
      </w:r>
    </w:p>
    <w:p w14:paraId="73152D9F" w14:textId="77777777" w:rsidR="00081979" w:rsidRPr="00D47374" w:rsidRDefault="00081979" w:rsidP="00081979">
      <w:pPr>
        <w:jc w:val="both"/>
      </w:pPr>
      <w:r w:rsidRPr="00D47374">
        <w:rPr>
          <w:b/>
          <w:bCs/>
        </w:rPr>
        <w:t>6.5.</w:t>
      </w:r>
      <w:r w:rsidRPr="00D47374">
        <w:t xml:space="preserve"> A contratada deverá manter preposto aceito pela Administração para representá-la na execução do contrato. (Lei nº 14.133/2021, art. 118).</w:t>
      </w:r>
    </w:p>
    <w:p w14:paraId="0E841477" w14:textId="77777777" w:rsidR="00081979" w:rsidRPr="00D47374" w:rsidRDefault="00081979" w:rsidP="00081979">
      <w:pPr>
        <w:jc w:val="both"/>
      </w:pPr>
      <w:r w:rsidRPr="00D47374">
        <w:rPr>
          <w:b/>
          <w:bCs/>
        </w:rPr>
        <w:t>6.5.1.</w:t>
      </w:r>
      <w:r w:rsidRPr="00D47374">
        <w:t xml:space="preserve"> A indicação ou a manutenção do preposto da empresa poderá ser recusada pelo órgão ou entidade, desde que devidamente justificada, devendo a empresa designar outro para o exercício da atividade. </w:t>
      </w:r>
    </w:p>
    <w:p w14:paraId="7C11DBB0" w14:textId="77777777" w:rsidR="00081979" w:rsidRPr="00D47374" w:rsidRDefault="00081979" w:rsidP="00081979">
      <w:pPr>
        <w:jc w:val="both"/>
      </w:pPr>
      <w:r w:rsidRPr="00D47374">
        <w:rPr>
          <w:b/>
          <w:bCs/>
        </w:rPr>
        <w:t>6.6.</w:t>
      </w:r>
      <w:r w:rsidRPr="00D47374">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5425F38F" w14:textId="77777777" w:rsidR="00081979" w:rsidRPr="00D47374" w:rsidRDefault="00081979" w:rsidP="00081979">
      <w:pPr>
        <w:jc w:val="both"/>
      </w:pPr>
      <w:bookmarkStart w:id="74" w:name="art120"/>
      <w:bookmarkEnd w:id="74"/>
      <w:r w:rsidRPr="00D47374">
        <w:rPr>
          <w:b/>
          <w:bCs/>
        </w:rPr>
        <w:t>6.7.</w:t>
      </w:r>
      <w:r w:rsidRPr="00D47374">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4EFDA245" w14:textId="77777777" w:rsidR="00081979" w:rsidRPr="00D47374" w:rsidRDefault="00081979" w:rsidP="00081979">
      <w:pPr>
        <w:jc w:val="both"/>
      </w:pPr>
      <w:bookmarkStart w:id="75" w:name="art121"/>
      <w:bookmarkEnd w:id="75"/>
      <w:r w:rsidRPr="00D47374">
        <w:rPr>
          <w:b/>
          <w:bCs/>
        </w:rPr>
        <w:t>6.8.</w:t>
      </w:r>
      <w:r w:rsidRPr="00D47374">
        <w:t xml:space="preserve"> Somente a contratada será responsável pelos encargos trabalhistas, previdenciários, fiscais e comerciais resultantes da execução do contrato (Lei nº 14.133/2021, art. 121, </w:t>
      </w:r>
      <w:r w:rsidRPr="00D47374">
        <w:rPr>
          <w:i/>
          <w:iCs/>
        </w:rPr>
        <w:t>caput</w:t>
      </w:r>
      <w:r w:rsidRPr="00D47374">
        <w:t>).</w:t>
      </w:r>
    </w:p>
    <w:p w14:paraId="73470B6D" w14:textId="77777777" w:rsidR="00081979" w:rsidRPr="00D47374" w:rsidRDefault="00081979" w:rsidP="00081979">
      <w:pPr>
        <w:tabs>
          <w:tab w:val="left" w:pos="708"/>
        </w:tabs>
        <w:contextualSpacing/>
        <w:jc w:val="both"/>
      </w:pPr>
      <w:bookmarkStart w:id="76" w:name="art121§1"/>
      <w:bookmarkEnd w:id="76"/>
      <w:r w:rsidRPr="00D47374">
        <w:rPr>
          <w:b/>
          <w:bCs/>
        </w:rPr>
        <w:t>6.8.1.</w:t>
      </w:r>
      <w:r w:rsidRPr="00D47374">
        <w:t xml:space="preserve"> A inadimplência da contratada em relação aos encargos trabalhistas, fiscais e comerciais não transferirá à contratante a responsabilidade pelo seu pagamento e não poderá onerar o objeto do contrato (Lei nº 14.133/2021, art. 121, §1º).</w:t>
      </w:r>
    </w:p>
    <w:p w14:paraId="078E570D" w14:textId="77777777" w:rsidR="00081979" w:rsidRPr="00D47374" w:rsidRDefault="00081979" w:rsidP="00081979">
      <w:pPr>
        <w:jc w:val="both"/>
      </w:pPr>
      <w:bookmarkStart w:id="77" w:name="art122"/>
      <w:bookmarkStart w:id="78" w:name="art122§1"/>
      <w:bookmarkStart w:id="79" w:name="art122§2"/>
      <w:bookmarkStart w:id="80" w:name="art122§3"/>
      <w:bookmarkStart w:id="81" w:name="art123"/>
      <w:bookmarkEnd w:id="77"/>
      <w:bookmarkEnd w:id="78"/>
      <w:bookmarkEnd w:id="79"/>
      <w:bookmarkEnd w:id="80"/>
      <w:bookmarkEnd w:id="81"/>
      <w:r w:rsidRPr="00D47374">
        <w:rPr>
          <w:b/>
          <w:bCs/>
        </w:rPr>
        <w:t>6.9.</w:t>
      </w:r>
      <w:r w:rsidRPr="00D47374">
        <w:t xml:space="preserve"> A Administração Municipal poderá convocar representante da empresa para adoção de providências que devam ser cumpridas de imediato.</w:t>
      </w:r>
    </w:p>
    <w:p w14:paraId="7AAE4A56" w14:textId="77777777" w:rsidR="00081979" w:rsidRPr="00D47374" w:rsidRDefault="00081979" w:rsidP="00081979">
      <w:pPr>
        <w:jc w:val="both"/>
      </w:pPr>
      <w:r w:rsidRPr="00D47374">
        <w:rPr>
          <w:b/>
          <w:bCs/>
        </w:rPr>
        <w:t>6.10.</w:t>
      </w:r>
      <w:r w:rsidRPr="00D47374">
        <w:t xml:space="preserve"> As comunicações entre a Administração Municipal e a contratada devem ser realizadas </w:t>
      </w:r>
      <w:r w:rsidRPr="00D47374">
        <w:lastRenderedPageBreak/>
        <w:t>por escrito sempre que o ato exigir tal formalidade, admitindo-se o uso de mensagem eletrônica para esse fim.</w:t>
      </w:r>
    </w:p>
    <w:p w14:paraId="0B66C36D" w14:textId="77777777" w:rsidR="00081979" w:rsidRPr="00D47374" w:rsidRDefault="00081979" w:rsidP="00081979">
      <w:pPr>
        <w:jc w:val="both"/>
      </w:pPr>
      <w:r w:rsidRPr="00D47374">
        <w:rPr>
          <w:b/>
          <w:bCs/>
        </w:rPr>
        <w:t>6.11.</w:t>
      </w:r>
      <w:r w:rsidRPr="00D47374">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0063DB95" w14:textId="77777777" w:rsidR="00081979" w:rsidRPr="00D47374" w:rsidRDefault="00081979" w:rsidP="00081979">
      <w:pPr>
        <w:ind w:right="-1"/>
        <w:jc w:val="both"/>
      </w:pPr>
    </w:p>
    <w:p w14:paraId="11EB9256" w14:textId="77777777" w:rsidR="00081979" w:rsidRPr="00D47374" w:rsidRDefault="00081979" w:rsidP="00081979">
      <w:pPr>
        <w:jc w:val="both"/>
        <w:rPr>
          <w:b/>
          <w:bCs/>
        </w:rPr>
      </w:pPr>
      <w:r w:rsidRPr="00E807C2">
        <w:rPr>
          <w:b/>
          <w:bCs/>
        </w:rPr>
        <w:t>7. DOS CRITÉRIOS</w:t>
      </w:r>
      <w:r w:rsidRPr="00D47374">
        <w:rPr>
          <w:b/>
          <w:bCs/>
        </w:rPr>
        <w:t xml:space="preserve"> DE MEDIÇÃO E DE PAGAMENTO:</w:t>
      </w:r>
    </w:p>
    <w:p w14:paraId="1559B15B" w14:textId="77777777" w:rsidR="00081979" w:rsidRPr="00793003" w:rsidRDefault="00081979" w:rsidP="00081979">
      <w:pPr>
        <w:jc w:val="both"/>
      </w:pPr>
      <w:r w:rsidRPr="004619A6">
        <w:rPr>
          <w:b/>
          <w:bCs/>
        </w:rPr>
        <w:t>7.1.</w:t>
      </w:r>
      <w:r w:rsidRPr="00793003">
        <w:t xml:space="preserve"> A avaliação da execução do objeto deverá levar em conta os itens 1 e 2 deste Termo de Referência, do qual constam especificação do objeto, unidade de medida e quantitativos.</w:t>
      </w:r>
    </w:p>
    <w:p w14:paraId="2CF5B62D" w14:textId="77777777" w:rsidR="00081979" w:rsidRPr="00793003" w:rsidRDefault="00081979" w:rsidP="00081979">
      <w:pPr>
        <w:jc w:val="both"/>
      </w:pPr>
      <w:r w:rsidRPr="004619A6">
        <w:rPr>
          <w:b/>
          <w:bCs/>
        </w:rPr>
        <w:t>7.2.</w:t>
      </w:r>
      <w:r w:rsidRPr="00793003">
        <w:t xml:space="preserve"> Os pagamentos à contratada serão realizados conforme o valor </w:t>
      </w:r>
      <w:r>
        <w:t xml:space="preserve">e quantidade de horas </w:t>
      </w:r>
      <w:r w:rsidRPr="00793003">
        <w:t>apurad</w:t>
      </w:r>
      <w:r>
        <w:t>as</w:t>
      </w:r>
      <w:r w:rsidRPr="00793003">
        <w:t xml:space="preserve"> pela medição, em parcelas mensais e sucessivas, devendo ser observados os serviços efetivamente executados. </w:t>
      </w:r>
    </w:p>
    <w:p w14:paraId="695A9845" w14:textId="77777777" w:rsidR="00081979" w:rsidRPr="00793003" w:rsidRDefault="00081979" w:rsidP="00081979">
      <w:pPr>
        <w:jc w:val="both"/>
      </w:pPr>
      <w:r w:rsidRPr="004619A6">
        <w:rPr>
          <w:b/>
          <w:bCs/>
        </w:rPr>
        <w:t>7.3.</w:t>
      </w:r>
      <w:r w:rsidRPr="00793003">
        <w:t xml:space="preserve"> Poderão ser descontadas as importâncias relativas às quantidades de serviços não aceitas e glosadas pelo Contratante por motivos imputáveis à Contratada, devendo haver proporcionalidade com a irregularidade verificada, quando restar comprovado:</w:t>
      </w:r>
    </w:p>
    <w:p w14:paraId="53907CC3" w14:textId="77777777" w:rsidR="00081979" w:rsidRPr="00793003" w:rsidRDefault="00081979" w:rsidP="00081979">
      <w:pPr>
        <w:jc w:val="both"/>
      </w:pPr>
      <w:r w:rsidRPr="004619A6">
        <w:rPr>
          <w:b/>
          <w:bCs/>
        </w:rPr>
        <w:t>7.3.1.</w:t>
      </w:r>
      <w:r w:rsidRPr="00793003">
        <w:t xml:space="preserve"> Que não foram produzidos os resultados acordados;</w:t>
      </w:r>
    </w:p>
    <w:p w14:paraId="690F1BAE" w14:textId="77777777" w:rsidR="00081979" w:rsidRPr="00793003" w:rsidRDefault="00081979" w:rsidP="00081979">
      <w:pPr>
        <w:jc w:val="both"/>
      </w:pPr>
      <w:r w:rsidRPr="004619A6">
        <w:rPr>
          <w:b/>
          <w:bCs/>
        </w:rPr>
        <w:t>7.3.2.</w:t>
      </w:r>
      <w:r w:rsidRPr="00793003">
        <w:t xml:space="preserve"> Que a contratada deixou de executar, ou não executou dentro das quantidades mínimas, as atividades contratadas;</w:t>
      </w:r>
    </w:p>
    <w:p w14:paraId="03A5D00F" w14:textId="77777777" w:rsidR="00081979" w:rsidRPr="00793003" w:rsidRDefault="00081979" w:rsidP="00081979">
      <w:pPr>
        <w:jc w:val="both"/>
      </w:pPr>
      <w:r w:rsidRPr="004619A6">
        <w:rPr>
          <w:b/>
          <w:bCs/>
        </w:rPr>
        <w:t>7.3.3.</w:t>
      </w:r>
      <w:r w:rsidRPr="00793003">
        <w:t xml:space="preserve"> Que a contratada deixou de utilizar materiais e recursos humanos exigidos para a execução dos serviços ou que os utilizou em quantidade ou qualidade inferior à necessária;</w:t>
      </w:r>
    </w:p>
    <w:p w14:paraId="0B2B8DDE" w14:textId="77777777" w:rsidR="00081979" w:rsidRPr="00793003" w:rsidRDefault="00081979" w:rsidP="00081979">
      <w:pPr>
        <w:jc w:val="both"/>
      </w:pPr>
      <w:r w:rsidRPr="004619A6">
        <w:rPr>
          <w:b/>
          <w:bCs/>
        </w:rPr>
        <w:t>7.3.4.</w:t>
      </w:r>
      <w:r w:rsidRPr="00793003">
        <w:t xml:space="preserve"> A realização dos descontos indicados no item anterior não prejudica a aplicação de sanções à Contratada, por conta da não execução dos serviços. </w:t>
      </w:r>
    </w:p>
    <w:p w14:paraId="20EE3CE4" w14:textId="77777777" w:rsidR="00081979" w:rsidRPr="00793003" w:rsidRDefault="00081979" w:rsidP="00081979">
      <w:pPr>
        <w:jc w:val="both"/>
      </w:pPr>
      <w:r w:rsidRPr="004619A6">
        <w:rPr>
          <w:b/>
          <w:bCs/>
        </w:rPr>
        <w:t>7.4.</w:t>
      </w:r>
      <w:r w:rsidRPr="00793003">
        <w:t xml:space="preserve"> Os valores dos serviços serão faturados de acordo com o preço auferido no processo de contratação.</w:t>
      </w:r>
    </w:p>
    <w:p w14:paraId="6EA2B5FD" w14:textId="77777777" w:rsidR="00081979" w:rsidRPr="00793003" w:rsidRDefault="00081979" w:rsidP="00081979">
      <w:pPr>
        <w:jc w:val="both"/>
      </w:pPr>
      <w:r w:rsidRPr="004619A6">
        <w:rPr>
          <w:b/>
          <w:bCs/>
        </w:rPr>
        <w:t>7.5.</w:t>
      </w:r>
      <w:r w:rsidRPr="00793003">
        <w:t xml:space="preserve"> As faturas deverão ser emitidas pela Contratada e apresentadas à contratante no Departamento de Compras da Prefeitura Municipal, ou enviadas por e-mail para </w:t>
      </w:r>
      <w:hyperlink r:id="rId48" w:history="1">
        <w:r w:rsidRPr="004C07CC">
          <w:rPr>
            <w:rStyle w:val="Hyperlink"/>
          </w:rPr>
          <w:t>compras@guatapará.sp.gov.br</w:t>
        </w:r>
      </w:hyperlink>
      <w:r>
        <w:t xml:space="preserve"> </w:t>
      </w:r>
    </w:p>
    <w:p w14:paraId="732CAFD5" w14:textId="77777777" w:rsidR="00081979" w:rsidRPr="00D47374" w:rsidRDefault="00081979" w:rsidP="00081979">
      <w:pPr>
        <w:jc w:val="both"/>
      </w:pPr>
    </w:p>
    <w:p w14:paraId="14626136" w14:textId="77777777" w:rsidR="00081979" w:rsidRPr="00D47374" w:rsidRDefault="00081979" w:rsidP="00081979">
      <w:pPr>
        <w:jc w:val="both"/>
        <w:rPr>
          <w:b/>
          <w:bCs/>
        </w:rPr>
      </w:pPr>
      <w:r w:rsidRPr="00D47374">
        <w:rPr>
          <w:b/>
          <w:bCs/>
        </w:rPr>
        <w:t>PAGAMENTO:</w:t>
      </w:r>
    </w:p>
    <w:p w14:paraId="1D381E93" w14:textId="77777777" w:rsidR="00081979" w:rsidRPr="00D47374" w:rsidRDefault="00081979" w:rsidP="00081979">
      <w:pPr>
        <w:jc w:val="both"/>
      </w:pPr>
      <w:r w:rsidRPr="00E807C2">
        <w:rPr>
          <w:b/>
          <w:bCs/>
        </w:rPr>
        <w:t>7.6.</w:t>
      </w:r>
      <w:r w:rsidRPr="00D47374">
        <w:t xml:space="preserve"> O pagamento será efetuado pela Contratante, mediante procedimento bancário, em conta corrente da contratada, em até 10 (dez) dias uteis contados da emissão da nota fiscal, que deverá contar com a manifestação favorável do Departamento Responsável. </w:t>
      </w:r>
    </w:p>
    <w:p w14:paraId="0CF9AB99" w14:textId="77777777" w:rsidR="00081979" w:rsidRPr="00D47374" w:rsidRDefault="00081979" w:rsidP="00081979">
      <w:pPr>
        <w:jc w:val="both"/>
      </w:pPr>
      <w:r w:rsidRPr="00E807C2">
        <w:rPr>
          <w:b/>
          <w:bCs/>
        </w:rPr>
        <w:t>7.7.</w:t>
      </w:r>
      <w:r w:rsidRPr="00D47374">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6138B6EA" w14:textId="77777777" w:rsidR="00081979" w:rsidRDefault="00081979" w:rsidP="00081979">
      <w:pPr>
        <w:jc w:val="both"/>
      </w:pPr>
      <w:r w:rsidRPr="00E807C2">
        <w:rPr>
          <w:b/>
          <w:bCs/>
        </w:rPr>
        <w:t>7.8.</w:t>
      </w:r>
      <w:r w:rsidRPr="00D47374">
        <w:t xml:space="preserve"> Havendo atraso no pagamento, desde que a contratada não tenha concorrido para tanto, incidirá correção monetária sobre o valor devido, e sua apuração se fará desde a data de seu vencimento até a data do efetivo pagamento, em que os juros de mora serão calculados à taxa de 0,5% (cinco décimos por cento) ao mês, ou 6% (seis por cento) ao ano, mediante a aplicação da seguinte fórmula:</w:t>
      </w:r>
    </w:p>
    <w:p w14:paraId="57CE20E6" w14:textId="77777777" w:rsidR="00081979" w:rsidRPr="00D47374" w:rsidRDefault="00081979" w:rsidP="00081979">
      <w:pPr>
        <w:jc w:val="both"/>
      </w:pPr>
    </w:p>
    <w:p w14:paraId="19D0F4FE" w14:textId="77777777" w:rsidR="00081979" w:rsidRPr="00D47374" w:rsidRDefault="00081979" w:rsidP="00081979">
      <w:pPr>
        <w:jc w:val="both"/>
      </w:pPr>
      <w:r w:rsidRPr="00D47374">
        <w:t xml:space="preserve">EM = I x N x VP, sendo: </w:t>
      </w:r>
    </w:p>
    <w:p w14:paraId="00537B29" w14:textId="77777777" w:rsidR="00081979" w:rsidRPr="00D47374" w:rsidRDefault="00081979" w:rsidP="00081979">
      <w:pPr>
        <w:jc w:val="both"/>
      </w:pPr>
      <w:r w:rsidRPr="00D47374">
        <w:t>EM = Encargos moratórios;</w:t>
      </w:r>
    </w:p>
    <w:p w14:paraId="1DA880EE" w14:textId="77777777" w:rsidR="00081979" w:rsidRPr="00D47374" w:rsidRDefault="00081979" w:rsidP="00081979">
      <w:pPr>
        <w:jc w:val="both"/>
      </w:pPr>
      <w:r w:rsidRPr="00D47374">
        <w:t xml:space="preserve">N = Número de dias entre a data prevista para o pagamento e a do efetivo pagamento; </w:t>
      </w:r>
    </w:p>
    <w:p w14:paraId="6466E44E" w14:textId="77777777" w:rsidR="00081979" w:rsidRPr="00D47374" w:rsidRDefault="00081979" w:rsidP="00081979">
      <w:pPr>
        <w:jc w:val="both"/>
      </w:pPr>
      <w:r w:rsidRPr="00D47374">
        <w:t xml:space="preserve">VP = Valor da parcela a ser paga. </w:t>
      </w:r>
    </w:p>
    <w:p w14:paraId="5A517540" w14:textId="77777777" w:rsidR="00081979" w:rsidRPr="00D47374" w:rsidRDefault="00081979" w:rsidP="00081979">
      <w:pPr>
        <w:jc w:val="both"/>
      </w:pPr>
      <w:r w:rsidRPr="00D47374">
        <w:t>I = Índice de compensação financeira = 0,00016438, assim apurado:</w:t>
      </w:r>
    </w:p>
    <w:p w14:paraId="020C0E31" w14:textId="77777777" w:rsidR="00081979" w:rsidRPr="00D47374" w:rsidRDefault="00081979" w:rsidP="00081979">
      <w:pPr>
        <w:jc w:val="both"/>
      </w:pPr>
      <w:r w:rsidRPr="00D47374">
        <w:t xml:space="preserve">I = (TX)                        I = ( 6 / 100 )                     I = 0,00016438 </w:t>
      </w:r>
    </w:p>
    <w:p w14:paraId="23891D88" w14:textId="77777777" w:rsidR="00081979" w:rsidRPr="00D47374" w:rsidRDefault="00081979" w:rsidP="00081979">
      <w:pPr>
        <w:jc w:val="both"/>
      </w:pPr>
      <w:r w:rsidRPr="00D47374">
        <w:t xml:space="preserve">                                             365                    TX = Percentual da taxa anual = 6%</w:t>
      </w:r>
    </w:p>
    <w:p w14:paraId="5E3EB8EF" w14:textId="77777777" w:rsidR="00081979" w:rsidRPr="00D47374" w:rsidRDefault="00081979" w:rsidP="00081979">
      <w:pPr>
        <w:jc w:val="both"/>
      </w:pPr>
    </w:p>
    <w:p w14:paraId="27498117" w14:textId="77777777" w:rsidR="00081979" w:rsidRPr="00D47374" w:rsidRDefault="00081979" w:rsidP="00081979">
      <w:pPr>
        <w:jc w:val="both"/>
      </w:pPr>
      <w:r w:rsidRPr="00E807C2">
        <w:rPr>
          <w:b/>
          <w:bCs/>
        </w:rPr>
        <w:t>7.9.</w:t>
      </w:r>
      <w:r w:rsidRPr="00D47374">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71B059A8" w14:textId="77777777" w:rsidR="005270E4" w:rsidRDefault="005270E4" w:rsidP="00081979">
      <w:pPr>
        <w:jc w:val="both"/>
        <w:rPr>
          <w:b/>
          <w:bCs/>
        </w:rPr>
      </w:pPr>
    </w:p>
    <w:p w14:paraId="7DAAB6AD" w14:textId="77777777" w:rsidR="005270E4" w:rsidRDefault="005270E4" w:rsidP="00081979">
      <w:pPr>
        <w:jc w:val="both"/>
        <w:rPr>
          <w:b/>
          <w:bCs/>
        </w:rPr>
      </w:pPr>
    </w:p>
    <w:p w14:paraId="3DEFD639" w14:textId="77777777" w:rsidR="005270E4" w:rsidRDefault="005270E4" w:rsidP="00081979">
      <w:pPr>
        <w:jc w:val="both"/>
        <w:rPr>
          <w:b/>
          <w:bCs/>
        </w:rPr>
      </w:pPr>
    </w:p>
    <w:p w14:paraId="7CB2B384" w14:textId="77777777" w:rsidR="005270E4" w:rsidRDefault="005270E4" w:rsidP="00081979">
      <w:pPr>
        <w:jc w:val="both"/>
        <w:rPr>
          <w:b/>
          <w:bCs/>
        </w:rPr>
      </w:pPr>
    </w:p>
    <w:p w14:paraId="49EA2825" w14:textId="34FA2D90" w:rsidR="00081979" w:rsidRPr="00D47374" w:rsidRDefault="00081979" w:rsidP="00081979">
      <w:pPr>
        <w:jc w:val="both"/>
      </w:pPr>
      <w:r w:rsidRPr="00E807C2">
        <w:rPr>
          <w:b/>
          <w:bCs/>
        </w:rPr>
        <w:t>7.10.</w:t>
      </w:r>
      <w:r w:rsidRPr="00D47374">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3712F6A6" w14:textId="77777777" w:rsidR="00081979" w:rsidRPr="00D47374" w:rsidRDefault="00081979" w:rsidP="00081979">
      <w:pPr>
        <w:jc w:val="both"/>
      </w:pPr>
    </w:p>
    <w:p w14:paraId="6D8D04A9" w14:textId="77777777" w:rsidR="00081979" w:rsidRPr="00D47374" w:rsidRDefault="00081979" w:rsidP="00081979">
      <w:pPr>
        <w:ind w:right="-1"/>
        <w:jc w:val="both"/>
        <w:rPr>
          <w:b/>
          <w:bCs/>
        </w:rPr>
      </w:pPr>
      <w:r w:rsidRPr="00D47374">
        <w:rPr>
          <w:b/>
          <w:bCs/>
        </w:rPr>
        <w:t>8</w:t>
      </w:r>
      <w:r>
        <w:rPr>
          <w:b/>
          <w:bCs/>
        </w:rPr>
        <w:t>.</w:t>
      </w:r>
      <w:r w:rsidRPr="00D47374">
        <w:rPr>
          <w:b/>
          <w:bCs/>
        </w:rPr>
        <w:t xml:space="preserve"> DA FORMA E CRITÉRIOS DE SELEÇÃO DO FORNECEDOR:</w:t>
      </w:r>
    </w:p>
    <w:p w14:paraId="55F8B6BD" w14:textId="77777777" w:rsidR="00081979" w:rsidRPr="006C26CD" w:rsidRDefault="00081979" w:rsidP="00081979">
      <w:pPr>
        <w:ind w:right="-143"/>
        <w:jc w:val="both"/>
      </w:pPr>
      <w:r w:rsidRPr="006C26CD">
        <w:rPr>
          <w:b/>
        </w:rPr>
        <w:t>8.1.</w:t>
      </w:r>
      <w:r w:rsidRPr="006C26CD">
        <w:t xml:space="preserve"> O fornecedor será selecionado através de </w:t>
      </w:r>
      <w:r w:rsidRPr="006C26CD">
        <w:rPr>
          <w:b/>
          <w:bCs/>
        </w:rPr>
        <w:t>PREGÃO</w:t>
      </w:r>
      <w:r w:rsidRPr="006C26CD">
        <w:t xml:space="preserve">, na forma </w:t>
      </w:r>
      <w:r w:rsidRPr="006C26CD">
        <w:rPr>
          <w:b/>
          <w:bCs/>
        </w:rPr>
        <w:t>ELETRÔNICA</w:t>
      </w:r>
      <w:r w:rsidRPr="006C26CD">
        <w:t>, com fundamento no art. 28, inciso I, da Lei Federal 14.133/2021, adotando-se o critério de “</w:t>
      </w:r>
      <w:r w:rsidRPr="006C26CD">
        <w:rPr>
          <w:b/>
          <w:u w:val="single"/>
        </w:rPr>
        <w:t xml:space="preserve">MENOR PREÇO </w:t>
      </w:r>
      <w:r>
        <w:rPr>
          <w:b/>
          <w:u w:val="single"/>
        </w:rPr>
        <w:t>DO LOTE</w:t>
      </w:r>
      <w:r w:rsidRPr="006C26CD">
        <w:t>”.</w:t>
      </w:r>
      <w:r w:rsidRPr="006C26CD">
        <w:rPr>
          <w:b/>
        </w:rPr>
        <w:t xml:space="preserve">  </w:t>
      </w:r>
    </w:p>
    <w:p w14:paraId="41874781" w14:textId="77777777" w:rsidR="00081979" w:rsidRPr="006C26CD" w:rsidRDefault="00081979" w:rsidP="00081979">
      <w:pPr>
        <w:ind w:right="-143"/>
        <w:jc w:val="both"/>
      </w:pPr>
      <w:r w:rsidRPr="006C26CD">
        <w:rPr>
          <w:b/>
        </w:rPr>
        <w:t>8.2.</w:t>
      </w:r>
      <w:r w:rsidRPr="006C26CD">
        <w:t xml:space="preserve"> As exigências de habilitação jurídica, técnica, fiscal, social e trabalhista são as usuais para a generalidade do objeto, conforme Lei Federal nº 14.133/2021.</w:t>
      </w:r>
    </w:p>
    <w:p w14:paraId="7DCEE757" w14:textId="77777777" w:rsidR="00081979" w:rsidRPr="006C26CD" w:rsidRDefault="00081979" w:rsidP="00081979">
      <w:pPr>
        <w:ind w:right="-143"/>
        <w:jc w:val="both"/>
      </w:pPr>
      <w:r w:rsidRPr="006C26CD">
        <w:rPr>
          <w:b/>
        </w:rPr>
        <w:t>8.3.</w:t>
      </w:r>
      <w:r w:rsidRPr="006C26CD">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058DFFC0" w14:textId="77777777" w:rsidR="00081979" w:rsidRPr="006C26CD" w:rsidRDefault="00081979" w:rsidP="00081979">
      <w:pPr>
        <w:ind w:right="-143"/>
        <w:jc w:val="both"/>
      </w:pPr>
      <w:bookmarkStart w:id="82" w:name="_Hlk215750072"/>
      <w:r w:rsidRPr="006C26CD">
        <w:rPr>
          <w:b/>
          <w:bCs/>
        </w:rPr>
        <w:t>a)</w:t>
      </w:r>
      <w:r w:rsidRPr="006C26CD">
        <w:t xml:space="preserve"> SICAF;  </w:t>
      </w:r>
    </w:p>
    <w:p w14:paraId="33992811" w14:textId="77777777" w:rsidR="00081979" w:rsidRPr="006C26CD" w:rsidRDefault="00081979" w:rsidP="00081979">
      <w:pPr>
        <w:spacing w:line="276" w:lineRule="auto"/>
        <w:ind w:right="-143"/>
        <w:jc w:val="both"/>
      </w:pPr>
      <w:r w:rsidRPr="006C26CD">
        <w:rPr>
          <w:b/>
          <w:bCs/>
        </w:rPr>
        <w:t>b)</w:t>
      </w:r>
      <w:r w:rsidRPr="006C26CD">
        <w:t xml:space="preserve"> </w:t>
      </w:r>
      <w:bookmarkStart w:id="83" w:name="_Hlk215750101"/>
      <w:r>
        <w:fldChar w:fldCharType="begin"/>
      </w:r>
      <w:r>
        <w:instrText>HYPERLINK "https://portaldatransparencia.gov.br/origem-dos-dados" \l "8"</w:instrText>
      </w:r>
      <w:r>
        <w:fldChar w:fldCharType="separate"/>
      </w:r>
      <w:r w:rsidRPr="006C26CD">
        <w:rPr>
          <w:rStyle w:val="Hyperlink"/>
        </w:rPr>
        <w:t>Sistema Integrado de Registro do CEIS/CNEP - CEIS</w:t>
      </w:r>
      <w:r>
        <w:fldChar w:fldCharType="end"/>
      </w:r>
      <w:r w:rsidRPr="006C26CD">
        <w:t>, mantido pela Controladoria-Geral da União (</w:t>
      </w:r>
      <w:hyperlink r:id="rId49" w:history="1">
        <w:r w:rsidRPr="006C26CD">
          <w:rPr>
            <w:rStyle w:val="Hyperlink"/>
          </w:rPr>
          <w:t>https://portaldatransparencia.gov.br/sancoes/consulta?paginacaoSimples=true&amp;tamanhoPagina=&amp;offset=&amp;direcaoOrdenacao=asc&amp;colunasSelecionadas=linkDetalhamento%2Ccadastro%2CcpfCnpj%2CnomeSancionado%2CufSancionado%2Corgao%2CcategoriaSancao%2CdataPublicacao%2CvalorMulta%2Cquantidade</w:t>
        </w:r>
      </w:hyperlink>
      <w:r w:rsidRPr="006C26CD">
        <w:t>)</w:t>
      </w:r>
      <w:bookmarkEnd w:id="83"/>
      <w:r w:rsidRPr="006C26CD">
        <w:t>; e</w:t>
      </w:r>
    </w:p>
    <w:p w14:paraId="15A2DA50" w14:textId="77777777" w:rsidR="00081979" w:rsidRPr="006C26CD" w:rsidRDefault="00081979" w:rsidP="00081979">
      <w:pPr>
        <w:spacing w:line="276" w:lineRule="auto"/>
        <w:ind w:right="-143"/>
        <w:jc w:val="both"/>
      </w:pPr>
      <w:r w:rsidRPr="006C26CD">
        <w:rPr>
          <w:b/>
          <w:bCs/>
        </w:rPr>
        <w:t>c)</w:t>
      </w:r>
      <w:r w:rsidRPr="006C26CD">
        <w:t xml:space="preserve"> </w:t>
      </w:r>
      <w:bookmarkStart w:id="84" w:name="_Hlk215750115"/>
      <w:r w:rsidRPr="006C26CD">
        <w:t>Pesquisa na Relação de Apenados do Tribunal de Contas do Estado de São Paulo (https://</w:t>
      </w:r>
      <w:hyperlink r:id="rId50" w:history="1">
        <w:r w:rsidRPr="006C26CD">
          <w:rPr>
            <w:rStyle w:val="Hyperlink"/>
          </w:rPr>
          <w:t>www.tce.sp.gov.br/pesquisa-na-relação-de-apenados)</w:t>
        </w:r>
      </w:hyperlink>
      <w:bookmarkEnd w:id="84"/>
      <w:r w:rsidRPr="006C26CD">
        <w:t>.</w:t>
      </w:r>
    </w:p>
    <w:bookmarkEnd w:id="82"/>
    <w:p w14:paraId="239DE324" w14:textId="77777777" w:rsidR="00081979" w:rsidRPr="006C26CD" w:rsidRDefault="00081979" w:rsidP="00081979">
      <w:pPr>
        <w:ind w:right="-143"/>
        <w:jc w:val="both"/>
      </w:pPr>
      <w:r>
        <w:rPr>
          <w:b/>
        </w:rPr>
        <w:t>8</w:t>
      </w:r>
      <w:r w:rsidRPr="006C26CD">
        <w:rPr>
          <w:b/>
        </w:rPr>
        <w:t>.4.</w:t>
      </w:r>
      <w:r w:rsidRPr="006C26CD">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B1F98C4" w14:textId="77777777" w:rsidR="00081979" w:rsidRPr="006C26CD" w:rsidRDefault="00081979" w:rsidP="00081979">
      <w:pPr>
        <w:ind w:right="-143"/>
        <w:jc w:val="both"/>
      </w:pPr>
      <w:r>
        <w:rPr>
          <w:b/>
        </w:rPr>
        <w:t>8</w:t>
      </w:r>
      <w:r w:rsidRPr="006C26CD">
        <w:rPr>
          <w:b/>
        </w:rPr>
        <w:t>.5.</w:t>
      </w:r>
      <w:r w:rsidRPr="006C26CD">
        <w:t xml:space="preserve"> O fornecedor será convocado para manifestação previamente a uma eventual negativa de contratação.</w:t>
      </w:r>
    </w:p>
    <w:p w14:paraId="06349C5B" w14:textId="77777777" w:rsidR="00081979" w:rsidRPr="006C26CD" w:rsidRDefault="00081979" w:rsidP="00081979">
      <w:pPr>
        <w:ind w:right="-143"/>
        <w:jc w:val="both"/>
      </w:pPr>
      <w:r>
        <w:rPr>
          <w:b/>
        </w:rPr>
        <w:t>8</w:t>
      </w:r>
      <w:r w:rsidRPr="006C26CD">
        <w:rPr>
          <w:b/>
        </w:rPr>
        <w:t>.6.</w:t>
      </w:r>
      <w:r w:rsidRPr="006C26CD">
        <w:t xml:space="preserve"> Caso atendidas as condições para contratação, a habilitação do fornecedor será verificada por meio da análise dos documentos apresentados.</w:t>
      </w:r>
    </w:p>
    <w:p w14:paraId="2B5EF9FE" w14:textId="77777777" w:rsidR="00081979" w:rsidRPr="006C26CD" w:rsidRDefault="00081979" w:rsidP="00081979">
      <w:pPr>
        <w:ind w:right="-143"/>
        <w:jc w:val="both"/>
      </w:pPr>
      <w:r>
        <w:rPr>
          <w:b/>
        </w:rPr>
        <w:t>8</w:t>
      </w:r>
      <w:r w:rsidRPr="006C26CD">
        <w:rPr>
          <w:b/>
        </w:rPr>
        <w:t>.7.</w:t>
      </w:r>
      <w:r w:rsidRPr="006C26CD">
        <w:t xml:space="preserve"> É dever do fornecedor manter atualizada a respectiva documentação de habilitação, ou encaminhar, quando solicitado pela contratante, a respectiva documentação atualizada.</w:t>
      </w:r>
    </w:p>
    <w:p w14:paraId="75A9622E" w14:textId="77777777" w:rsidR="00081979" w:rsidRPr="006C26CD" w:rsidRDefault="00081979" w:rsidP="00081979">
      <w:pPr>
        <w:ind w:right="-143"/>
        <w:jc w:val="both"/>
      </w:pPr>
      <w:r>
        <w:rPr>
          <w:b/>
        </w:rPr>
        <w:t>8</w:t>
      </w:r>
      <w:r w:rsidRPr="006C26CD">
        <w:rPr>
          <w:b/>
        </w:rPr>
        <w:t>.8.</w:t>
      </w:r>
      <w:r w:rsidRPr="006C26CD">
        <w:t xml:space="preserve"> Não serão aceitos documentos de habilitação com indicação de CNPJ diferentes, salvo aqueles legalmente permitidos.</w:t>
      </w:r>
    </w:p>
    <w:p w14:paraId="7E2887E7" w14:textId="77777777" w:rsidR="00081979" w:rsidRPr="006C26CD" w:rsidRDefault="00081979" w:rsidP="00081979">
      <w:pPr>
        <w:ind w:right="-143"/>
        <w:jc w:val="both"/>
      </w:pPr>
      <w:r>
        <w:rPr>
          <w:b/>
        </w:rPr>
        <w:t>8</w:t>
      </w:r>
      <w:r w:rsidRPr="006C26CD">
        <w:rPr>
          <w:b/>
        </w:rPr>
        <w:t>.9.</w:t>
      </w:r>
      <w:r w:rsidRPr="006C26CD">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3F2993C" w14:textId="77777777" w:rsidR="00081979" w:rsidRPr="006C26CD" w:rsidRDefault="00081979" w:rsidP="00081979">
      <w:pPr>
        <w:ind w:right="-143"/>
        <w:jc w:val="both"/>
      </w:pPr>
      <w:r>
        <w:rPr>
          <w:b/>
        </w:rPr>
        <w:t>8</w:t>
      </w:r>
      <w:r w:rsidRPr="006C26CD">
        <w:rPr>
          <w:b/>
        </w:rPr>
        <w:t>.10.</w:t>
      </w:r>
      <w:r w:rsidRPr="006C26CD">
        <w:t xml:space="preserve"> Serão aceitos registros de CNPJ de fornecedor matriz e filial com diferenças de números de documentos pertinentes ao CND e ao CRF/FGTS, quando for comprovada a centralização do recolhimento dessas contribuições.</w:t>
      </w:r>
    </w:p>
    <w:p w14:paraId="3CED776D" w14:textId="77777777" w:rsidR="00081979" w:rsidRPr="006C26CD" w:rsidRDefault="00081979" w:rsidP="00081979">
      <w:pPr>
        <w:ind w:right="-143"/>
        <w:jc w:val="both"/>
      </w:pPr>
      <w:r>
        <w:rPr>
          <w:b/>
        </w:rPr>
        <w:t>8</w:t>
      </w:r>
      <w:r w:rsidRPr="006C26CD">
        <w:rPr>
          <w:b/>
        </w:rPr>
        <w:t>.11.</w:t>
      </w:r>
      <w:r w:rsidRPr="006C26CD">
        <w:t xml:space="preserve"> Para fins de contratação, deverá o fornecedor comprovar os seguintes requisitos de habilitação:</w:t>
      </w:r>
    </w:p>
    <w:p w14:paraId="7D0B6856" w14:textId="77777777" w:rsidR="00081979" w:rsidRPr="00EE463E" w:rsidRDefault="00081979" w:rsidP="00081979">
      <w:pPr>
        <w:ind w:right="-143"/>
        <w:rPr>
          <w:b/>
          <w:bCs/>
        </w:rPr>
      </w:pPr>
    </w:p>
    <w:p w14:paraId="39AE9FFB" w14:textId="77777777" w:rsidR="00081979" w:rsidRPr="006C26CD" w:rsidRDefault="00081979" w:rsidP="00081979">
      <w:pPr>
        <w:ind w:right="-143"/>
        <w:rPr>
          <w:b/>
        </w:rPr>
      </w:pPr>
      <w:r w:rsidRPr="006C26CD">
        <w:rPr>
          <w:b/>
          <w:bCs/>
          <w:caps/>
        </w:rPr>
        <w:t>8.12. Habilitação Jurídica:</w:t>
      </w:r>
      <w:r w:rsidRPr="006C26CD">
        <w:rPr>
          <w:b/>
        </w:rPr>
        <w:t xml:space="preserve"> </w:t>
      </w:r>
    </w:p>
    <w:p w14:paraId="7B3C3A05" w14:textId="77777777" w:rsidR="00081979" w:rsidRPr="006C26CD" w:rsidRDefault="00081979" w:rsidP="00081979">
      <w:pPr>
        <w:ind w:right="-143"/>
        <w:jc w:val="both"/>
      </w:pPr>
      <w:r w:rsidRPr="006C26CD">
        <w:rPr>
          <w:b/>
        </w:rPr>
        <w:t>8.12.1.</w:t>
      </w:r>
      <w:r w:rsidRPr="006C26CD">
        <w:t xml:space="preserve"> Pessoa física: cédula de identidade (RG) ou documento equivalente que, por força de lei, tenha validade para fins de identificação em todo o território nacional;  </w:t>
      </w:r>
    </w:p>
    <w:p w14:paraId="508AC9DA" w14:textId="77777777" w:rsidR="00081979" w:rsidRPr="006C26CD" w:rsidRDefault="00081979" w:rsidP="00081979">
      <w:pPr>
        <w:ind w:right="-143"/>
        <w:jc w:val="both"/>
      </w:pPr>
      <w:r w:rsidRPr="006C26CD">
        <w:rPr>
          <w:b/>
        </w:rPr>
        <w:t>8.12.2.</w:t>
      </w:r>
      <w:r w:rsidRPr="006C26CD">
        <w:t xml:space="preserve"> Empresário individual: inscrição no Registro Público de Empresas Mercantis, a cargo da Junta Comercial da respectiva sede; </w:t>
      </w:r>
    </w:p>
    <w:p w14:paraId="38435624" w14:textId="77777777" w:rsidR="005270E4" w:rsidRDefault="005270E4" w:rsidP="00081979">
      <w:pPr>
        <w:ind w:right="-143"/>
        <w:jc w:val="both"/>
        <w:rPr>
          <w:b/>
        </w:rPr>
      </w:pPr>
    </w:p>
    <w:p w14:paraId="34300BBC" w14:textId="77777777" w:rsidR="005270E4" w:rsidRDefault="005270E4" w:rsidP="00081979">
      <w:pPr>
        <w:ind w:right="-143"/>
        <w:jc w:val="both"/>
        <w:rPr>
          <w:b/>
        </w:rPr>
      </w:pPr>
    </w:p>
    <w:p w14:paraId="326AD2CA" w14:textId="77777777" w:rsidR="005270E4" w:rsidRDefault="005270E4" w:rsidP="00081979">
      <w:pPr>
        <w:ind w:right="-143"/>
        <w:jc w:val="both"/>
        <w:rPr>
          <w:b/>
        </w:rPr>
      </w:pPr>
    </w:p>
    <w:p w14:paraId="0164FFD5" w14:textId="77777777" w:rsidR="005270E4" w:rsidRDefault="005270E4" w:rsidP="00081979">
      <w:pPr>
        <w:ind w:right="-143"/>
        <w:jc w:val="both"/>
        <w:rPr>
          <w:b/>
        </w:rPr>
      </w:pPr>
    </w:p>
    <w:p w14:paraId="776E89BB" w14:textId="47256A1F" w:rsidR="00081979" w:rsidRPr="006C26CD" w:rsidRDefault="00081979" w:rsidP="00081979">
      <w:pPr>
        <w:ind w:right="-143"/>
        <w:jc w:val="both"/>
      </w:pPr>
      <w:r w:rsidRPr="006C26CD">
        <w:rPr>
          <w:b/>
        </w:rPr>
        <w:t>8.12.3.</w:t>
      </w:r>
      <w:r w:rsidRPr="006C26CD">
        <w:t xml:space="preserve"> Microempreendedor Individual - MEI: Certificado da Condição de Microempreendedor Individual - CCMEI, cuja aceitação ficará condicionada à verificação da autenticidade no sítio </w:t>
      </w:r>
      <w:hyperlink r:id="rId51">
        <w:r w:rsidRPr="006C26CD">
          <w:rPr>
            <w:rStyle w:val="Hyperlink"/>
          </w:rPr>
          <w:t>www.portaldoempreendedor.gov.br</w:t>
        </w:r>
      </w:hyperlink>
      <w:r w:rsidRPr="006C26CD">
        <w:t xml:space="preserve">; </w:t>
      </w:r>
    </w:p>
    <w:p w14:paraId="66A6CD75" w14:textId="77777777" w:rsidR="00081979" w:rsidRPr="006C26CD" w:rsidRDefault="00081979" w:rsidP="00081979">
      <w:pPr>
        <w:ind w:right="-143"/>
        <w:jc w:val="both"/>
      </w:pPr>
      <w:r w:rsidRPr="006C26CD">
        <w:rPr>
          <w:b/>
        </w:rPr>
        <w:t>8.12.4.</w:t>
      </w:r>
      <w:r w:rsidRPr="006C26CD">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824EB87" w14:textId="77777777" w:rsidR="00081979" w:rsidRPr="006C26CD" w:rsidRDefault="00081979" w:rsidP="00081979">
      <w:pPr>
        <w:ind w:right="-143"/>
        <w:jc w:val="both"/>
      </w:pPr>
      <w:r w:rsidRPr="006C26CD">
        <w:rPr>
          <w:b/>
        </w:rPr>
        <w:t>8.12.5.</w:t>
      </w:r>
      <w:r w:rsidRPr="006C26CD">
        <w:t xml:space="preserve"> Sociedade empresária estrangeira com atuação permanente no País: decreto de autorização para funcionamento no Brasil;</w:t>
      </w:r>
    </w:p>
    <w:p w14:paraId="2B6C74B5" w14:textId="77777777" w:rsidR="00081979" w:rsidRPr="006C26CD" w:rsidRDefault="00081979" w:rsidP="00081979">
      <w:pPr>
        <w:ind w:right="-143"/>
        <w:jc w:val="both"/>
      </w:pPr>
      <w:r w:rsidRPr="006C26CD">
        <w:rPr>
          <w:b/>
        </w:rPr>
        <w:t>8.12.6.</w:t>
      </w:r>
      <w:r w:rsidRPr="006C26CD">
        <w:t xml:space="preserve"> Sociedade simples: inscrição do ato constitutivo no Registro Civil de Pessoas Jurídicas do local de sua sede, acompanhada de documento comprobatório de seus administradores;</w:t>
      </w:r>
    </w:p>
    <w:p w14:paraId="7AC61559" w14:textId="77777777" w:rsidR="00081979" w:rsidRPr="006C26CD" w:rsidRDefault="00081979" w:rsidP="00081979">
      <w:pPr>
        <w:ind w:right="-143"/>
        <w:jc w:val="both"/>
      </w:pPr>
      <w:r w:rsidRPr="006C26CD">
        <w:rPr>
          <w:b/>
        </w:rPr>
        <w:t>8.12.7.</w:t>
      </w:r>
      <w:r w:rsidRPr="006C26CD">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1C2DF01E" w14:textId="77777777" w:rsidR="00081979" w:rsidRDefault="00081979" w:rsidP="00081979">
      <w:pPr>
        <w:ind w:right="-143"/>
        <w:jc w:val="both"/>
      </w:pPr>
      <w:r w:rsidRPr="006C26CD">
        <w:rPr>
          <w:b/>
        </w:rPr>
        <w:t>8.12.8.</w:t>
      </w:r>
      <w:r w:rsidRPr="006C26CD">
        <w:t xml:space="preserve"> Os documentos apresentados deverão estar acompanhados de todas as alterações ou da consolidação respectiva.</w:t>
      </w:r>
    </w:p>
    <w:p w14:paraId="2961813F" w14:textId="77777777" w:rsidR="00081979" w:rsidRPr="007D308C" w:rsidRDefault="00081979" w:rsidP="00081979">
      <w:pPr>
        <w:ind w:right="-143"/>
        <w:jc w:val="both"/>
        <w:rPr>
          <w:b/>
        </w:rPr>
      </w:pPr>
      <w:r w:rsidRPr="007D308C">
        <w:rPr>
          <w:b/>
        </w:rPr>
        <w:t xml:space="preserve">8.13. </w:t>
      </w:r>
      <w:r w:rsidRPr="007D308C">
        <w:rPr>
          <w:b/>
          <w:caps/>
        </w:rPr>
        <w:t>Qualificação econômico-financeira</w:t>
      </w:r>
      <w:r w:rsidRPr="007D308C">
        <w:rPr>
          <w:b/>
        </w:rPr>
        <w:t>:</w:t>
      </w:r>
    </w:p>
    <w:p w14:paraId="1CA81944" w14:textId="77777777" w:rsidR="00081979" w:rsidRPr="007D308C" w:rsidRDefault="00081979" w:rsidP="00081979">
      <w:pPr>
        <w:ind w:right="-143"/>
        <w:jc w:val="both"/>
      </w:pPr>
      <w:r w:rsidRPr="007D308C">
        <w:rPr>
          <w:b/>
        </w:rPr>
        <w:t>8.13.1.</w:t>
      </w:r>
      <w:r w:rsidRPr="007D308C">
        <w:t xml:space="preserve"> Apresentar </w:t>
      </w:r>
      <w:r w:rsidRPr="007D308C">
        <w:rPr>
          <w:b/>
        </w:rPr>
        <w:t>certidão negativa de feitos sobre falência</w:t>
      </w:r>
      <w:r w:rsidRPr="007D308C">
        <w:t xml:space="preserve"> expedida pelo distribuidor da sede do licitante.</w:t>
      </w:r>
    </w:p>
    <w:p w14:paraId="77DE1533" w14:textId="77777777" w:rsidR="00081979" w:rsidRPr="007D308C" w:rsidRDefault="00081979" w:rsidP="00081979">
      <w:pPr>
        <w:ind w:right="-143"/>
        <w:jc w:val="both"/>
      </w:pPr>
      <w:r w:rsidRPr="007D308C">
        <w:rPr>
          <w:b/>
          <w:bCs/>
        </w:rPr>
        <w:t>8.13.2.</w:t>
      </w:r>
      <w:r w:rsidRPr="007D308C">
        <w:t xml:space="preserve"> </w:t>
      </w:r>
      <w:r w:rsidRPr="007D308C">
        <w:rPr>
          <w:b/>
          <w:bCs/>
        </w:rPr>
        <w:t>Balanço Patrimonial:</w:t>
      </w:r>
      <w:r w:rsidRPr="007D308C">
        <w:t xml:space="preserve"> Para demonstrar a sua idoneidade financeira, a licitante deverá demonstrar o resultado de exercício e demais demonstrações contábeis dos </w:t>
      </w:r>
      <w:r w:rsidRPr="00E807C2">
        <w:rPr>
          <w:b/>
          <w:bCs/>
        </w:rPr>
        <w:t>2 (dois) últimos exercícios sociais</w:t>
      </w:r>
      <w:r w:rsidRPr="007D308C">
        <w:t>, com exceção das empresas constituídas há menos de 2 (dois) anos ou constituídas no mesmo exercício da licitação. (Lei 14.133/2021: Art. 65, § 1º e Art. 69, I, § 6º).</w:t>
      </w:r>
    </w:p>
    <w:p w14:paraId="1DE03B04" w14:textId="77777777" w:rsidR="00081979" w:rsidRPr="007D308C" w:rsidRDefault="00081979" w:rsidP="00081979">
      <w:pPr>
        <w:ind w:right="-143"/>
        <w:jc w:val="both"/>
      </w:pPr>
      <w:r w:rsidRPr="007D308C">
        <w:rPr>
          <w:b/>
          <w:bCs/>
        </w:rPr>
        <w:t>8.13.2.1.</w:t>
      </w:r>
      <w:r w:rsidRPr="007D308C">
        <w:t xml:space="preserve"> Os documentos exigidos para fins de comprovação de qualificação econômico-financeira deverão levar em conta o último exercício no caso de a pessoa jurídica ter sido constituída há menos de 2 (dois) anos.</w:t>
      </w:r>
    </w:p>
    <w:p w14:paraId="3E44DB19" w14:textId="77777777" w:rsidR="00081979" w:rsidRPr="007D308C" w:rsidRDefault="00081979" w:rsidP="00081979">
      <w:pPr>
        <w:ind w:right="-143"/>
        <w:jc w:val="both"/>
      </w:pPr>
      <w:r w:rsidRPr="007D308C">
        <w:rPr>
          <w:b/>
          <w:bCs/>
        </w:rPr>
        <w:t>8.13.2.2.</w:t>
      </w:r>
      <w:r w:rsidRPr="007D308C">
        <w:t xml:space="preserve"> As empresas criadas no exercício financeiro da licitação deverão atender a todas as exigências da habilitação e ficarão autorizadas a substituir os demonstrativos contábeis pelo balanço de abertura.</w:t>
      </w:r>
    </w:p>
    <w:p w14:paraId="72963555" w14:textId="77777777" w:rsidR="00081979" w:rsidRPr="007D308C" w:rsidRDefault="00081979" w:rsidP="00081979">
      <w:pPr>
        <w:ind w:right="-143"/>
        <w:jc w:val="both"/>
      </w:pPr>
      <w:r w:rsidRPr="007D308C">
        <w:rPr>
          <w:b/>
          <w:bCs/>
        </w:rPr>
        <w:t>8.13.2.3.</w:t>
      </w:r>
      <w:r w:rsidRPr="007D308C">
        <w:t xml:space="preserve"> A Licitante com menos de um ano de existência, que ainda não tenha balanço, deverá apresentar demonstrações contábeis envolvendo seus direitos, obrigações e patrimônio líquidos relativos ao período de sua existência, avaliados por meio da obtenção de índice de Solvência (S) maior que 1 (um), onde: Solvência = Ativo Total / Passivo Circulante.</w:t>
      </w:r>
    </w:p>
    <w:p w14:paraId="0788E343" w14:textId="77777777" w:rsidR="00081979" w:rsidRPr="007D308C" w:rsidRDefault="00081979" w:rsidP="00081979">
      <w:pPr>
        <w:ind w:right="-143"/>
        <w:jc w:val="both"/>
      </w:pPr>
      <w:r w:rsidRPr="007D308C">
        <w:rPr>
          <w:b/>
        </w:rPr>
        <w:t>Observações:</w:t>
      </w:r>
      <w:r w:rsidRPr="007D308C">
        <w:t xml:space="preserve"> serão considerados aceitos como na forma da lei o balanço patrimonial e demonstrações contábeis assim apresentados: </w:t>
      </w:r>
    </w:p>
    <w:p w14:paraId="29832BAD" w14:textId="77777777" w:rsidR="00081979" w:rsidRPr="007D308C" w:rsidRDefault="00081979" w:rsidP="00081979">
      <w:pPr>
        <w:ind w:right="-143"/>
        <w:jc w:val="both"/>
      </w:pPr>
      <w:r w:rsidRPr="007D308C">
        <w:rPr>
          <w:b/>
        </w:rPr>
        <w:t>1)</w:t>
      </w:r>
      <w:r w:rsidRPr="007D308C">
        <w:t xml:space="preserve"> sociedades regidas pela Lei nº 6.404/76 (sociedade anônima): publicados em Diário Oficial ou; publicados em jornal de grande circulação; e por fotocópia registrada ou autenticada na Junta Comercial da sede ou domicílio da licitante. </w:t>
      </w:r>
    </w:p>
    <w:p w14:paraId="282F5761" w14:textId="77777777" w:rsidR="00081979" w:rsidRPr="007D308C" w:rsidRDefault="00081979" w:rsidP="00081979">
      <w:pPr>
        <w:ind w:right="-143"/>
        <w:jc w:val="both"/>
      </w:pPr>
      <w:r w:rsidRPr="007D308C">
        <w:rPr>
          <w:b/>
        </w:rPr>
        <w:t>2)</w:t>
      </w:r>
      <w:r w:rsidRPr="007D308C">
        <w:t xml:space="preserve"> sociedades por cota de responsabilidade limitada (LTDA): por fotocópia do livro Diário, inclusive com os Termos de Abertura e de Encerramento, devidamente autenticado na Junta Comercial da sede ou domicílio da licitante ou em outro órgão equivalente; fotocópia do Balanço e das Demonstrações Contábeis devidamente registrados ou autenticadas na Junta Comercial da sede ou domicílio da licitante; </w:t>
      </w:r>
    </w:p>
    <w:p w14:paraId="3B37DB50" w14:textId="77777777" w:rsidR="00081979" w:rsidRPr="007D308C" w:rsidRDefault="00081979" w:rsidP="00081979">
      <w:pPr>
        <w:ind w:right="-143"/>
        <w:jc w:val="both"/>
      </w:pPr>
      <w:r w:rsidRPr="007D308C">
        <w:rPr>
          <w:b/>
        </w:rPr>
        <w:t>3)</w:t>
      </w:r>
      <w:r w:rsidRPr="007D308C">
        <w:t xml:space="preserve"> sociedades sujeitas ao regime estabelecido na Lei Complementar nº 123, de 14 de dezembro de 2006: por fotocópia do livro Diário, inclusive com os Termos de Abertura e de encerramento, devidamente autenticado na Junta Comercial da sede ou domicílio da licitante ou em outro órgão equivalente; fotocópia do Balanço e das Demonstrações Contábeis devidamente registrados ou autenticadas na Junta Comercial da sede ou domicílio da licitante; </w:t>
      </w:r>
    </w:p>
    <w:p w14:paraId="68E552F1" w14:textId="77777777" w:rsidR="00081979" w:rsidRPr="007D308C" w:rsidRDefault="00081979" w:rsidP="00081979">
      <w:pPr>
        <w:ind w:right="-143"/>
        <w:jc w:val="both"/>
      </w:pPr>
      <w:r w:rsidRPr="007D308C">
        <w:rPr>
          <w:b/>
        </w:rPr>
        <w:t>4)</w:t>
      </w:r>
      <w:r w:rsidRPr="007D308C">
        <w:t xml:space="preserve"> sociedade criada no exercício em curso: - fotocópia do Balanço de Abertura, devidamente registrado ou autenticado na Junta comercial da sede ou domicílio dos licitantes; </w:t>
      </w:r>
    </w:p>
    <w:p w14:paraId="01AB9427" w14:textId="77777777" w:rsidR="005270E4" w:rsidRDefault="005270E4" w:rsidP="00081979">
      <w:pPr>
        <w:ind w:right="-143"/>
        <w:jc w:val="both"/>
        <w:rPr>
          <w:b/>
        </w:rPr>
      </w:pPr>
    </w:p>
    <w:p w14:paraId="188699CE" w14:textId="77777777" w:rsidR="005270E4" w:rsidRDefault="005270E4" w:rsidP="00081979">
      <w:pPr>
        <w:ind w:right="-143"/>
        <w:jc w:val="both"/>
        <w:rPr>
          <w:b/>
        </w:rPr>
      </w:pPr>
    </w:p>
    <w:p w14:paraId="3B6B1095" w14:textId="77777777" w:rsidR="005270E4" w:rsidRDefault="005270E4" w:rsidP="00081979">
      <w:pPr>
        <w:ind w:right="-143"/>
        <w:jc w:val="both"/>
        <w:rPr>
          <w:b/>
        </w:rPr>
      </w:pPr>
    </w:p>
    <w:p w14:paraId="4F36BF68" w14:textId="77777777" w:rsidR="005270E4" w:rsidRDefault="005270E4" w:rsidP="00081979">
      <w:pPr>
        <w:ind w:right="-143"/>
        <w:jc w:val="both"/>
        <w:rPr>
          <w:b/>
        </w:rPr>
      </w:pPr>
    </w:p>
    <w:p w14:paraId="40ABE14F" w14:textId="1567EE89" w:rsidR="00081979" w:rsidRPr="007D308C" w:rsidRDefault="00081979" w:rsidP="00081979">
      <w:pPr>
        <w:ind w:right="-143"/>
        <w:jc w:val="both"/>
      </w:pPr>
      <w:r w:rsidRPr="007D308C">
        <w:rPr>
          <w:b/>
        </w:rPr>
        <w:t>5)</w:t>
      </w:r>
      <w:r w:rsidRPr="007D308C">
        <w:t xml:space="preserve"> o balanço patrimonial e as demonstrações contábeis deverão estar assinados por contador ou por outro profissional equivalente, devidamente registrado no Conselho Regional de Contabilidade. </w:t>
      </w:r>
    </w:p>
    <w:p w14:paraId="1CEF73E9" w14:textId="77777777" w:rsidR="00081979" w:rsidRPr="007D308C" w:rsidRDefault="00081979" w:rsidP="00081979">
      <w:pPr>
        <w:ind w:right="-143"/>
        <w:jc w:val="both"/>
      </w:pPr>
      <w:r w:rsidRPr="007D308C">
        <w:rPr>
          <w:b/>
        </w:rPr>
        <w:t>6)</w:t>
      </w:r>
      <w:r w:rsidRPr="007D308C">
        <w:t xml:space="preserve"> As empresas optantes do Sistema Público de Escrituração Digital SPED, deverão apresentar: Termo de Abertura e Encerramento (impresso do arquivo SPED contábil, com número do recibo de entrega/HASH da escrituração); Recibo de Entrega de Escrituração contábil Digital (impresso do arquivo SPED contábil, com número do recibo de entrega/HASH da escrituração); Balanço Patrimonial (impresso do arquivo SPED contábil, com número do recibo de entrega/HASH da escrituração); Demonstração de Resultado do Exercício (impresso do arquivo SPED contábil, com número do recibo de entrega/HASH da escrituração). </w:t>
      </w:r>
    </w:p>
    <w:p w14:paraId="293E6DD0" w14:textId="77777777" w:rsidR="00081979" w:rsidRPr="007D308C" w:rsidRDefault="00081979" w:rsidP="00081979">
      <w:pPr>
        <w:ind w:right="-143"/>
        <w:jc w:val="both"/>
        <w:rPr>
          <w:rFonts w:eastAsia="+mn-ea"/>
          <w:b/>
          <w:bCs/>
        </w:rPr>
      </w:pPr>
    </w:p>
    <w:p w14:paraId="5B0798EE" w14:textId="77777777" w:rsidR="00081979" w:rsidRPr="007D308C" w:rsidRDefault="00081979" w:rsidP="00081979">
      <w:pPr>
        <w:ind w:right="-143"/>
        <w:jc w:val="both"/>
        <w:rPr>
          <w:rFonts w:eastAsia="+mn-ea"/>
        </w:rPr>
      </w:pPr>
      <w:r w:rsidRPr="007D308C">
        <w:rPr>
          <w:rFonts w:eastAsia="+mn-ea"/>
          <w:b/>
          <w:bCs/>
        </w:rPr>
        <w:t>8.13.2.4.</w:t>
      </w:r>
      <w:r w:rsidRPr="007D308C">
        <w:rPr>
          <w:rFonts w:eastAsia="+mn-ea"/>
        </w:rPr>
        <w:t xml:space="preserve"> Apresentar </w:t>
      </w:r>
      <w:r w:rsidRPr="007D308C">
        <w:rPr>
          <w:rFonts w:eastAsia="+mn-ea"/>
          <w:b/>
          <w:bCs/>
        </w:rPr>
        <w:t>Demonstrativo de índices financeiros</w:t>
      </w:r>
      <w:r w:rsidRPr="007D308C">
        <w:rPr>
          <w:rFonts w:eastAsia="+mn-ea"/>
        </w:rPr>
        <w:t xml:space="preserve">, a seguir solicitados, extraídos do balanço apresentado, para fins de análise das condições financeiras da licitante. Os índices serão apresentados em números inteiros e de até 02 (duas) casas decimais após a vírgula e deverão ser assinados pelo Contador Responsável e pelo Representante Legal da licitante: </w:t>
      </w:r>
    </w:p>
    <w:p w14:paraId="4D82D088" w14:textId="77777777" w:rsidR="00081979" w:rsidRPr="007D308C" w:rsidRDefault="00081979" w:rsidP="00081979">
      <w:pPr>
        <w:ind w:right="-143"/>
        <w:jc w:val="both"/>
        <w:rPr>
          <w:rFonts w:eastAsia="+mn-ea"/>
        </w:rPr>
      </w:pPr>
    </w:p>
    <w:p w14:paraId="2E86C4BA" w14:textId="77777777" w:rsidR="00081979" w:rsidRPr="007D308C" w:rsidRDefault="00081979" w:rsidP="00081979">
      <w:pPr>
        <w:ind w:right="-143"/>
        <w:jc w:val="both"/>
        <w:rPr>
          <w:rFonts w:eastAsia="+mn-ea"/>
        </w:rPr>
      </w:pPr>
      <w:r w:rsidRPr="00D51F4F">
        <w:rPr>
          <w:rFonts w:eastAsia="+mn-ea"/>
          <w:b/>
          <w:bCs/>
        </w:rPr>
        <w:t>ÍNDICE DE LIQUIDEZ CORRENTE (LC):</w:t>
      </w:r>
      <w:r w:rsidRPr="007D308C">
        <w:rPr>
          <w:rFonts w:eastAsia="+mn-ea"/>
        </w:rPr>
        <w:t xml:space="preserve"> reflete a solvência a curto prazo. Demonstra o quanto a empresa possui de recursos próprios para saldar duas dívidas de curto prazo. </w:t>
      </w:r>
    </w:p>
    <w:p w14:paraId="0335ECD0" w14:textId="77777777" w:rsidR="00081979" w:rsidRPr="007D308C" w:rsidRDefault="00081979" w:rsidP="00081979">
      <w:pPr>
        <w:ind w:right="-143"/>
        <w:jc w:val="both"/>
        <w:rPr>
          <w:rFonts w:eastAsia="+mn-ea"/>
          <w:b/>
          <w:bCs/>
        </w:rPr>
      </w:pPr>
      <w:r w:rsidRPr="007D308C">
        <w:rPr>
          <w:rFonts w:eastAsia="+mn-ea"/>
        </w:rPr>
        <w:t xml:space="preserve">LC = AC ≥ </w:t>
      </w:r>
      <w:r w:rsidRPr="007D308C">
        <w:rPr>
          <w:rFonts w:eastAsia="+mn-ea"/>
          <w:b/>
          <w:bCs/>
        </w:rPr>
        <w:t xml:space="preserve">1,00 </w:t>
      </w:r>
    </w:p>
    <w:p w14:paraId="46CAA7DA" w14:textId="77777777" w:rsidR="00081979" w:rsidRPr="007D308C" w:rsidRDefault="00081979" w:rsidP="00081979">
      <w:pPr>
        <w:ind w:right="-143"/>
        <w:jc w:val="both"/>
        <w:rPr>
          <w:rFonts w:eastAsia="+mn-ea"/>
        </w:rPr>
      </w:pPr>
      <w:r w:rsidRPr="007D308C">
        <w:rPr>
          <w:rFonts w:eastAsia="+mn-ea"/>
        </w:rPr>
        <w:t xml:space="preserve">PC </w:t>
      </w:r>
    </w:p>
    <w:p w14:paraId="67962A31" w14:textId="77777777" w:rsidR="00081979" w:rsidRPr="007D308C" w:rsidRDefault="00081979" w:rsidP="00081979">
      <w:pPr>
        <w:ind w:right="-143"/>
        <w:jc w:val="both"/>
        <w:rPr>
          <w:rFonts w:eastAsia="+mn-ea"/>
        </w:rPr>
      </w:pPr>
      <w:r w:rsidRPr="007D308C">
        <w:rPr>
          <w:rFonts w:eastAsia="+mn-ea"/>
        </w:rPr>
        <w:t xml:space="preserve">Onde: </w:t>
      </w:r>
    </w:p>
    <w:p w14:paraId="06DD7C09" w14:textId="77777777" w:rsidR="00081979" w:rsidRPr="007D308C" w:rsidRDefault="00081979" w:rsidP="00081979">
      <w:pPr>
        <w:ind w:right="-143"/>
        <w:jc w:val="both"/>
        <w:rPr>
          <w:rFonts w:eastAsia="+mn-ea"/>
        </w:rPr>
      </w:pPr>
      <w:r w:rsidRPr="007D308C">
        <w:rPr>
          <w:rFonts w:eastAsia="+mn-ea"/>
        </w:rPr>
        <w:t xml:space="preserve">LC = Liquidez Corrente </w:t>
      </w:r>
    </w:p>
    <w:p w14:paraId="79EC1DC3" w14:textId="77777777" w:rsidR="00081979" w:rsidRPr="007D308C" w:rsidRDefault="00081979" w:rsidP="00081979">
      <w:pPr>
        <w:ind w:right="-143"/>
        <w:jc w:val="both"/>
        <w:rPr>
          <w:rFonts w:eastAsia="+mn-ea"/>
        </w:rPr>
      </w:pPr>
      <w:r w:rsidRPr="007D308C">
        <w:rPr>
          <w:rFonts w:eastAsia="+mn-ea"/>
        </w:rPr>
        <w:t xml:space="preserve">AC = Ativo Circulante </w:t>
      </w:r>
    </w:p>
    <w:p w14:paraId="723EC064" w14:textId="77777777" w:rsidR="00081979" w:rsidRPr="007D308C" w:rsidRDefault="00081979" w:rsidP="00081979">
      <w:pPr>
        <w:ind w:right="-143"/>
        <w:jc w:val="both"/>
        <w:rPr>
          <w:rFonts w:eastAsia="+mn-ea"/>
        </w:rPr>
      </w:pPr>
      <w:r w:rsidRPr="007D308C">
        <w:rPr>
          <w:rFonts w:eastAsia="+mn-ea"/>
        </w:rPr>
        <w:t xml:space="preserve">PC = Passivo Circulante </w:t>
      </w:r>
    </w:p>
    <w:p w14:paraId="6C67B496" w14:textId="77777777" w:rsidR="00081979" w:rsidRPr="007D308C" w:rsidRDefault="00081979" w:rsidP="00081979">
      <w:pPr>
        <w:ind w:right="-143"/>
        <w:jc w:val="both"/>
        <w:rPr>
          <w:rFonts w:eastAsia="+mn-ea"/>
        </w:rPr>
      </w:pPr>
    </w:p>
    <w:p w14:paraId="6187CCDC" w14:textId="77777777" w:rsidR="00081979" w:rsidRPr="007D308C" w:rsidRDefault="00081979" w:rsidP="00081979">
      <w:pPr>
        <w:ind w:right="-143"/>
        <w:jc w:val="both"/>
        <w:rPr>
          <w:rFonts w:eastAsia="+mn-ea"/>
        </w:rPr>
      </w:pPr>
      <w:r w:rsidRPr="00D51F4F">
        <w:rPr>
          <w:rFonts w:eastAsia="+mn-ea"/>
          <w:b/>
          <w:bCs/>
        </w:rPr>
        <w:t>ÍNDICE DE LIQÜIDEZ GERAL (LG):</w:t>
      </w:r>
      <w:r w:rsidRPr="007D308C">
        <w:rPr>
          <w:rFonts w:eastAsia="+mn-ea"/>
        </w:rPr>
        <w:t xml:space="preserve"> reflete a solvência a curto e longo prazo. </w:t>
      </w:r>
    </w:p>
    <w:p w14:paraId="31CB0331" w14:textId="77777777" w:rsidR="00081979" w:rsidRPr="007D308C" w:rsidRDefault="00081979" w:rsidP="00081979">
      <w:pPr>
        <w:ind w:right="-143"/>
        <w:jc w:val="both"/>
        <w:rPr>
          <w:rFonts w:eastAsia="+mn-ea"/>
          <w:lang w:val="en-US"/>
        </w:rPr>
      </w:pPr>
      <w:r w:rsidRPr="007D308C">
        <w:rPr>
          <w:rFonts w:eastAsia="+mn-ea"/>
          <w:lang w:val="en-US"/>
        </w:rPr>
        <w:t xml:space="preserve">LG = AC + RLP ≥ </w:t>
      </w:r>
      <w:r w:rsidRPr="007D308C">
        <w:rPr>
          <w:rFonts w:eastAsia="+mn-ea"/>
          <w:b/>
          <w:bCs/>
          <w:lang w:val="en-US"/>
        </w:rPr>
        <w:t>1,00</w:t>
      </w:r>
      <w:r w:rsidRPr="007D308C">
        <w:rPr>
          <w:rFonts w:eastAsia="+mn-ea"/>
          <w:lang w:val="en-US"/>
        </w:rPr>
        <w:t xml:space="preserve"> </w:t>
      </w:r>
    </w:p>
    <w:p w14:paraId="54463E86" w14:textId="77777777" w:rsidR="00081979" w:rsidRPr="007D308C" w:rsidRDefault="00081979" w:rsidP="00081979">
      <w:pPr>
        <w:ind w:right="-143"/>
        <w:jc w:val="both"/>
        <w:rPr>
          <w:rFonts w:eastAsia="+mn-ea"/>
          <w:lang w:val="en-US"/>
        </w:rPr>
      </w:pPr>
      <w:r w:rsidRPr="007D308C">
        <w:rPr>
          <w:rFonts w:eastAsia="+mn-ea"/>
          <w:lang w:val="en-US"/>
        </w:rPr>
        <w:t xml:space="preserve">PC + ELP </w:t>
      </w:r>
    </w:p>
    <w:p w14:paraId="25D97EB6" w14:textId="77777777" w:rsidR="00081979" w:rsidRPr="007D308C" w:rsidRDefault="00081979" w:rsidP="00081979">
      <w:pPr>
        <w:ind w:right="-143"/>
        <w:jc w:val="both"/>
        <w:rPr>
          <w:rFonts w:eastAsia="+mn-ea"/>
          <w:lang w:val="en-US"/>
        </w:rPr>
      </w:pPr>
      <w:r w:rsidRPr="007D308C">
        <w:rPr>
          <w:rFonts w:eastAsia="+mn-ea"/>
          <w:lang w:val="en-US"/>
        </w:rPr>
        <w:t xml:space="preserve">Onde: </w:t>
      </w:r>
    </w:p>
    <w:p w14:paraId="23DED267" w14:textId="77777777" w:rsidR="00081979" w:rsidRPr="007D308C" w:rsidRDefault="00081979" w:rsidP="00081979">
      <w:pPr>
        <w:ind w:right="-143"/>
        <w:jc w:val="both"/>
        <w:rPr>
          <w:rFonts w:eastAsia="+mn-ea"/>
        </w:rPr>
      </w:pPr>
      <w:r w:rsidRPr="007D308C">
        <w:rPr>
          <w:rFonts w:eastAsia="+mn-ea"/>
        </w:rPr>
        <w:t xml:space="preserve">LG = Liquidez Geral </w:t>
      </w:r>
    </w:p>
    <w:p w14:paraId="363A7B6E" w14:textId="77777777" w:rsidR="00081979" w:rsidRPr="007D308C" w:rsidRDefault="00081979" w:rsidP="00081979">
      <w:pPr>
        <w:ind w:right="-143"/>
        <w:jc w:val="both"/>
        <w:rPr>
          <w:rFonts w:eastAsia="+mn-ea"/>
        </w:rPr>
      </w:pPr>
      <w:r w:rsidRPr="007D308C">
        <w:rPr>
          <w:rFonts w:eastAsia="+mn-ea"/>
        </w:rPr>
        <w:t>AC = Ativo Circulante</w:t>
      </w:r>
    </w:p>
    <w:p w14:paraId="7C9E05C5" w14:textId="77777777" w:rsidR="00081979" w:rsidRPr="007D308C" w:rsidRDefault="00081979" w:rsidP="00081979">
      <w:pPr>
        <w:ind w:right="-143"/>
        <w:jc w:val="both"/>
        <w:rPr>
          <w:rFonts w:eastAsia="+mn-ea"/>
        </w:rPr>
      </w:pPr>
      <w:r w:rsidRPr="007D308C">
        <w:rPr>
          <w:rFonts w:eastAsia="+mn-ea"/>
        </w:rPr>
        <w:t xml:space="preserve">RLP = Realizável a Longo Prazo </w:t>
      </w:r>
    </w:p>
    <w:p w14:paraId="55505C76" w14:textId="77777777" w:rsidR="00081979" w:rsidRPr="007D308C" w:rsidRDefault="00081979" w:rsidP="00081979">
      <w:pPr>
        <w:ind w:right="-143"/>
        <w:jc w:val="both"/>
        <w:rPr>
          <w:rFonts w:eastAsia="+mn-ea"/>
        </w:rPr>
      </w:pPr>
      <w:r w:rsidRPr="007D308C">
        <w:rPr>
          <w:rFonts w:eastAsia="+mn-ea"/>
        </w:rPr>
        <w:t xml:space="preserve">PC = Passivo Circulante </w:t>
      </w:r>
    </w:p>
    <w:p w14:paraId="06F80B7D" w14:textId="77777777" w:rsidR="00081979" w:rsidRPr="007D308C" w:rsidRDefault="00081979" w:rsidP="00081979">
      <w:pPr>
        <w:ind w:right="-143"/>
        <w:jc w:val="both"/>
        <w:rPr>
          <w:rFonts w:eastAsia="+mn-ea"/>
        </w:rPr>
      </w:pPr>
      <w:r w:rsidRPr="007D308C">
        <w:rPr>
          <w:rFonts w:eastAsia="+mn-ea"/>
        </w:rPr>
        <w:t xml:space="preserve">ELP = Exigível a Longo Prazo </w:t>
      </w:r>
    </w:p>
    <w:p w14:paraId="74DD6E1C" w14:textId="77777777" w:rsidR="00081979" w:rsidRPr="007D308C" w:rsidRDefault="00081979" w:rsidP="00081979">
      <w:pPr>
        <w:ind w:right="-143"/>
        <w:jc w:val="both"/>
        <w:rPr>
          <w:rFonts w:eastAsia="+mn-ea"/>
        </w:rPr>
      </w:pPr>
    </w:p>
    <w:p w14:paraId="6DD60EBF" w14:textId="77777777" w:rsidR="00081979" w:rsidRPr="007D308C" w:rsidRDefault="00081979" w:rsidP="00081979">
      <w:pPr>
        <w:ind w:right="-143"/>
        <w:jc w:val="both"/>
        <w:rPr>
          <w:rFonts w:eastAsia="+mn-ea"/>
        </w:rPr>
      </w:pPr>
      <w:r w:rsidRPr="00D51F4F">
        <w:rPr>
          <w:rFonts w:eastAsia="+mn-ea"/>
          <w:b/>
          <w:bCs/>
        </w:rPr>
        <w:t>GRAU DE ENDIVIDAMENTO (GE):</w:t>
      </w:r>
      <w:r w:rsidRPr="007D308C">
        <w:rPr>
          <w:rFonts w:eastAsia="+mn-ea"/>
        </w:rPr>
        <w:t xml:space="preserve"> avalia o nível de endividamento da empresa comparando o total de recursos próprios com o capital de terceiros. </w:t>
      </w:r>
    </w:p>
    <w:p w14:paraId="4800A8DA" w14:textId="77777777" w:rsidR="00081979" w:rsidRPr="007D308C" w:rsidRDefault="00081979" w:rsidP="00081979">
      <w:pPr>
        <w:ind w:right="-143"/>
        <w:jc w:val="both"/>
        <w:rPr>
          <w:rFonts w:eastAsia="+mn-ea"/>
          <w:b/>
          <w:bCs/>
          <w:lang w:val="en-US"/>
        </w:rPr>
      </w:pPr>
      <w:r w:rsidRPr="007D308C">
        <w:rPr>
          <w:rFonts w:eastAsia="+mn-ea"/>
          <w:lang w:val="en-US"/>
        </w:rPr>
        <w:t xml:space="preserve">GE = PC + ELP ≤ </w:t>
      </w:r>
      <w:r w:rsidRPr="007D308C">
        <w:rPr>
          <w:rFonts w:eastAsia="+mn-ea"/>
          <w:b/>
          <w:bCs/>
          <w:lang w:val="en-US"/>
        </w:rPr>
        <w:t xml:space="preserve">0, 50 </w:t>
      </w:r>
    </w:p>
    <w:p w14:paraId="5C5A8996" w14:textId="77777777" w:rsidR="00081979" w:rsidRPr="007D308C" w:rsidRDefault="00081979" w:rsidP="00081979">
      <w:pPr>
        <w:ind w:right="-143"/>
        <w:jc w:val="both"/>
        <w:rPr>
          <w:rFonts w:eastAsia="+mn-ea"/>
          <w:lang w:val="en-US"/>
        </w:rPr>
      </w:pPr>
      <w:r w:rsidRPr="007D308C">
        <w:rPr>
          <w:rFonts w:eastAsia="+mn-ea"/>
          <w:lang w:val="en-US"/>
        </w:rPr>
        <w:t xml:space="preserve">AT </w:t>
      </w:r>
    </w:p>
    <w:p w14:paraId="185D29E5" w14:textId="77777777" w:rsidR="00081979" w:rsidRPr="007D308C" w:rsidRDefault="00081979" w:rsidP="00081979">
      <w:pPr>
        <w:ind w:right="-143"/>
        <w:jc w:val="both"/>
        <w:rPr>
          <w:rFonts w:eastAsia="+mn-ea"/>
          <w:lang w:val="en-US"/>
        </w:rPr>
      </w:pPr>
      <w:r w:rsidRPr="007D308C">
        <w:rPr>
          <w:rFonts w:eastAsia="+mn-ea"/>
          <w:lang w:val="en-US"/>
        </w:rPr>
        <w:t xml:space="preserve">Onde: </w:t>
      </w:r>
    </w:p>
    <w:p w14:paraId="491CE6F8" w14:textId="77777777" w:rsidR="00081979" w:rsidRPr="007D308C" w:rsidRDefault="00081979" w:rsidP="00081979">
      <w:pPr>
        <w:ind w:right="-143"/>
        <w:jc w:val="both"/>
        <w:rPr>
          <w:rFonts w:eastAsia="+mn-ea"/>
        </w:rPr>
      </w:pPr>
      <w:r w:rsidRPr="007D308C">
        <w:rPr>
          <w:rFonts w:eastAsia="+mn-ea"/>
        </w:rPr>
        <w:t xml:space="preserve">GE = Grau de Endividamento </w:t>
      </w:r>
    </w:p>
    <w:p w14:paraId="74D59B72" w14:textId="77777777" w:rsidR="00081979" w:rsidRPr="007D308C" w:rsidRDefault="00081979" w:rsidP="00081979">
      <w:pPr>
        <w:ind w:right="-143"/>
        <w:jc w:val="both"/>
        <w:rPr>
          <w:rFonts w:eastAsia="+mn-ea"/>
        </w:rPr>
      </w:pPr>
      <w:r w:rsidRPr="007D308C">
        <w:rPr>
          <w:rFonts w:eastAsia="+mn-ea"/>
        </w:rPr>
        <w:t xml:space="preserve">PC = Passivo Circulante </w:t>
      </w:r>
    </w:p>
    <w:p w14:paraId="41B95F12" w14:textId="77777777" w:rsidR="00081979" w:rsidRPr="007D308C" w:rsidRDefault="00081979" w:rsidP="00081979">
      <w:pPr>
        <w:ind w:right="-143"/>
        <w:jc w:val="both"/>
        <w:rPr>
          <w:rFonts w:eastAsia="+mn-ea"/>
        </w:rPr>
      </w:pPr>
      <w:r w:rsidRPr="007D308C">
        <w:rPr>
          <w:rFonts w:eastAsia="+mn-ea"/>
        </w:rPr>
        <w:t xml:space="preserve">ELP = Exigível a Longo Prazo </w:t>
      </w:r>
    </w:p>
    <w:p w14:paraId="7F811CB6" w14:textId="77777777" w:rsidR="00081979" w:rsidRPr="007D308C" w:rsidRDefault="00081979" w:rsidP="00081979">
      <w:pPr>
        <w:ind w:right="-143"/>
        <w:jc w:val="both"/>
        <w:rPr>
          <w:rFonts w:eastAsia="+mn-ea"/>
        </w:rPr>
      </w:pPr>
      <w:r w:rsidRPr="007D308C">
        <w:rPr>
          <w:rFonts w:eastAsia="+mn-ea"/>
        </w:rPr>
        <w:t>AT = Ativo Total</w:t>
      </w:r>
    </w:p>
    <w:p w14:paraId="173776E5" w14:textId="77777777" w:rsidR="00081979" w:rsidRPr="007D308C" w:rsidRDefault="00081979" w:rsidP="00081979">
      <w:pPr>
        <w:ind w:right="-143"/>
        <w:jc w:val="both"/>
        <w:rPr>
          <w:rFonts w:eastAsia="+mn-ea"/>
        </w:rPr>
      </w:pPr>
    </w:p>
    <w:p w14:paraId="45D8DD92" w14:textId="77777777" w:rsidR="00081979" w:rsidRPr="007D308C" w:rsidRDefault="00081979" w:rsidP="00081979">
      <w:pPr>
        <w:ind w:right="-143"/>
        <w:jc w:val="both"/>
        <w:rPr>
          <w:rFonts w:eastAsia="+mn-ea"/>
          <w:b/>
          <w:bCs/>
        </w:rPr>
      </w:pPr>
      <w:r w:rsidRPr="007D308C">
        <w:rPr>
          <w:b/>
          <w:bCs/>
        </w:rPr>
        <w:t>8.13.3.</w:t>
      </w:r>
      <w:r w:rsidRPr="007D308C">
        <w:t xml:space="preserve"> </w:t>
      </w:r>
      <w:r w:rsidRPr="007D308C">
        <w:rPr>
          <w:rFonts w:eastAsia="+mn-ea"/>
        </w:rPr>
        <w:t xml:space="preserve">A verificação da boa situação financeira do LICITANTE será feita </w:t>
      </w:r>
      <w:r w:rsidRPr="007D308C">
        <w:rPr>
          <w:rFonts w:eastAsia="+mn-ea"/>
          <w:b/>
          <w:bCs/>
        </w:rPr>
        <w:t>mediante comprovação de capital mínimo ou de patrimônio líquido mínimo</w:t>
      </w:r>
      <w:r w:rsidRPr="007D308C">
        <w:rPr>
          <w:rFonts w:eastAsia="+mn-ea"/>
        </w:rPr>
        <w:t xml:space="preserve"> equivalente a 10% (dez por cento) do valor estimado d</w:t>
      </w:r>
      <w:r>
        <w:rPr>
          <w:rFonts w:eastAsia="+mn-ea"/>
        </w:rPr>
        <w:t xml:space="preserve">e </w:t>
      </w:r>
      <w:r w:rsidRPr="00285C24">
        <w:rPr>
          <w:rFonts w:eastAsia="+mn-ea"/>
          <w:b/>
          <w:bCs/>
        </w:rPr>
        <w:t>cada lote</w:t>
      </w:r>
      <w:r w:rsidRPr="007D308C">
        <w:rPr>
          <w:rFonts w:eastAsia="+mn-ea"/>
        </w:rPr>
        <w:t>.</w:t>
      </w:r>
      <w:r w:rsidRPr="007D308C">
        <w:rPr>
          <w:rFonts w:eastAsia="+mn-ea"/>
          <w:b/>
          <w:bCs/>
        </w:rPr>
        <w:t xml:space="preserve"> </w:t>
      </w:r>
    </w:p>
    <w:p w14:paraId="2BB91497" w14:textId="77777777" w:rsidR="00081979" w:rsidRPr="007D308C" w:rsidRDefault="00081979" w:rsidP="00081979">
      <w:pPr>
        <w:ind w:right="-143"/>
        <w:jc w:val="both"/>
      </w:pPr>
    </w:p>
    <w:p w14:paraId="7657A391" w14:textId="77777777" w:rsidR="00081979" w:rsidRPr="00793003" w:rsidRDefault="00081979" w:rsidP="00081979">
      <w:pPr>
        <w:ind w:right="-1"/>
        <w:jc w:val="both"/>
        <w:rPr>
          <w:b/>
          <w:bCs/>
        </w:rPr>
      </w:pPr>
      <w:r w:rsidRPr="00793003">
        <w:rPr>
          <w:b/>
          <w:bCs/>
        </w:rPr>
        <w:t xml:space="preserve">8.14. </w:t>
      </w:r>
      <w:r w:rsidRPr="007D308C">
        <w:rPr>
          <w:b/>
          <w:bCs/>
          <w:caps/>
        </w:rPr>
        <w:t>Qualificação Técnica</w:t>
      </w:r>
      <w:r w:rsidRPr="00793003">
        <w:rPr>
          <w:b/>
          <w:bCs/>
        </w:rPr>
        <w:t>:</w:t>
      </w:r>
    </w:p>
    <w:p w14:paraId="1B2AF328" w14:textId="77777777" w:rsidR="00081979" w:rsidRPr="00793003" w:rsidRDefault="00081979" w:rsidP="00081979">
      <w:pPr>
        <w:ind w:right="-1"/>
        <w:jc w:val="both"/>
      </w:pPr>
      <w:r w:rsidRPr="007D308C">
        <w:rPr>
          <w:b/>
          <w:bCs/>
        </w:rPr>
        <w:t>8.14.1.</w:t>
      </w:r>
      <w:r w:rsidRPr="00793003">
        <w:t xml:space="preserve"> </w:t>
      </w:r>
      <w:bookmarkStart w:id="85" w:name="_Ref123202723"/>
      <w:r w:rsidRPr="00793003">
        <w:t>Declaração de que o licitante tomou conhecimento de todas as informações e das condições locais para o cumprimento das obrigações objeto da licitação;</w:t>
      </w:r>
      <w:bookmarkEnd w:id="85"/>
    </w:p>
    <w:p w14:paraId="4B9E67AC" w14:textId="77777777" w:rsidR="005270E4" w:rsidRDefault="005270E4" w:rsidP="00081979">
      <w:pPr>
        <w:ind w:right="-1"/>
        <w:jc w:val="both"/>
        <w:rPr>
          <w:b/>
          <w:bCs/>
        </w:rPr>
      </w:pPr>
    </w:p>
    <w:p w14:paraId="616A73DF" w14:textId="77777777" w:rsidR="005270E4" w:rsidRDefault="005270E4" w:rsidP="00081979">
      <w:pPr>
        <w:ind w:right="-1"/>
        <w:jc w:val="both"/>
        <w:rPr>
          <w:b/>
          <w:bCs/>
        </w:rPr>
      </w:pPr>
    </w:p>
    <w:p w14:paraId="3EAB6106" w14:textId="77777777" w:rsidR="005270E4" w:rsidRDefault="005270E4" w:rsidP="00081979">
      <w:pPr>
        <w:ind w:right="-1"/>
        <w:jc w:val="both"/>
        <w:rPr>
          <w:b/>
          <w:bCs/>
        </w:rPr>
      </w:pPr>
    </w:p>
    <w:p w14:paraId="145C531F" w14:textId="77777777" w:rsidR="005270E4" w:rsidRDefault="005270E4" w:rsidP="00081979">
      <w:pPr>
        <w:ind w:right="-1"/>
        <w:jc w:val="both"/>
        <w:rPr>
          <w:b/>
          <w:bCs/>
        </w:rPr>
      </w:pPr>
    </w:p>
    <w:p w14:paraId="59BEF436" w14:textId="4FB6014A" w:rsidR="00081979" w:rsidRPr="00793003" w:rsidRDefault="00081979" w:rsidP="00081979">
      <w:pPr>
        <w:ind w:right="-1"/>
        <w:jc w:val="both"/>
      </w:pPr>
      <w:r w:rsidRPr="007D308C">
        <w:rPr>
          <w:b/>
          <w:bCs/>
        </w:rPr>
        <w:t>8.14.1.1.</w:t>
      </w:r>
      <w:r w:rsidRPr="00793003">
        <w:t xml:space="preserve"> A declaração acima poderá ser substituída por declaração formal assinada pelo responsável técnico do licitante acerca do conhecimento pleno das condições e peculiaridades da contratação.</w:t>
      </w:r>
    </w:p>
    <w:p w14:paraId="0DAB9BAE" w14:textId="77777777" w:rsidR="00081979" w:rsidRPr="00793003" w:rsidRDefault="00081979" w:rsidP="00081979">
      <w:pPr>
        <w:ind w:right="-1"/>
        <w:jc w:val="both"/>
      </w:pPr>
      <w:r w:rsidRPr="007D308C">
        <w:rPr>
          <w:b/>
          <w:bCs/>
        </w:rPr>
        <w:t>8.14.2.</w:t>
      </w:r>
      <w:r w:rsidRPr="00793003">
        <w:t xml:space="preserve"> Apresentação de atestados de capacidade técnica referentes às parcelas de maior relevância, conforme tabela abaixo: (Art.67, § 1º, Lei nº 14.133/2021).</w:t>
      </w:r>
    </w:p>
    <w:p w14:paraId="0B801072" w14:textId="77777777" w:rsidR="00081979" w:rsidRDefault="00081979" w:rsidP="00081979">
      <w:pPr>
        <w:ind w:right="-1"/>
        <w:jc w:val="both"/>
      </w:pPr>
    </w:p>
    <w:tbl>
      <w:tblPr>
        <w:tblStyle w:val="Tabelacomgrade"/>
        <w:tblW w:w="8500" w:type="dxa"/>
        <w:tblLayout w:type="fixed"/>
        <w:tblLook w:val="04A0" w:firstRow="1" w:lastRow="0" w:firstColumn="1" w:lastColumn="0" w:noHBand="0" w:noVBand="1"/>
      </w:tblPr>
      <w:tblGrid>
        <w:gridCol w:w="846"/>
        <w:gridCol w:w="4394"/>
        <w:gridCol w:w="1559"/>
        <w:gridCol w:w="1701"/>
      </w:tblGrid>
      <w:tr w:rsidR="00081979" w:rsidRPr="004D0F6A" w14:paraId="64778FB7" w14:textId="77777777" w:rsidTr="00081979">
        <w:tc>
          <w:tcPr>
            <w:tcW w:w="8500" w:type="dxa"/>
            <w:gridSpan w:val="4"/>
            <w:tcBorders>
              <w:top w:val="single" w:sz="4" w:space="0" w:color="auto"/>
              <w:left w:val="single" w:sz="4" w:space="0" w:color="auto"/>
              <w:bottom w:val="single" w:sz="4" w:space="0" w:color="auto"/>
            </w:tcBorders>
          </w:tcPr>
          <w:p w14:paraId="4B039BA9" w14:textId="77777777" w:rsidR="00081979" w:rsidRDefault="00081979" w:rsidP="00081979">
            <w:pPr>
              <w:jc w:val="center"/>
              <w:rPr>
                <w:b/>
                <w:sz w:val="18"/>
                <w:szCs w:val="18"/>
              </w:rPr>
            </w:pPr>
            <w:r w:rsidRPr="008D7C15">
              <w:rPr>
                <w:b/>
              </w:rPr>
              <w:t>LOTE 1 (MÉDICOS)</w:t>
            </w:r>
          </w:p>
        </w:tc>
      </w:tr>
      <w:tr w:rsidR="00081979" w:rsidRPr="004D0F6A" w14:paraId="6CAE1243"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59D139D8" w14:textId="77777777" w:rsidR="00081979" w:rsidRPr="004D0F6A" w:rsidRDefault="00081979" w:rsidP="00081979">
            <w:pPr>
              <w:jc w:val="center"/>
              <w:rPr>
                <w:b/>
                <w:sz w:val="18"/>
                <w:szCs w:val="18"/>
              </w:rPr>
            </w:pPr>
            <w:r w:rsidRPr="004D0F6A">
              <w:rPr>
                <w:b/>
                <w:sz w:val="18"/>
                <w:szCs w:val="18"/>
              </w:rPr>
              <w:t>ITEM</w:t>
            </w:r>
          </w:p>
        </w:tc>
        <w:tc>
          <w:tcPr>
            <w:tcW w:w="4394" w:type="dxa"/>
            <w:tcBorders>
              <w:top w:val="single" w:sz="4" w:space="0" w:color="auto"/>
              <w:left w:val="single" w:sz="4" w:space="0" w:color="auto"/>
              <w:bottom w:val="single" w:sz="4" w:space="0" w:color="auto"/>
              <w:right w:val="single" w:sz="4" w:space="0" w:color="auto"/>
            </w:tcBorders>
            <w:hideMark/>
          </w:tcPr>
          <w:p w14:paraId="4AA4EF8E" w14:textId="77777777" w:rsidR="00081979" w:rsidRPr="004D0F6A" w:rsidRDefault="00081979" w:rsidP="00081979">
            <w:pPr>
              <w:jc w:val="center"/>
              <w:rPr>
                <w:b/>
                <w:sz w:val="18"/>
                <w:szCs w:val="18"/>
              </w:rPr>
            </w:pPr>
            <w:r>
              <w:rPr>
                <w:b/>
                <w:sz w:val="18"/>
                <w:szCs w:val="18"/>
              </w:rPr>
              <w:t>ESPECIFICAÇÕES DOS SERVIÇOS</w:t>
            </w:r>
          </w:p>
        </w:tc>
        <w:tc>
          <w:tcPr>
            <w:tcW w:w="1559" w:type="dxa"/>
          </w:tcPr>
          <w:p w14:paraId="3486FD7E" w14:textId="77777777" w:rsidR="00081979" w:rsidRPr="004D0F6A" w:rsidRDefault="00081979" w:rsidP="00081979">
            <w:pPr>
              <w:jc w:val="center"/>
              <w:rPr>
                <w:b/>
                <w:sz w:val="18"/>
                <w:szCs w:val="18"/>
              </w:rPr>
            </w:pPr>
            <w:r>
              <w:rPr>
                <w:b/>
                <w:sz w:val="18"/>
                <w:szCs w:val="18"/>
              </w:rPr>
              <w:t xml:space="preserve"> </w:t>
            </w:r>
            <w:r w:rsidRPr="004D0F6A">
              <w:rPr>
                <w:b/>
                <w:sz w:val="18"/>
                <w:szCs w:val="18"/>
              </w:rPr>
              <w:t>QUANTITATIVO ESTIMADO</w:t>
            </w:r>
          </w:p>
        </w:tc>
        <w:tc>
          <w:tcPr>
            <w:tcW w:w="1701" w:type="dxa"/>
          </w:tcPr>
          <w:p w14:paraId="39B79B9F" w14:textId="77777777" w:rsidR="00081979" w:rsidRDefault="00081979" w:rsidP="00081979">
            <w:pPr>
              <w:jc w:val="center"/>
              <w:rPr>
                <w:b/>
                <w:sz w:val="18"/>
                <w:szCs w:val="18"/>
              </w:rPr>
            </w:pPr>
            <w:r>
              <w:rPr>
                <w:b/>
                <w:sz w:val="18"/>
                <w:szCs w:val="18"/>
              </w:rPr>
              <w:t>COMPROVAR A QUANT. ABAIXO</w:t>
            </w:r>
          </w:p>
          <w:p w14:paraId="53D9FC3A" w14:textId="77777777" w:rsidR="00081979" w:rsidRDefault="00081979" w:rsidP="00081979">
            <w:pPr>
              <w:jc w:val="center"/>
              <w:rPr>
                <w:b/>
                <w:sz w:val="18"/>
                <w:szCs w:val="18"/>
              </w:rPr>
            </w:pPr>
            <w:r>
              <w:rPr>
                <w:b/>
                <w:sz w:val="18"/>
                <w:szCs w:val="18"/>
              </w:rPr>
              <w:t>(50%)</w:t>
            </w:r>
          </w:p>
        </w:tc>
      </w:tr>
      <w:tr w:rsidR="00081979" w:rsidRPr="004D0F6A" w14:paraId="732A9708" w14:textId="77777777" w:rsidTr="00081979">
        <w:tc>
          <w:tcPr>
            <w:tcW w:w="846" w:type="dxa"/>
            <w:tcBorders>
              <w:top w:val="single" w:sz="4" w:space="0" w:color="auto"/>
              <w:left w:val="single" w:sz="4" w:space="0" w:color="auto"/>
              <w:bottom w:val="single" w:sz="4" w:space="0" w:color="auto"/>
              <w:right w:val="single" w:sz="4" w:space="0" w:color="auto"/>
            </w:tcBorders>
          </w:tcPr>
          <w:p w14:paraId="6CFF8255" w14:textId="77777777" w:rsidR="00081979" w:rsidRPr="004D0F6A" w:rsidRDefault="00081979" w:rsidP="00081979">
            <w:pPr>
              <w:jc w:val="center"/>
              <w:rPr>
                <w:sz w:val="18"/>
                <w:szCs w:val="18"/>
              </w:rPr>
            </w:pPr>
            <w:r w:rsidRPr="004D0F6A">
              <w:rPr>
                <w:sz w:val="18"/>
                <w:szCs w:val="18"/>
              </w:rPr>
              <w:t>01</w:t>
            </w:r>
          </w:p>
        </w:tc>
        <w:tc>
          <w:tcPr>
            <w:tcW w:w="4394" w:type="dxa"/>
            <w:tcBorders>
              <w:top w:val="single" w:sz="4" w:space="0" w:color="auto"/>
              <w:left w:val="single" w:sz="4" w:space="0" w:color="auto"/>
              <w:bottom w:val="single" w:sz="4" w:space="0" w:color="auto"/>
              <w:right w:val="single" w:sz="4" w:space="0" w:color="auto"/>
            </w:tcBorders>
            <w:hideMark/>
          </w:tcPr>
          <w:p w14:paraId="2137E999" w14:textId="77777777" w:rsidR="00081979" w:rsidRPr="004D0F6A" w:rsidRDefault="00081979" w:rsidP="00081979">
            <w:pPr>
              <w:jc w:val="both"/>
              <w:rPr>
                <w:b/>
                <w:sz w:val="18"/>
                <w:szCs w:val="18"/>
              </w:rPr>
            </w:pPr>
            <w:r w:rsidRPr="004D0F6A">
              <w:rPr>
                <w:rFonts w:eastAsia="Times New Roman"/>
                <w:sz w:val="18"/>
                <w:szCs w:val="18"/>
              </w:rPr>
              <w:t xml:space="preserve">Serviços médicos em </w:t>
            </w:r>
            <w:r w:rsidRPr="004D0F6A">
              <w:rPr>
                <w:rFonts w:eastAsia="Times New Roman"/>
                <w:b/>
                <w:bCs/>
                <w:sz w:val="18"/>
                <w:szCs w:val="18"/>
              </w:rPr>
              <w:t>Clínica Médica – Plantonista</w:t>
            </w:r>
            <w:r w:rsidRPr="004D0F6A">
              <w:rPr>
                <w:rFonts w:eastAsia="Times New Roman"/>
                <w:sz w:val="18"/>
                <w:szCs w:val="18"/>
              </w:rPr>
              <w:t>, destinados ao atendimento da demanda do Pronto Atendimento Municipal, conforme necessidade e determinação da Secretaria Municipal de Saúde de Guatapará.</w:t>
            </w:r>
          </w:p>
        </w:tc>
        <w:tc>
          <w:tcPr>
            <w:tcW w:w="1559" w:type="dxa"/>
          </w:tcPr>
          <w:p w14:paraId="790949A7" w14:textId="77777777" w:rsidR="00081979" w:rsidRDefault="00081979" w:rsidP="00081979">
            <w:pPr>
              <w:jc w:val="center"/>
              <w:rPr>
                <w:rFonts w:eastAsia="Times New Roman"/>
                <w:b/>
                <w:bCs/>
                <w:sz w:val="18"/>
                <w:szCs w:val="18"/>
              </w:rPr>
            </w:pPr>
          </w:p>
          <w:p w14:paraId="745B78E9" w14:textId="77777777" w:rsidR="00081979" w:rsidRDefault="00081979" w:rsidP="00081979">
            <w:pPr>
              <w:jc w:val="center"/>
              <w:rPr>
                <w:rFonts w:eastAsia="Times New Roman"/>
                <w:b/>
                <w:bCs/>
                <w:sz w:val="18"/>
                <w:szCs w:val="18"/>
              </w:rPr>
            </w:pPr>
            <w:r w:rsidRPr="004D0F6A">
              <w:rPr>
                <w:rFonts w:eastAsia="Times New Roman"/>
                <w:b/>
                <w:bCs/>
                <w:sz w:val="18"/>
                <w:szCs w:val="18"/>
              </w:rPr>
              <w:t xml:space="preserve">13.680 </w:t>
            </w:r>
          </w:p>
          <w:p w14:paraId="743A7C8D" w14:textId="77777777" w:rsidR="00081979" w:rsidRPr="004D0F6A" w:rsidRDefault="00081979" w:rsidP="00081979">
            <w:pPr>
              <w:jc w:val="center"/>
              <w:rPr>
                <w:sz w:val="18"/>
                <w:szCs w:val="18"/>
              </w:rPr>
            </w:pPr>
            <w:r w:rsidRPr="004D0F6A">
              <w:rPr>
                <w:rFonts w:eastAsia="Times New Roman"/>
                <w:b/>
                <w:bCs/>
                <w:sz w:val="18"/>
                <w:szCs w:val="18"/>
              </w:rPr>
              <w:t>horas/ano</w:t>
            </w:r>
          </w:p>
        </w:tc>
        <w:tc>
          <w:tcPr>
            <w:tcW w:w="1701" w:type="dxa"/>
          </w:tcPr>
          <w:p w14:paraId="02C91B72" w14:textId="77777777" w:rsidR="00081979" w:rsidRDefault="00081979" w:rsidP="00081979">
            <w:pPr>
              <w:jc w:val="center"/>
              <w:rPr>
                <w:rFonts w:eastAsia="Times New Roman"/>
                <w:b/>
                <w:bCs/>
                <w:sz w:val="18"/>
                <w:szCs w:val="18"/>
              </w:rPr>
            </w:pPr>
          </w:p>
          <w:p w14:paraId="782E9F61" w14:textId="77777777" w:rsidR="00081979" w:rsidRDefault="00081979" w:rsidP="00081979">
            <w:pPr>
              <w:jc w:val="center"/>
              <w:rPr>
                <w:rFonts w:eastAsia="Times New Roman"/>
                <w:b/>
                <w:bCs/>
                <w:sz w:val="18"/>
                <w:szCs w:val="18"/>
              </w:rPr>
            </w:pPr>
            <w:r>
              <w:rPr>
                <w:rFonts w:eastAsia="Times New Roman"/>
                <w:b/>
                <w:bCs/>
                <w:sz w:val="18"/>
                <w:szCs w:val="18"/>
              </w:rPr>
              <w:t>6.840</w:t>
            </w:r>
          </w:p>
          <w:p w14:paraId="2FA54A92" w14:textId="77777777" w:rsidR="00081979" w:rsidRPr="004D0F6A" w:rsidRDefault="00081979" w:rsidP="00081979">
            <w:pPr>
              <w:jc w:val="center"/>
              <w:rPr>
                <w:rFonts w:eastAsia="Times New Roman"/>
                <w:b/>
                <w:bCs/>
                <w:sz w:val="18"/>
                <w:szCs w:val="18"/>
              </w:rPr>
            </w:pPr>
            <w:r w:rsidRPr="004D0F6A">
              <w:rPr>
                <w:rFonts w:eastAsia="Times New Roman"/>
                <w:b/>
                <w:bCs/>
                <w:sz w:val="18"/>
                <w:szCs w:val="18"/>
              </w:rPr>
              <w:t>horas/ano</w:t>
            </w:r>
          </w:p>
        </w:tc>
      </w:tr>
      <w:tr w:rsidR="00081979" w:rsidRPr="004D0F6A" w14:paraId="2D232192"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43F0FF7F" w14:textId="77777777" w:rsidR="00081979" w:rsidRPr="004D0F6A" w:rsidRDefault="00081979" w:rsidP="00081979">
            <w:pPr>
              <w:jc w:val="center"/>
              <w:rPr>
                <w:sz w:val="18"/>
                <w:szCs w:val="18"/>
              </w:rPr>
            </w:pPr>
            <w:r w:rsidRPr="004D0F6A">
              <w:rPr>
                <w:sz w:val="18"/>
                <w:szCs w:val="18"/>
              </w:rPr>
              <w:t>02</w:t>
            </w:r>
          </w:p>
        </w:tc>
        <w:tc>
          <w:tcPr>
            <w:tcW w:w="4394" w:type="dxa"/>
            <w:tcBorders>
              <w:top w:val="single" w:sz="4" w:space="0" w:color="auto"/>
              <w:left w:val="single" w:sz="4" w:space="0" w:color="auto"/>
              <w:bottom w:val="single" w:sz="4" w:space="0" w:color="auto"/>
              <w:right w:val="single" w:sz="4" w:space="0" w:color="auto"/>
            </w:tcBorders>
            <w:hideMark/>
          </w:tcPr>
          <w:p w14:paraId="0F869311" w14:textId="77777777" w:rsidR="00081979" w:rsidRPr="004D0F6A" w:rsidRDefault="00081979" w:rsidP="00081979">
            <w:pPr>
              <w:jc w:val="both"/>
              <w:rPr>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Pediatria</w:t>
            </w:r>
            <w:r w:rsidRPr="004D0F6A">
              <w:rPr>
                <w:rFonts w:eastAsia="Times New Roman"/>
                <w:sz w:val="18"/>
                <w:szCs w:val="18"/>
              </w:rPr>
              <w:t xml:space="preserve">, com estimativa de </w:t>
            </w:r>
            <w:r w:rsidRPr="004D0F6A">
              <w:rPr>
                <w:rFonts w:eastAsia="Times New Roman"/>
                <w:b/>
                <w:bCs/>
                <w:sz w:val="18"/>
                <w:szCs w:val="18"/>
              </w:rPr>
              <w:t>180 consultas mensais</w:t>
            </w:r>
            <w:r w:rsidRPr="004D0F6A">
              <w:rPr>
                <w:rFonts w:eastAsia="Times New Roman"/>
                <w:sz w:val="18"/>
                <w:szCs w:val="18"/>
              </w:rPr>
              <w:t>, média de 3 a 4 pacientes por hora, para atendimento da demanda da Secretaria Municipal de Saúde de Guatapará.</w:t>
            </w:r>
          </w:p>
        </w:tc>
        <w:tc>
          <w:tcPr>
            <w:tcW w:w="1559" w:type="dxa"/>
          </w:tcPr>
          <w:p w14:paraId="38C4A42E" w14:textId="77777777" w:rsidR="00081979" w:rsidRDefault="00081979" w:rsidP="00081979">
            <w:pPr>
              <w:jc w:val="center"/>
              <w:rPr>
                <w:rFonts w:eastAsia="Times New Roman"/>
                <w:b/>
                <w:bCs/>
                <w:sz w:val="18"/>
                <w:szCs w:val="18"/>
              </w:rPr>
            </w:pPr>
          </w:p>
          <w:p w14:paraId="6ADB4A9B" w14:textId="77777777" w:rsidR="00081979" w:rsidRPr="004D0F6A" w:rsidRDefault="00081979" w:rsidP="00081979">
            <w:pPr>
              <w:jc w:val="center"/>
              <w:rPr>
                <w:sz w:val="18"/>
                <w:szCs w:val="18"/>
              </w:rPr>
            </w:pPr>
            <w:r w:rsidRPr="004D0F6A">
              <w:rPr>
                <w:rFonts w:eastAsia="Times New Roman"/>
                <w:b/>
                <w:bCs/>
                <w:sz w:val="18"/>
                <w:szCs w:val="18"/>
              </w:rPr>
              <w:t>2.160 consultas/ano</w:t>
            </w:r>
          </w:p>
        </w:tc>
        <w:tc>
          <w:tcPr>
            <w:tcW w:w="1701" w:type="dxa"/>
          </w:tcPr>
          <w:p w14:paraId="79CA0A9A" w14:textId="77777777" w:rsidR="00081979" w:rsidRDefault="00081979" w:rsidP="00081979">
            <w:pPr>
              <w:jc w:val="center"/>
              <w:rPr>
                <w:rFonts w:eastAsia="Times New Roman"/>
                <w:b/>
                <w:bCs/>
                <w:sz w:val="18"/>
                <w:szCs w:val="18"/>
              </w:rPr>
            </w:pPr>
          </w:p>
          <w:p w14:paraId="57059E2B" w14:textId="77777777" w:rsidR="00081979" w:rsidRDefault="00081979" w:rsidP="00081979">
            <w:pPr>
              <w:jc w:val="center"/>
              <w:rPr>
                <w:rFonts w:eastAsia="Times New Roman"/>
                <w:b/>
                <w:bCs/>
                <w:sz w:val="18"/>
                <w:szCs w:val="18"/>
              </w:rPr>
            </w:pPr>
            <w:r w:rsidRPr="006824C6">
              <w:rPr>
                <w:rFonts w:eastAsia="Times New Roman"/>
                <w:b/>
                <w:bCs/>
                <w:sz w:val="18"/>
                <w:szCs w:val="18"/>
              </w:rPr>
              <w:t>1.080</w:t>
            </w:r>
          </w:p>
          <w:p w14:paraId="0D91CAF0" w14:textId="77777777" w:rsidR="00081979" w:rsidRPr="004D0F6A" w:rsidRDefault="00081979" w:rsidP="00081979">
            <w:pPr>
              <w:jc w:val="center"/>
              <w:rPr>
                <w:rFonts w:eastAsia="Times New Roman"/>
                <w:b/>
                <w:bCs/>
                <w:sz w:val="18"/>
                <w:szCs w:val="18"/>
              </w:rPr>
            </w:pPr>
            <w:r w:rsidRPr="004D0F6A">
              <w:rPr>
                <w:rFonts w:eastAsia="Times New Roman"/>
                <w:b/>
                <w:bCs/>
                <w:sz w:val="18"/>
                <w:szCs w:val="18"/>
              </w:rPr>
              <w:t>consultas/ano</w:t>
            </w:r>
          </w:p>
        </w:tc>
      </w:tr>
      <w:tr w:rsidR="00081979" w:rsidRPr="004D0F6A" w14:paraId="6E1D9CEE"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37CBA359" w14:textId="77777777" w:rsidR="00081979" w:rsidRPr="004D0F6A" w:rsidRDefault="00081979" w:rsidP="00081979">
            <w:pPr>
              <w:jc w:val="center"/>
              <w:rPr>
                <w:sz w:val="18"/>
                <w:szCs w:val="18"/>
              </w:rPr>
            </w:pPr>
            <w:r w:rsidRPr="004D0F6A">
              <w:rPr>
                <w:sz w:val="18"/>
                <w:szCs w:val="18"/>
              </w:rPr>
              <w:t>03</w:t>
            </w:r>
          </w:p>
        </w:tc>
        <w:tc>
          <w:tcPr>
            <w:tcW w:w="4394" w:type="dxa"/>
            <w:tcBorders>
              <w:top w:val="single" w:sz="4" w:space="0" w:color="auto"/>
              <w:left w:val="single" w:sz="4" w:space="0" w:color="auto"/>
              <w:bottom w:val="single" w:sz="4" w:space="0" w:color="auto"/>
              <w:right w:val="single" w:sz="4" w:space="0" w:color="auto"/>
            </w:tcBorders>
            <w:hideMark/>
          </w:tcPr>
          <w:p w14:paraId="1A4667D9" w14:textId="77777777" w:rsidR="00081979" w:rsidRPr="004D0F6A" w:rsidRDefault="00081979" w:rsidP="00081979">
            <w:pPr>
              <w:jc w:val="both"/>
              <w:rPr>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Psiquiatria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 para atendimento da demanda da Secretaria Municipal de Saúde de Guatapará.</w:t>
            </w:r>
          </w:p>
        </w:tc>
        <w:tc>
          <w:tcPr>
            <w:tcW w:w="1559" w:type="dxa"/>
          </w:tcPr>
          <w:p w14:paraId="1A0AB37F" w14:textId="77777777" w:rsidR="00081979" w:rsidRPr="004D0F6A" w:rsidRDefault="00081979" w:rsidP="00081979">
            <w:pPr>
              <w:jc w:val="center"/>
              <w:rPr>
                <w:sz w:val="18"/>
                <w:szCs w:val="18"/>
              </w:rPr>
            </w:pPr>
          </w:p>
          <w:p w14:paraId="2794C370" w14:textId="77777777" w:rsidR="00081979" w:rsidRPr="004D0F6A" w:rsidRDefault="00081979" w:rsidP="00081979">
            <w:pPr>
              <w:jc w:val="center"/>
              <w:rPr>
                <w:sz w:val="18"/>
                <w:szCs w:val="18"/>
              </w:rPr>
            </w:pPr>
            <w:r w:rsidRPr="004D0F6A">
              <w:rPr>
                <w:rFonts w:eastAsia="Times New Roman"/>
                <w:b/>
                <w:bCs/>
                <w:sz w:val="18"/>
                <w:szCs w:val="18"/>
              </w:rPr>
              <w:t>1.560 consultas/ano</w:t>
            </w:r>
          </w:p>
        </w:tc>
        <w:tc>
          <w:tcPr>
            <w:tcW w:w="1701" w:type="dxa"/>
          </w:tcPr>
          <w:p w14:paraId="111A714A" w14:textId="77777777" w:rsidR="00081979" w:rsidRDefault="00081979" w:rsidP="00081979">
            <w:pPr>
              <w:jc w:val="center"/>
              <w:rPr>
                <w:sz w:val="18"/>
                <w:szCs w:val="18"/>
              </w:rPr>
            </w:pPr>
          </w:p>
          <w:p w14:paraId="3E78CFF1" w14:textId="77777777" w:rsidR="00081979" w:rsidRDefault="00081979" w:rsidP="00081979">
            <w:pPr>
              <w:jc w:val="center"/>
              <w:rPr>
                <w:rFonts w:eastAsia="Times New Roman"/>
                <w:b/>
                <w:bCs/>
                <w:sz w:val="18"/>
                <w:szCs w:val="18"/>
              </w:rPr>
            </w:pPr>
            <w:r>
              <w:rPr>
                <w:rFonts w:eastAsia="Times New Roman"/>
                <w:b/>
                <w:bCs/>
                <w:sz w:val="18"/>
                <w:szCs w:val="18"/>
              </w:rPr>
              <w:t>780</w:t>
            </w:r>
          </w:p>
          <w:p w14:paraId="3BCE22E6" w14:textId="77777777" w:rsidR="00081979" w:rsidRPr="004D0F6A" w:rsidRDefault="00081979" w:rsidP="00081979">
            <w:pPr>
              <w:jc w:val="center"/>
              <w:rPr>
                <w:sz w:val="18"/>
                <w:szCs w:val="18"/>
              </w:rPr>
            </w:pPr>
            <w:r w:rsidRPr="004D0F6A">
              <w:rPr>
                <w:rFonts w:eastAsia="Times New Roman"/>
                <w:b/>
                <w:bCs/>
                <w:sz w:val="18"/>
                <w:szCs w:val="18"/>
              </w:rPr>
              <w:t>consultas/ano</w:t>
            </w:r>
          </w:p>
        </w:tc>
      </w:tr>
      <w:tr w:rsidR="00081979" w:rsidRPr="004D0F6A" w14:paraId="13F71B56" w14:textId="77777777" w:rsidTr="00081979">
        <w:tc>
          <w:tcPr>
            <w:tcW w:w="846" w:type="dxa"/>
            <w:tcBorders>
              <w:top w:val="single" w:sz="4" w:space="0" w:color="auto"/>
              <w:left w:val="single" w:sz="4" w:space="0" w:color="auto"/>
              <w:bottom w:val="single" w:sz="4" w:space="0" w:color="auto"/>
              <w:right w:val="single" w:sz="4" w:space="0" w:color="auto"/>
            </w:tcBorders>
          </w:tcPr>
          <w:p w14:paraId="011A4C54" w14:textId="77777777" w:rsidR="00081979" w:rsidRPr="004D0F6A" w:rsidRDefault="00081979" w:rsidP="00081979">
            <w:pPr>
              <w:jc w:val="center"/>
              <w:rPr>
                <w:sz w:val="18"/>
                <w:szCs w:val="18"/>
              </w:rPr>
            </w:pPr>
            <w:r w:rsidRPr="004D0F6A">
              <w:rPr>
                <w:sz w:val="18"/>
                <w:szCs w:val="18"/>
              </w:rPr>
              <w:t>04</w:t>
            </w:r>
          </w:p>
        </w:tc>
        <w:tc>
          <w:tcPr>
            <w:tcW w:w="4394" w:type="dxa"/>
            <w:tcBorders>
              <w:top w:val="single" w:sz="4" w:space="0" w:color="auto"/>
              <w:left w:val="single" w:sz="4" w:space="0" w:color="auto"/>
              <w:bottom w:val="single" w:sz="4" w:space="0" w:color="auto"/>
              <w:right w:val="single" w:sz="4" w:space="0" w:color="auto"/>
            </w:tcBorders>
          </w:tcPr>
          <w:p w14:paraId="68EEDB59" w14:textId="77777777" w:rsidR="00081979" w:rsidRPr="004D0F6A" w:rsidRDefault="00081979" w:rsidP="00081979">
            <w:pPr>
              <w:jc w:val="both"/>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Neurologia Pediátrica</w:t>
            </w:r>
            <w:r w:rsidRPr="004D0F6A">
              <w:rPr>
                <w:rFonts w:eastAsia="Times New Roman"/>
                <w:sz w:val="18"/>
                <w:szCs w:val="18"/>
              </w:rPr>
              <w:t xml:space="preserve">, com estimativa de </w:t>
            </w:r>
            <w:r w:rsidRPr="004D0F6A">
              <w:rPr>
                <w:rFonts w:eastAsia="Times New Roman"/>
                <w:b/>
                <w:bCs/>
                <w:sz w:val="18"/>
                <w:szCs w:val="18"/>
              </w:rPr>
              <w:t>50 consultas mensais</w:t>
            </w:r>
            <w:r w:rsidRPr="004D0F6A">
              <w:rPr>
                <w:rFonts w:eastAsia="Times New Roman"/>
                <w:sz w:val="18"/>
                <w:szCs w:val="18"/>
              </w:rPr>
              <w:t>, média de 3 a 4 pacientes por hora, para atendimento da demanda da Secretaria Municipal de Saúde de Guatapará.</w:t>
            </w:r>
          </w:p>
        </w:tc>
        <w:tc>
          <w:tcPr>
            <w:tcW w:w="1559" w:type="dxa"/>
          </w:tcPr>
          <w:p w14:paraId="2E61E550" w14:textId="77777777" w:rsidR="00081979" w:rsidRPr="004D0F6A" w:rsidRDefault="00081979" w:rsidP="00081979">
            <w:pPr>
              <w:jc w:val="center"/>
              <w:rPr>
                <w:rFonts w:eastAsia="Times New Roman"/>
                <w:b/>
                <w:bCs/>
                <w:sz w:val="18"/>
                <w:szCs w:val="18"/>
              </w:rPr>
            </w:pPr>
          </w:p>
          <w:p w14:paraId="7CA6F64A" w14:textId="77777777" w:rsidR="00081979" w:rsidRPr="004D0F6A" w:rsidRDefault="00081979" w:rsidP="00081979">
            <w:pPr>
              <w:jc w:val="center"/>
              <w:rPr>
                <w:sz w:val="18"/>
                <w:szCs w:val="18"/>
              </w:rPr>
            </w:pPr>
            <w:r w:rsidRPr="004D0F6A">
              <w:rPr>
                <w:rFonts w:eastAsia="Times New Roman"/>
                <w:b/>
                <w:bCs/>
                <w:sz w:val="18"/>
                <w:szCs w:val="18"/>
              </w:rPr>
              <w:t>600 consultas/ano</w:t>
            </w:r>
          </w:p>
        </w:tc>
        <w:tc>
          <w:tcPr>
            <w:tcW w:w="1701" w:type="dxa"/>
          </w:tcPr>
          <w:p w14:paraId="2C4378FC" w14:textId="77777777" w:rsidR="00081979" w:rsidRDefault="00081979" w:rsidP="00081979">
            <w:pPr>
              <w:jc w:val="center"/>
              <w:rPr>
                <w:rFonts w:eastAsia="Times New Roman"/>
                <w:b/>
                <w:bCs/>
                <w:sz w:val="18"/>
                <w:szCs w:val="18"/>
              </w:rPr>
            </w:pPr>
          </w:p>
          <w:p w14:paraId="33851804" w14:textId="77777777" w:rsidR="00081979" w:rsidRPr="004D0F6A" w:rsidRDefault="00081979" w:rsidP="00081979">
            <w:pPr>
              <w:jc w:val="center"/>
              <w:rPr>
                <w:rFonts w:eastAsia="Times New Roman"/>
                <w:b/>
                <w:bCs/>
                <w:sz w:val="18"/>
                <w:szCs w:val="18"/>
              </w:rPr>
            </w:pPr>
            <w:r>
              <w:rPr>
                <w:rFonts w:eastAsia="Times New Roman"/>
                <w:b/>
                <w:bCs/>
                <w:sz w:val="18"/>
                <w:szCs w:val="18"/>
              </w:rPr>
              <w:t>3</w:t>
            </w:r>
            <w:r w:rsidRPr="004D0F6A">
              <w:rPr>
                <w:rFonts w:eastAsia="Times New Roman"/>
                <w:b/>
                <w:bCs/>
                <w:sz w:val="18"/>
                <w:szCs w:val="18"/>
              </w:rPr>
              <w:t>00 consultas/ano</w:t>
            </w:r>
          </w:p>
        </w:tc>
      </w:tr>
      <w:tr w:rsidR="00081979" w:rsidRPr="004D0F6A" w14:paraId="17DE7DD5" w14:textId="77777777" w:rsidTr="00081979">
        <w:tc>
          <w:tcPr>
            <w:tcW w:w="846" w:type="dxa"/>
            <w:tcBorders>
              <w:top w:val="single" w:sz="4" w:space="0" w:color="auto"/>
              <w:left w:val="single" w:sz="4" w:space="0" w:color="auto"/>
              <w:bottom w:val="single" w:sz="4" w:space="0" w:color="auto"/>
              <w:right w:val="single" w:sz="4" w:space="0" w:color="auto"/>
            </w:tcBorders>
          </w:tcPr>
          <w:p w14:paraId="09E06978" w14:textId="77777777" w:rsidR="00081979" w:rsidRPr="004D0F6A" w:rsidRDefault="00081979" w:rsidP="00081979">
            <w:pPr>
              <w:jc w:val="center"/>
              <w:rPr>
                <w:sz w:val="18"/>
                <w:szCs w:val="18"/>
              </w:rPr>
            </w:pPr>
            <w:r w:rsidRPr="004D0F6A">
              <w:rPr>
                <w:sz w:val="18"/>
                <w:szCs w:val="18"/>
              </w:rPr>
              <w:t>05</w:t>
            </w:r>
          </w:p>
        </w:tc>
        <w:tc>
          <w:tcPr>
            <w:tcW w:w="4394" w:type="dxa"/>
            <w:tcBorders>
              <w:top w:val="single" w:sz="4" w:space="0" w:color="auto"/>
              <w:left w:val="single" w:sz="4" w:space="0" w:color="auto"/>
              <w:bottom w:val="single" w:sz="4" w:space="0" w:color="auto"/>
              <w:right w:val="single" w:sz="4" w:space="0" w:color="auto"/>
            </w:tcBorders>
          </w:tcPr>
          <w:p w14:paraId="013ACF0E" w14:textId="77777777" w:rsidR="00081979" w:rsidRPr="004D0F6A" w:rsidRDefault="00081979" w:rsidP="00081979">
            <w:pPr>
              <w:jc w:val="both"/>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Cardiologia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 para atendimento da demanda da Secretaria Municipal de Saúde de Guatapará.</w:t>
            </w:r>
          </w:p>
        </w:tc>
        <w:tc>
          <w:tcPr>
            <w:tcW w:w="1559" w:type="dxa"/>
          </w:tcPr>
          <w:p w14:paraId="4825F0E0" w14:textId="77777777" w:rsidR="00081979" w:rsidRPr="004D0F6A" w:rsidRDefault="00081979" w:rsidP="00081979">
            <w:pPr>
              <w:jc w:val="center"/>
              <w:rPr>
                <w:sz w:val="18"/>
                <w:szCs w:val="18"/>
              </w:rPr>
            </w:pPr>
            <w:r w:rsidRPr="004D0F6A">
              <w:rPr>
                <w:rFonts w:eastAsia="Times New Roman"/>
                <w:b/>
                <w:bCs/>
                <w:sz w:val="18"/>
                <w:szCs w:val="18"/>
              </w:rPr>
              <w:t>1.560 consultas/ano</w:t>
            </w:r>
          </w:p>
        </w:tc>
        <w:tc>
          <w:tcPr>
            <w:tcW w:w="1701" w:type="dxa"/>
          </w:tcPr>
          <w:p w14:paraId="7296A255" w14:textId="77777777" w:rsidR="00081979" w:rsidRPr="004D0F6A" w:rsidRDefault="00081979" w:rsidP="00081979">
            <w:pPr>
              <w:jc w:val="center"/>
              <w:rPr>
                <w:rFonts w:eastAsia="Times New Roman"/>
                <w:b/>
                <w:bCs/>
                <w:sz w:val="18"/>
                <w:szCs w:val="18"/>
              </w:rPr>
            </w:pPr>
            <w:r>
              <w:rPr>
                <w:rFonts w:eastAsia="Times New Roman"/>
                <w:b/>
                <w:bCs/>
                <w:sz w:val="18"/>
                <w:szCs w:val="18"/>
              </w:rPr>
              <w:t>780</w:t>
            </w:r>
            <w:r w:rsidRPr="004D0F6A">
              <w:rPr>
                <w:rFonts w:eastAsia="Times New Roman"/>
                <w:b/>
                <w:bCs/>
                <w:sz w:val="18"/>
                <w:szCs w:val="18"/>
              </w:rPr>
              <w:t xml:space="preserve"> consultas/ano</w:t>
            </w:r>
          </w:p>
        </w:tc>
      </w:tr>
      <w:tr w:rsidR="00081979" w:rsidRPr="004D0F6A" w14:paraId="1FB56B0F" w14:textId="77777777" w:rsidTr="00081979">
        <w:tc>
          <w:tcPr>
            <w:tcW w:w="846" w:type="dxa"/>
            <w:tcBorders>
              <w:top w:val="single" w:sz="4" w:space="0" w:color="auto"/>
              <w:left w:val="single" w:sz="4" w:space="0" w:color="auto"/>
              <w:bottom w:val="single" w:sz="4" w:space="0" w:color="auto"/>
              <w:right w:val="single" w:sz="4" w:space="0" w:color="auto"/>
            </w:tcBorders>
          </w:tcPr>
          <w:p w14:paraId="4D8E1E08" w14:textId="77777777" w:rsidR="00081979" w:rsidRPr="004D0F6A" w:rsidRDefault="00081979" w:rsidP="00081979">
            <w:pPr>
              <w:jc w:val="center"/>
              <w:rPr>
                <w:sz w:val="18"/>
                <w:szCs w:val="18"/>
              </w:rPr>
            </w:pPr>
            <w:r w:rsidRPr="004D0F6A">
              <w:rPr>
                <w:sz w:val="18"/>
                <w:szCs w:val="18"/>
              </w:rPr>
              <w:t>06</w:t>
            </w:r>
          </w:p>
        </w:tc>
        <w:tc>
          <w:tcPr>
            <w:tcW w:w="4394" w:type="dxa"/>
            <w:tcBorders>
              <w:top w:val="single" w:sz="4" w:space="0" w:color="auto"/>
              <w:left w:val="single" w:sz="4" w:space="0" w:color="auto"/>
              <w:bottom w:val="single" w:sz="4" w:space="0" w:color="auto"/>
              <w:right w:val="single" w:sz="4" w:space="0" w:color="auto"/>
            </w:tcBorders>
          </w:tcPr>
          <w:p w14:paraId="602307F3" w14:textId="77777777" w:rsidR="00081979" w:rsidRPr="004D0F6A" w:rsidRDefault="00081979" w:rsidP="00081979">
            <w:pPr>
              <w:jc w:val="both"/>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Ginecologia e Obstetrícia</w:t>
            </w:r>
            <w:r w:rsidRPr="004D0F6A">
              <w:rPr>
                <w:rFonts w:eastAsia="Times New Roman"/>
                <w:sz w:val="18"/>
                <w:szCs w:val="18"/>
              </w:rPr>
              <w:t xml:space="preserve">, com estimativa de </w:t>
            </w:r>
            <w:r w:rsidRPr="004D0F6A">
              <w:rPr>
                <w:rFonts w:eastAsia="Times New Roman"/>
                <w:b/>
                <w:bCs/>
                <w:sz w:val="18"/>
                <w:szCs w:val="18"/>
              </w:rPr>
              <w:t>180 consultas mensais</w:t>
            </w:r>
            <w:r w:rsidRPr="004D0F6A">
              <w:rPr>
                <w:rFonts w:eastAsia="Times New Roman"/>
                <w:sz w:val="18"/>
                <w:szCs w:val="18"/>
              </w:rPr>
              <w:t>, média de 3 a 4 pacientes por hora, para atendimento da demanda da Secretaria Municipal de Saúde de Guatapará.</w:t>
            </w:r>
          </w:p>
        </w:tc>
        <w:tc>
          <w:tcPr>
            <w:tcW w:w="1559" w:type="dxa"/>
          </w:tcPr>
          <w:p w14:paraId="3AF4D676" w14:textId="77777777" w:rsidR="00081979" w:rsidRPr="004D0F6A" w:rsidRDefault="00081979" w:rsidP="00081979">
            <w:pPr>
              <w:jc w:val="center"/>
              <w:rPr>
                <w:sz w:val="18"/>
                <w:szCs w:val="18"/>
              </w:rPr>
            </w:pPr>
            <w:r w:rsidRPr="004D0F6A">
              <w:rPr>
                <w:rFonts w:eastAsia="Times New Roman"/>
                <w:b/>
                <w:bCs/>
                <w:sz w:val="18"/>
                <w:szCs w:val="18"/>
              </w:rPr>
              <w:t>2.160 consultas/ano</w:t>
            </w:r>
          </w:p>
        </w:tc>
        <w:tc>
          <w:tcPr>
            <w:tcW w:w="1701" w:type="dxa"/>
          </w:tcPr>
          <w:p w14:paraId="5DD436E5" w14:textId="77777777" w:rsidR="00081979" w:rsidRDefault="00081979" w:rsidP="00081979">
            <w:pPr>
              <w:jc w:val="center"/>
              <w:rPr>
                <w:rFonts w:eastAsia="Times New Roman"/>
                <w:b/>
                <w:bCs/>
                <w:sz w:val="18"/>
                <w:szCs w:val="18"/>
              </w:rPr>
            </w:pPr>
            <w:r>
              <w:rPr>
                <w:rFonts w:eastAsia="Times New Roman"/>
                <w:b/>
                <w:bCs/>
                <w:sz w:val="18"/>
                <w:szCs w:val="18"/>
              </w:rPr>
              <w:t>1080</w:t>
            </w:r>
          </w:p>
          <w:p w14:paraId="314ADAB7" w14:textId="77777777" w:rsidR="00081979" w:rsidRPr="004D0F6A" w:rsidRDefault="00081979" w:rsidP="00081979">
            <w:pPr>
              <w:jc w:val="center"/>
              <w:rPr>
                <w:rFonts w:eastAsia="Times New Roman"/>
                <w:b/>
                <w:bCs/>
                <w:sz w:val="18"/>
                <w:szCs w:val="18"/>
              </w:rPr>
            </w:pPr>
            <w:r w:rsidRPr="004D0F6A">
              <w:rPr>
                <w:rFonts w:eastAsia="Times New Roman"/>
                <w:b/>
                <w:bCs/>
                <w:sz w:val="18"/>
                <w:szCs w:val="18"/>
              </w:rPr>
              <w:t xml:space="preserve"> consultas/ano</w:t>
            </w:r>
          </w:p>
        </w:tc>
      </w:tr>
      <w:tr w:rsidR="00081979" w:rsidRPr="004D0F6A" w14:paraId="77954CA7" w14:textId="77777777" w:rsidTr="00081979">
        <w:tc>
          <w:tcPr>
            <w:tcW w:w="846" w:type="dxa"/>
            <w:tcBorders>
              <w:top w:val="single" w:sz="4" w:space="0" w:color="auto"/>
              <w:left w:val="single" w:sz="4" w:space="0" w:color="auto"/>
              <w:bottom w:val="single" w:sz="4" w:space="0" w:color="auto"/>
              <w:right w:val="single" w:sz="4" w:space="0" w:color="auto"/>
            </w:tcBorders>
          </w:tcPr>
          <w:p w14:paraId="0DD8EA5B" w14:textId="77777777" w:rsidR="00081979" w:rsidRPr="004D0F6A" w:rsidRDefault="00081979" w:rsidP="00081979">
            <w:pPr>
              <w:jc w:val="center"/>
              <w:rPr>
                <w:sz w:val="18"/>
                <w:szCs w:val="18"/>
              </w:rPr>
            </w:pPr>
            <w:r w:rsidRPr="004D0F6A">
              <w:rPr>
                <w:sz w:val="18"/>
                <w:szCs w:val="18"/>
              </w:rPr>
              <w:t>07</w:t>
            </w:r>
          </w:p>
        </w:tc>
        <w:tc>
          <w:tcPr>
            <w:tcW w:w="4394" w:type="dxa"/>
            <w:tcBorders>
              <w:top w:val="single" w:sz="4" w:space="0" w:color="auto"/>
              <w:left w:val="single" w:sz="4" w:space="0" w:color="auto"/>
              <w:bottom w:val="single" w:sz="4" w:space="0" w:color="auto"/>
              <w:right w:val="single" w:sz="4" w:space="0" w:color="auto"/>
            </w:tcBorders>
            <w:vAlign w:val="center"/>
          </w:tcPr>
          <w:p w14:paraId="55A3589C" w14:textId="77777777" w:rsidR="00081979" w:rsidRPr="004D0F6A" w:rsidRDefault="00081979" w:rsidP="00081979">
            <w:pPr>
              <w:rPr>
                <w:rFonts w:eastAsia="Times New Roman"/>
                <w:sz w:val="18"/>
                <w:szCs w:val="18"/>
              </w:rPr>
            </w:pPr>
            <w:r w:rsidRPr="004D0F6A">
              <w:rPr>
                <w:rFonts w:eastAsia="Times New Roman"/>
                <w:sz w:val="18"/>
                <w:szCs w:val="18"/>
              </w:rPr>
              <w:t xml:space="preserve">Médico Clínico Geral para atuação na </w:t>
            </w:r>
            <w:r w:rsidRPr="004D0F6A">
              <w:rPr>
                <w:rFonts w:eastAsia="Times New Roman"/>
                <w:b/>
                <w:bCs/>
                <w:sz w:val="18"/>
                <w:szCs w:val="18"/>
              </w:rPr>
              <w:t>Estratégia Saúde da Família</w:t>
            </w:r>
            <w:r w:rsidRPr="004D0F6A">
              <w:rPr>
                <w:rFonts w:eastAsia="Times New Roman"/>
                <w:sz w:val="18"/>
                <w:szCs w:val="18"/>
              </w:rPr>
              <w:t xml:space="preserve">, carga horária de </w:t>
            </w:r>
            <w:r w:rsidRPr="004D0F6A">
              <w:rPr>
                <w:rFonts w:eastAsia="Times New Roman"/>
                <w:b/>
                <w:bCs/>
                <w:sz w:val="18"/>
                <w:szCs w:val="18"/>
              </w:rPr>
              <w:t>40 horas semanais</w:t>
            </w:r>
            <w:r w:rsidRPr="004D0F6A">
              <w:rPr>
                <w:rFonts w:eastAsia="Times New Roman"/>
                <w:sz w:val="18"/>
                <w:szCs w:val="18"/>
              </w:rPr>
              <w:t xml:space="preserve">, com </w:t>
            </w:r>
            <w:r w:rsidRPr="004D0F6A">
              <w:rPr>
                <w:rFonts w:eastAsia="Times New Roman"/>
                <w:b/>
                <w:bCs/>
                <w:sz w:val="18"/>
                <w:szCs w:val="18"/>
              </w:rPr>
              <w:t>03 profissionais</w:t>
            </w:r>
            <w:r w:rsidRPr="004D0F6A">
              <w:rPr>
                <w:rFonts w:eastAsia="Times New Roman"/>
                <w:sz w:val="18"/>
                <w:szCs w:val="18"/>
              </w:rPr>
              <w:t>, para atendimento das 03 equipes de saúde da família.</w:t>
            </w:r>
          </w:p>
        </w:tc>
        <w:tc>
          <w:tcPr>
            <w:tcW w:w="1559" w:type="dxa"/>
          </w:tcPr>
          <w:p w14:paraId="768B314F" w14:textId="77777777" w:rsidR="00081979" w:rsidRDefault="00081979" w:rsidP="00081979">
            <w:pPr>
              <w:jc w:val="center"/>
              <w:rPr>
                <w:rFonts w:eastAsia="Times New Roman"/>
                <w:b/>
                <w:bCs/>
                <w:sz w:val="18"/>
                <w:szCs w:val="18"/>
              </w:rPr>
            </w:pPr>
            <w:r w:rsidRPr="004D0F6A">
              <w:rPr>
                <w:rFonts w:eastAsia="Times New Roman"/>
                <w:b/>
                <w:bCs/>
                <w:sz w:val="18"/>
                <w:szCs w:val="18"/>
              </w:rPr>
              <w:t xml:space="preserve">5.760 </w:t>
            </w:r>
          </w:p>
          <w:p w14:paraId="54EF9F54" w14:textId="77777777" w:rsidR="00081979" w:rsidRPr="004D0F6A" w:rsidRDefault="00081979" w:rsidP="00081979">
            <w:pPr>
              <w:jc w:val="center"/>
              <w:rPr>
                <w:sz w:val="18"/>
                <w:szCs w:val="18"/>
              </w:rPr>
            </w:pPr>
            <w:r w:rsidRPr="004D0F6A">
              <w:rPr>
                <w:rFonts w:eastAsia="Times New Roman"/>
                <w:b/>
                <w:bCs/>
                <w:sz w:val="18"/>
                <w:szCs w:val="18"/>
              </w:rPr>
              <w:t>horas/ano</w:t>
            </w:r>
          </w:p>
        </w:tc>
        <w:tc>
          <w:tcPr>
            <w:tcW w:w="1701" w:type="dxa"/>
          </w:tcPr>
          <w:p w14:paraId="07C04EA2" w14:textId="77777777" w:rsidR="00081979" w:rsidRPr="004D0F6A" w:rsidRDefault="00081979" w:rsidP="00081979">
            <w:pPr>
              <w:jc w:val="center"/>
              <w:rPr>
                <w:rFonts w:eastAsia="Times New Roman"/>
                <w:b/>
                <w:bCs/>
                <w:sz w:val="18"/>
                <w:szCs w:val="18"/>
              </w:rPr>
            </w:pPr>
            <w:r w:rsidRPr="00ED1F81">
              <w:rPr>
                <w:rFonts w:eastAsia="Times New Roman"/>
                <w:b/>
                <w:bCs/>
                <w:sz w:val="18"/>
                <w:szCs w:val="18"/>
              </w:rPr>
              <w:t xml:space="preserve">2.880 </w:t>
            </w:r>
            <w:r w:rsidRPr="004D0F6A">
              <w:rPr>
                <w:rFonts w:eastAsia="Times New Roman"/>
                <w:b/>
                <w:bCs/>
                <w:sz w:val="18"/>
                <w:szCs w:val="18"/>
              </w:rPr>
              <w:t>horas/ano</w:t>
            </w:r>
          </w:p>
        </w:tc>
      </w:tr>
      <w:tr w:rsidR="00081979" w:rsidRPr="004D0F6A" w14:paraId="4E66848F" w14:textId="77777777" w:rsidTr="00081979">
        <w:trPr>
          <w:trHeight w:val="732"/>
        </w:trPr>
        <w:tc>
          <w:tcPr>
            <w:tcW w:w="846" w:type="dxa"/>
            <w:tcBorders>
              <w:top w:val="single" w:sz="4" w:space="0" w:color="auto"/>
              <w:left w:val="single" w:sz="4" w:space="0" w:color="auto"/>
              <w:bottom w:val="single" w:sz="4" w:space="0" w:color="auto"/>
              <w:right w:val="single" w:sz="4" w:space="0" w:color="auto"/>
            </w:tcBorders>
          </w:tcPr>
          <w:p w14:paraId="35AA9E87" w14:textId="77777777" w:rsidR="00081979" w:rsidRPr="004D0F6A" w:rsidRDefault="00081979" w:rsidP="00081979">
            <w:pPr>
              <w:jc w:val="center"/>
              <w:rPr>
                <w:sz w:val="18"/>
                <w:szCs w:val="18"/>
              </w:rPr>
            </w:pPr>
            <w:r w:rsidRPr="004D0F6A">
              <w:rPr>
                <w:sz w:val="18"/>
                <w:szCs w:val="18"/>
              </w:rPr>
              <w:t>08</w:t>
            </w:r>
          </w:p>
        </w:tc>
        <w:tc>
          <w:tcPr>
            <w:tcW w:w="4394" w:type="dxa"/>
            <w:tcBorders>
              <w:top w:val="single" w:sz="4" w:space="0" w:color="auto"/>
              <w:left w:val="single" w:sz="4" w:space="0" w:color="auto"/>
              <w:bottom w:val="single" w:sz="4" w:space="0" w:color="auto"/>
              <w:right w:val="single" w:sz="4" w:space="0" w:color="auto"/>
            </w:tcBorders>
            <w:vAlign w:val="center"/>
          </w:tcPr>
          <w:p w14:paraId="6D905E42"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Dermatologia</w:t>
            </w:r>
            <w:r w:rsidRPr="004D0F6A">
              <w:rPr>
                <w:rFonts w:eastAsia="Times New Roman"/>
                <w:sz w:val="18"/>
                <w:szCs w:val="18"/>
              </w:rPr>
              <w:t>, com realização semanal, conforme demanda da Secretaria Municipal de Saúde de Guatapará.</w:t>
            </w:r>
          </w:p>
        </w:tc>
        <w:tc>
          <w:tcPr>
            <w:tcW w:w="1559" w:type="dxa"/>
          </w:tcPr>
          <w:p w14:paraId="567CF32D" w14:textId="77777777" w:rsidR="00081979" w:rsidRPr="004D0F6A" w:rsidRDefault="00081979" w:rsidP="00081979">
            <w:pPr>
              <w:jc w:val="center"/>
              <w:rPr>
                <w:sz w:val="18"/>
                <w:szCs w:val="18"/>
              </w:rPr>
            </w:pPr>
            <w:r w:rsidRPr="004D0F6A">
              <w:rPr>
                <w:rFonts w:eastAsia="Times New Roman"/>
                <w:b/>
                <w:bCs/>
                <w:sz w:val="18"/>
                <w:szCs w:val="18"/>
              </w:rPr>
              <w:t xml:space="preserve">1.200 consultas/ano </w:t>
            </w:r>
          </w:p>
        </w:tc>
        <w:tc>
          <w:tcPr>
            <w:tcW w:w="1701" w:type="dxa"/>
          </w:tcPr>
          <w:p w14:paraId="1289E017" w14:textId="77777777" w:rsidR="00081979" w:rsidRPr="004D0F6A" w:rsidRDefault="00081979" w:rsidP="00081979">
            <w:pPr>
              <w:jc w:val="center"/>
              <w:rPr>
                <w:rFonts w:eastAsia="Times New Roman"/>
                <w:b/>
                <w:bCs/>
                <w:sz w:val="18"/>
                <w:szCs w:val="18"/>
              </w:rPr>
            </w:pPr>
            <w:r>
              <w:rPr>
                <w:rFonts w:eastAsia="Times New Roman"/>
                <w:b/>
                <w:bCs/>
                <w:sz w:val="18"/>
                <w:szCs w:val="18"/>
              </w:rPr>
              <w:t>600</w:t>
            </w:r>
            <w:r w:rsidRPr="004D0F6A">
              <w:rPr>
                <w:rFonts w:eastAsia="Times New Roman"/>
                <w:b/>
                <w:bCs/>
                <w:sz w:val="18"/>
                <w:szCs w:val="18"/>
              </w:rPr>
              <w:t xml:space="preserve"> consultas/ano</w:t>
            </w:r>
          </w:p>
        </w:tc>
      </w:tr>
      <w:tr w:rsidR="00081979" w:rsidRPr="004D0F6A" w14:paraId="7989D5C9" w14:textId="77777777" w:rsidTr="00081979">
        <w:tc>
          <w:tcPr>
            <w:tcW w:w="846" w:type="dxa"/>
            <w:tcBorders>
              <w:top w:val="single" w:sz="4" w:space="0" w:color="auto"/>
              <w:left w:val="single" w:sz="4" w:space="0" w:color="auto"/>
              <w:bottom w:val="single" w:sz="4" w:space="0" w:color="auto"/>
              <w:right w:val="single" w:sz="4" w:space="0" w:color="auto"/>
            </w:tcBorders>
          </w:tcPr>
          <w:p w14:paraId="4DF83040" w14:textId="77777777" w:rsidR="00081979" w:rsidRPr="004D0F6A" w:rsidRDefault="00081979" w:rsidP="00081979">
            <w:pPr>
              <w:jc w:val="center"/>
              <w:rPr>
                <w:sz w:val="18"/>
                <w:szCs w:val="18"/>
              </w:rPr>
            </w:pPr>
            <w:r w:rsidRPr="004D0F6A">
              <w:rPr>
                <w:sz w:val="18"/>
                <w:szCs w:val="18"/>
              </w:rPr>
              <w:t>09</w:t>
            </w:r>
          </w:p>
        </w:tc>
        <w:tc>
          <w:tcPr>
            <w:tcW w:w="4394" w:type="dxa"/>
            <w:tcBorders>
              <w:top w:val="single" w:sz="4" w:space="0" w:color="auto"/>
              <w:left w:val="single" w:sz="4" w:space="0" w:color="auto"/>
              <w:bottom w:val="single" w:sz="4" w:space="0" w:color="auto"/>
              <w:right w:val="single" w:sz="4" w:space="0" w:color="auto"/>
            </w:tcBorders>
            <w:vAlign w:val="center"/>
          </w:tcPr>
          <w:p w14:paraId="455FD9F9"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Urologia</w:t>
            </w:r>
            <w:r w:rsidRPr="004D0F6A">
              <w:rPr>
                <w:rFonts w:eastAsia="Times New Roman"/>
                <w:sz w:val="18"/>
                <w:szCs w:val="18"/>
              </w:rPr>
              <w:t xml:space="preserve">, com estimativa de </w:t>
            </w:r>
            <w:r w:rsidRPr="004D0F6A">
              <w:rPr>
                <w:rFonts w:eastAsia="Times New Roman"/>
                <w:b/>
                <w:bCs/>
                <w:sz w:val="18"/>
                <w:szCs w:val="18"/>
              </w:rPr>
              <w:t>50 consultas mensais</w:t>
            </w:r>
            <w:r w:rsidRPr="004D0F6A">
              <w:rPr>
                <w:rFonts w:eastAsia="Times New Roman"/>
                <w:sz w:val="18"/>
                <w:szCs w:val="18"/>
              </w:rPr>
              <w:t>, média de 3 a 4 pacientes por hora.</w:t>
            </w:r>
          </w:p>
        </w:tc>
        <w:tc>
          <w:tcPr>
            <w:tcW w:w="1559" w:type="dxa"/>
            <w:vAlign w:val="center"/>
          </w:tcPr>
          <w:p w14:paraId="0939ED51" w14:textId="77777777" w:rsidR="00081979" w:rsidRPr="004D0F6A" w:rsidRDefault="00081979" w:rsidP="00081979">
            <w:pPr>
              <w:jc w:val="center"/>
              <w:rPr>
                <w:rFonts w:eastAsia="Times New Roman"/>
                <w:sz w:val="18"/>
                <w:szCs w:val="18"/>
              </w:rPr>
            </w:pPr>
            <w:r w:rsidRPr="004D0F6A">
              <w:rPr>
                <w:rFonts w:eastAsia="Times New Roman"/>
                <w:b/>
                <w:bCs/>
                <w:sz w:val="18"/>
                <w:szCs w:val="18"/>
              </w:rPr>
              <w:t>600 consultas/ano</w:t>
            </w:r>
          </w:p>
        </w:tc>
        <w:tc>
          <w:tcPr>
            <w:tcW w:w="1701" w:type="dxa"/>
          </w:tcPr>
          <w:p w14:paraId="0E51F753" w14:textId="77777777" w:rsidR="00081979" w:rsidRPr="004D0F6A" w:rsidRDefault="00081979" w:rsidP="00081979">
            <w:pPr>
              <w:jc w:val="center"/>
              <w:rPr>
                <w:rFonts w:eastAsia="Times New Roman"/>
                <w:b/>
                <w:bCs/>
                <w:sz w:val="18"/>
                <w:szCs w:val="18"/>
              </w:rPr>
            </w:pPr>
            <w:r>
              <w:rPr>
                <w:rFonts w:eastAsia="Times New Roman"/>
                <w:b/>
                <w:bCs/>
                <w:sz w:val="18"/>
                <w:szCs w:val="18"/>
              </w:rPr>
              <w:t>300</w:t>
            </w:r>
            <w:r w:rsidRPr="004D0F6A">
              <w:rPr>
                <w:rFonts w:eastAsia="Times New Roman"/>
                <w:b/>
                <w:bCs/>
                <w:sz w:val="18"/>
                <w:szCs w:val="18"/>
              </w:rPr>
              <w:t xml:space="preserve"> consultas/ano</w:t>
            </w:r>
          </w:p>
        </w:tc>
      </w:tr>
      <w:tr w:rsidR="00081979" w:rsidRPr="004D0F6A" w14:paraId="74CE34E9" w14:textId="77777777" w:rsidTr="00081979">
        <w:tc>
          <w:tcPr>
            <w:tcW w:w="846" w:type="dxa"/>
            <w:tcBorders>
              <w:top w:val="single" w:sz="4" w:space="0" w:color="auto"/>
              <w:left w:val="single" w:sz="4" w:space="0" w:color="auto"/>
              <w:bottom w:val="single" w:sz="4" w:space="0" w:color="auto"/>
              <w:right w:val="single" w:sz="4" w:space="0" w:color="auto"/>
            </w:tcBorders>
          </w:tcPr>
          <w:p w14:paraId="37DB676C" w14:textId="77777777" w:rsidR="00081979" w:rsidRPr="004D0F6A" w:rsidRDefault="00081979" w:rsidP="00081979">
            <w:pPr>
              <w:jc w:val="center"/>
              <w:rPr>
                <w:sz w:val="18"/>
                <w:szCs w:val="18"/>
              </w:rPr>
            </w:pPr>
            <w:r w:rsidRPr="004D0F6A">
              <w:rPr>
                <w:sz w:val="18"/>
                <w:szCs w:val="18"/>
              </w:rPr>
              <w:t>10</w:t>
            </w:r>
          </w:p>
        </w:tc>
        <w:tc>
          <w:tcPr>
            <w:tcW w:w="4394" w:type="dxa"/>
            <w:tcBorders>
              <w:top w:val="single" w:sz="4" w:space="0" w:color="auto"/>
              <w:left w:val="single" w:sz="4" w:space="0" w:color="auto"/>
              <w:bottom w:val="single" w:sz="4" w:space="0" w:color="auto"/>
              <w:right w:val="single" w:sz="4" w:space="0" w:color="auto"/>
            </w:tcBorders>
            <w:vAlign w:val="center"/>
          </w:tcPr>
          <w:p w14:paraId="771B672F"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Ortopedia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w:t>
            </w:r>
          </w:p>
        </w:tc>
        <w:tc>
          <w:tcPr>
            <w:tcW w:w="1559" w:type="dxa"/>
          </w:tcPr>
          <w:p w14:paraId="715264D1" w14:textId="77777777" w:rsidR="00081979" w:rsidRPr="004D0F6A" w:rsidRDefault="00081979" w:rsidP="00081979">
            <w:pPr>
              <w:jc w:val="center"/>
              <w:rPr>
                <w:sz w:val="18"/>
                <w:szCs w:val="18"/>
              </w:rPr>
            </w:pPr>
            <w:r w:rsidRPr="004D0F6A">
              <w:rPr>
                <w:rFonts w:eastAsia="Times New Roman"/>
                <w:b/>
                <w:bCs/>
                <w:sz w:val="18"/>
                <w:szCs w:val="18"/>
              </w:rPr>
              <w:t>1.560 consultas/ano</w:t>
            </w:r>
          </w:p>
        </w:tc>
        <w:tc>
          <w:tcPr>
            <w:tcW w:w="1701" w:type="dxa"/>
          </w:tcPr>
          <w:p w14:paraId="00F291C0" w14:textId="77777777" w:rsidR="00081979" w:rsidRPr="004D0F6A" w:rsidRDefault="00081979" w:rsidP="00081979">
            <w:pPr>
              <w:jc w:val="center"/>
              <w:rPr>
                <w:rFonts w:eastAsia="Times New Roman"/>
                <w:b/>
                <w:bCs/>
                <w:sz w:val="18"/>
                <w:szCs w:val="18"/>
              </w:rPr>
            </w:pPr>
            <w:r>
              <w:rPr>
                <w:rFonts w:eastAsia="Times New Roman"/>
                <w:b/>
                <w:bCs/>
                <w:sz w:val="18"/>
                <w:szCs w:val="18"/>
              </w:rPr>
              <w:t>780</w:t>
            </w:r>
            <w:r w:rsidRPr="004D0F6A">
              <w:rPr>
                <w:rFonts w:eastAsia="Times New Roman"/>
                <w:b/>
                <w:bCs/>
                <w:sz w:val="18"/>
                <w:szCs w:val="18"/>
              </w:rPr>
              <w:t xml:space="preserve"> consultas/ano</w:t>
            </w:r>
          </w:p>
        </w:tc>
      </w:tr>
      <w:tr w:rsidR="00081979" w:rsidRPr="004D0F6A" w14:paraId="03E769AB" w14:textId="77777777" w:rsidTr="00081979">
        <w:tc>
          <w:tcPr>
            <w:tcW w:w="846" w:type="dxa"/>
            <w:tcBorders>
              <w:top w:val="single" w:sz="4" w:space="0" w:color="auto"/>
              <w:left w:val="single" w:sz="4" w:space="0" w:color="auto"/>
              <w:bottom w:val="single" w:sz="4" w:space="0" w:color="auto"/>
              <w:right w:val="single" w:sz="4" w:space="0" w:color="auto"/>
            </w:tcBorders>
          </w:tcPr>
          <w:p w14:paraId="25D0B766" w14:textId="77777777" w:rsidR="00081979" w:rsidRPr="004D0F6A" w:rsidRDefault="00081979" w:rsidP="00081979">
            <w:pPr>
              <w:jc w:val="center"/>
              <w:rPr>
                <w:sz w:val="18"/>
                <w:szCs w:val="18"/>
              </w:rPr>
            </w:pPr>
            <w:r w:rsidRPr="004D0F6A">
              <w:rPr>
                <w:sz w:val="18"/>
                <w:szCs w:val="18"/>
              </w:rPr>
              <w:t>11</w:t>
            </w:r>
          </w:p>
        </w:tc>
        <w:tc>
          <w:tcPr>
            <w:tcW w:w="4394" w:type="dxa"/>
            <w:tcBorders>
              <w:top w:val="single" w:sz="4" w:space="0" w:color="auto"/>
              <w:left w:val="single" w:sz="4" w:space="0" w:color="auto"/>
              <w:bottom w:val="single" w:sz="4" w:space="0" w:color="auto"/>
              <w:right w:val="single" w:sz="4" w:space="0" w:color="auto"/>
            </w:tcBorders>
            <w:vAlign w:val="center"/>
          </w:tcPr>
          <w:p w14:paraId="53188085"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Oftalmologia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w:t>
            </w:r>
          </w:p>
        </w:tc>
        <w:tc>
          <w:tcPr>
            <w:tcW w:w="1559" w:type="dxa"/>
          </w:tcPr>
          <w:p w14:paraId="6E075E8E" w14:textId="77777777" w:rsidR="00081979" w:rsidRPr="004D0F6A" w:rsidRDefault="00081979" w:rsidP="00081979">
            <w:pPr>
              <w:jc w:val="center"/>
              <w:rPr>
                <w:sz w:val="18"/>
                <w:szCs w:val="18"/>
              </w:rPr>
            </w:pPr>
            <w:r w:rsidRPr="004D0F6A">
              <w:rPr>
                <w:rFonts w:eastAsia="Times New Roman"/>
                <w:b/>
                <w:bCs/>
                <w:sz w:val="18"/>
                <w:szCs w:val="18"/>
              </w:rPr>
              <w:t>1.560 consultas/ano</w:t>
            </w:r>
          </w:p>
        </w:tc>
        <w:tc>
          <w:tcPr>
            <w:tcW w:w="1701" w:type="dxa"/>
          </w:tcPr>
          <w:p w14:paraId="2BC37189" w14:textId="77777777" w:rsidR="00081979" w:rsidRPr="004D0F6A" w:rsidRDefault="00081979" w:rsidP="00081979">
            <w:pPr>
              <w:jc w:val="center"/>
              <w:rPr>
                <w:rFonts w:eastAsia="Times New Roman"/>
                <w:b/>
                <w:bCs/>
                <w:sz w:val="18"/>
                <w:szCs w:val="18"/>
              </w:rPr>
            </w:pPr>
            <w:r>
              <w:rPr>
                <w:rFonts w:eastAsia="Times New Roman"/>
                <w:b/>
                <w:bCs/>
                <w:sz w:val="18"/>
                <w:szCs w:val="18"/>
              </w:rPr>
              <w:t>780</w:t>
            </w:r>
            <w:r w:rsidRPr="004D0F6A">
              <w:rPr>
                <w:rFonts w:eastAsia="Times New Roman"/>
                <w:b/>
                <w:bCs/>
                <w:sz w:val="18"/>
                <w:szCs w:val="18"/>
              </w:rPr>
              <w:t xml:space="preserve"> consultas/ano</w:t>
            </w:r>
          </w:p>
        </w:tc>
      </w:tr>
      <w:tr w:rsidR="00081979" w:rsidRPr="004D0F6A" w14:paraId="22FE0B4A" w14:textId="77777777" w:rsidTr="00081979">
        <w:tc>
          <w:tcPr>
            <w:tcW w:w="846" w:type="dxa"/>
            <w:tcBorders>
              <w:top w:val="single" w:sz="4" w:space="0" w:color="auto"/>
              <w:left w:val="single" w:sz="4" w:space="0" w:color="auto"/>
              <w:bottom w:val="single" w:sz="4" w:space="0" w:color="auto"/>
              <w:right w:val="single" w:sz="4" w:space="0" w:color="auto"/>
            </w:tcBorders>
          </w:tcPr>
          <w:p w14:paraId="5FCD70E1" w14:textId="77777777" w:rsidR="00081979" w:rsidRPr="004D0F6A" w:rsidRDefault="00081979" w:rsidP="00081979">
            <w:pPr>
              <w:jc w:val="center"/>
              <w:rPr>
                <w:sz w:val="18"/>
                <w:szCs w:val="18"/>
              </w:rPr>
            </w:pPr>
            <w:r w:rsidRPr="004D0F6A">
              <w:rPr>
                <w:sz w:val="18"/>
                <w:szCs w:val="18"/>
              </w:rPr>
              <w:t>12</w:t>
            </w:r>
          </w:p>
        </w:tc>
        <w:tc>
          <w:tcPr>
            <w:tcW w:w="4394" w:type="dxa"/>
            <w:tcBorders>
              <w:top w:val="single" w:sz="4" w:space="0" w:color="auto"/>
              <w:left w:val="single" w:sz="4" w:space="0" w:color="auto"/>
              <w:bottom w:val="single" w:sz="4" w:space="0" w:color="auto"/>
              <w:right w:val="single" w:sz="4" w:space="0" w:color="auto"/>
            </w:tcBorders>
            <w:vAlign w:val="center"/>
          </w:tcPr>
          <w:p w14:paraId="67704493"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Endocrinologia</w:t>
            </w:r>
            <w:r w:rsidRPr="004D0F6A">
              <w:rPr>
                <w:rFonts w:eastAsia="Times New Roman"/>
                <w:sz w:val="18"/>
                <w:szCs w:val="18"/>
              </w:rPr>
              <w:t xml:space="preserve">, com estimativa de </w:t>
            </w:r>
            <w:r w:rsidRPr="004D0F6A">
              <w:rPr>
                <w:rFonts w:eastAsia="Times New Roman"/>
                <w:b/>
                <w:bCs/>
                <w:sz w:val="18"/>
                <w:szCs w:val="18"/>
              </w:rPr>
              <w:t>70 consultas mensais</w:t>
            </w:r>
            <w:r w:rsidRPr="004D0F6A">
              <w:rPr>
                <w:rFonts w:eastAsia="Times New Roman"/>
                <w:sz w:val="18"/>
                <w:szCs w:val="18"/>
              </w:rPr>
              <w:t>, média de 3 a 4 pacientes por hora.</w:t>
            </w:r>
          </w:p>
        </w:tc>
        <w:tc>
          <w:tcPr>
            <w:tcW w:w="1559" w:type="dxa"/>
          </w:tcPr>
          <w:p w14:paraId="59039743" w14:textId="77777777" w:rsidR="00081979" w:rsidRPr="004D0F6A" w:rsidRDefault="00081979" w:rsidP="00081979">
            <w:pPr>
              <w:jc w:val="center"/>
              <w:rPr>
                <w:sz w:val="18"/>
                <w:szCs w:val="18"/>
              </w:rPr>
            </w:pPr>
            <w:r w:rsidRPr="004D0F6A">
              <w:rPr>
                <w:rFonts w:eastAsia="Times New Roman"/>
                <w:b/>
                <w:bCs/>
                <w:sz w:val="18"/>
                <w:szCs w:val="18"/>
              </w:rPr>
              <w:t>840 consultas/ano</w:t>
            </w:r>
          </w:p>
        </w:tc>
        <w:tc>
          <w:tcPr>
            <w:tcW w:w="1701" w:type="dxa"/>
          </w:tcPr>
          <w:p w14:paraId="79CED9B3" w14:textId="77777777" w:rsidR="00081979" w:rsidRDefault="00081979" w:rsidP="00081979">
            <w:pPr>
              <w:jc w:val="center"/>
              <w:rPr>
                <w:rFonts w:eastAsia="Times New Roman"/>
                <w:b/>
                <w:bCs/>
                <w:sz w:val="18"/>
                <w:szCs w:val="18"/>
              </w:rPr>
            </w:pPr>
            <w:r>
              <w:rPr>
                <w:rFonts w:eastAsia="Times New Roman"/>
                <w:b/>
                <w:bCs/>
                <w:sz w:val="18"/>
                <w:szCs w:val="18"/>
              </w:rPr>
              <w:t>420</w:t>
            </w:r>
          </w:p>
          <w:p w14:paraId="0F82AB9B" w14:textId="77777777" w:rsidR="00081979" w:rsidRPr="004D0F6A" w:rsidRDefault="00081979" w:rsidP="00081979">
            <w:pPr>
              <w:jc w:val="center"/>
              <w:rPr>
                <w:rFonts w:eastAsia="Times New Roman"/>
                <w:b/>
                <w:bCs/>
                <w:sz w:val="18"/>
                <w:szCs w:val="18"/>
              </w:rPr>
            </w:pPr>
            <w:r w:rsidRPr="004D0F6A">
              <w:rPr>
                <w:rFonts w:eastAsia="Times New Roman"/>
                <w:b/>
                <w:bCs/>
                <w:sz w:val="18"/>
                <w:szCs w:val="18"/>
              </w:rPr>
              <w:t>consultas/ano</w:t>
            </w:r>
          </w:p>
        </w:tc>
      </w:tr>
      <w:tr w:rsidR="00081979" w:rsidRPr="004D0F6A" w14:paraId="65922CF5" w14:textId="77777777" w:rsidTr="00081979">
        <w:tc>
          <w:tcPr>
            <w:tcW w:w="846" w:type="dxa"/>
            <w:tcBorders>
              <w:top w:val="single" w:sz="4" w:space="0" w:color="auto"/>
              <w:left w:val="single" w:sz="4" w:space="0" w:color="auto"/>
              <w:bottom w:val="single" w:sz="4" w:space="0" w:color="auto"/>
              <w:right w:val="single" w:sz="4" w:space="0" w:color="auto"/>
            </w:tcBorders>
          </w:tcPr>
          <w:p w14:paraId="0703CF48" w14:textId="77777777" w:rsidR="00081979" w:rsidRPr="004D0F6A" w:rsidRDefault="00081979" w:rsidP="00081979">
            <w:pPr>
              <w:jc w:val="center"/>
              <w:rPr>
                <w:sz w:val="18"/>
                <w:szCs w:val="18"/>
              </w:rPr>
            </w:pPr>
            <w:r w:rsidRPr="004D0F6A">
              <w:rPr>
                <w:sz w:val="18"/>
                <w:szCs w:val="18"/>
              </w:rPr>
              <w:t>13</w:t>
            </w:r>
          </w:p>
        </w:tc>
        <w:tc>
          <w:tcPr>
            <w:tcW w:w="4394" w:type="dxa"/>
            <w:tcBorders>
              <w:top w:val="single" w:sz="4" w:space="0" w:color="auto"/>
              <w:left w:val="single" w:sz="4" w:space="0" w:color="auto"/>
              <w:bottom w:val="single" w:sz="4" w:space="0" w:color="auto"/>
              <w:right w:val="single" w:sz="4" w:space="0" w:color="auto"/>
            </w:tcBorders>
            <w:vAlign w:val="center"/>
          </w:tcPr>
          <w:p w14:paraId="3833B5E1"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Ultrassonografia</w:t>
            </w:r>
            <w:r w:rsidRPr="004D0F6A">
              <w:rPr>
                <w:rFonts w:eastAsia="Times New Roman"/>
                <w:sz w:val="18"/>
                <w:szCs w:val="18"/>
              </w:rPr>
              <w:t xml:space="preserve">, com fornecimento de </w:t>
            </w:r>
            <w:r w:rsidRPr="004D0F6A">
              <w:rPr>
                <w:rFonts w:eastAsia="Times New Roman"/>
                <w:sz w:val="18"/>
                <w:szCs w:val="18"/>
              </w:rPr>
              <w:lastRenderedPageBreak/>
              <w:t xml:space="preserve">equipamento, emissão de laudo e imagem, com estimativa de </w:t>
            </w:r>
            <w:r w:rsidRPr="004D0F6A">
              <w:rPr>
                <w:rFonts w:eastAsia="Times New Roman"/>
                <w:b/>
                <w:bCs/>
                <w:sz w:val="18"/>
                <w:szCs w:val="18"/>
              </w:rPr>
              <w:t>100 exames mensais</w:t>
            </w:r>
            <w:r w:rsidRPr="004D0F6A">
              <w:rPr>
                <w:rFonts w:eastAsia="Times New Roman"/>
                <w:sz w:val="18"/>
                <w:szCs w:val="18"/>
              </w:rPr>
              <w:t>.</w:t>
            </w:r>
          </w:p>
        </w:tc>
        <w:tc>
          <w:tcPr>
            <w:tcW w:w="1559" w:type="dxa"/>
          </w:tcPr>
          <w:p w14:paraId="32D53F79" w14:textId="77777777" w:rsidR="00081979" w:rsidRPr="004D0F6A" w:rsidRDefault="00081979" w:rsidP="00081979">
            <w:pPr>
              <w:jc w:val="center"/>
              <w:rPr>
                <w:sz w:val="18"/>
                <w:szCs w:val="18"/>
              </w:rPr>
            </w:pPr>
            <w:r w:rsidRPr="004D0F6A">
              <w:rPr>
                <w:rFonts w:eastAsia="Times New Roman"/>
                <w:b/>
                <w:bCs/>
                <w:sz w:val="18"/>
                <w:szCs w:val="18"/>
              </w:rPr>
              <w:lastRenderedPageBreak/>
              <w:t>1.200 exames/ano</w:t>
            </w:r>
          </w:p>
        </w:tc>
        <w:tc>
          <w:tcPr>
            <w:tcW w:w="1701" w:type="dxa"/>
          </w:tcPr>
          <w:p w14:paraId="39F0CA6B" w14:textId="77777777" w:rsidR="00081979" w:rsidRPr="004D0F6A" w:rsidRDefault="00081979" w:rsidP="00081979">
            <w:pPr>
              <w:jc w:val="center"/>
              <w:rPr>
                <w:rFonts w:eastAsia="Times New Roman"/>
                <w:b/>
                <w:bCs/>
                <w:sz w:val="18"/>
                <w:szCs w:val="18"/>
              </w:rPr>
            </w:pPr>
            <w:r>
              <w:rPr>
                <w:rFonts w:eastAsia="Times New Roman"/>
                <w:b/>
                <w:bCs/>
                <w:sz w:val="18"/>
                <w:szCs w:val="18"/>
              </w:rPr>
              <w:t>600</w:t>
            </w:r>
            <w:r w:rsidRPr="004D0F6A">
              <w:rPr>
                <w:rFonts w:eastAsia="Times New Roman"/>
                <w:b/>
                <w:bCs/>
                <w:sz w:val="18"/>
                <w:szCs w:val="18"/>
              </w:rPr>
              <w:t xml:space="preserve"> exames/ano</w:t>
            </w:r>
          </w:p>
        </w:tc>
      </w:tr>
      <w:tr w:rsidR="00081979" w:rsidRPr="004D0F6A" w14:paraId="60BAD9B6" w14:textId="77777777" w:rsidTr="00081979">
        <w:tc>
          <w:tcPr>
            <w:tcW w:w="846" w:type="dxa"/>
            <w:tcBorders>
              <w:top w:val="single" w:sz="4" w:space="0" w:color="auto"/>
              <w:left w:val="single" w:sz="4" w:space="0" w:color="auto"/>
              <w:bottom w:val="single" w:sz="4" w:space="0" w:color="auto"/>
              <w:right w:val="single" w:sz="4" w:space="0" w:color="auto"/>
            </w:tcBorders>
          </w:tcPr>
          <w:p w14:paraId="33D394C9" w14:textId="77777777" w:rsidR="00081979" w:rsidRPr="004D0F6A" w:rsidRDefault="00081979" w:rsidP="00081979">
            <w:pPr>
              <w:jc w:val="center"/>
              <w:rPr>
                <w:sz w:val="18"/>
                <w:szCs w:val="18"/>
              </w:rPr>
            </w:pPr>
            <w:r w:rsidRPr="004D0F6A">
              <w:rPr>
                <w:sz w:val="18"/>
                <w:szCs w:val="18"/>
              </w:rPr>
              <w:t>14</w:t>
            </w:r>
          </w:p>
        </w:tc>
        <w:tc>
          <w:tcPr>
            <w:tcW w:w="4394" w:type="dxa"/>
            <w:tcBorders>
              <w:top w:val="single" w:sz="4" w:space="0" w:color="auto"/>
              <w:left w:val="single" w:sz="4" w:space="0" w:color="auto"/>
              <w:bottom w:val="single" w:sz="4" w:space="0" w:color="auto"/>
              <w:right w:val="single" w:sz="4" w:space="0" w:color="auto"/>
            </w:tcBorders>
            <w:vAlign w:val="center"/>
          </w:tcPr>
          <w:p w14:paraId="56FFBE6E"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para </w:t>
            </w:r>
            <w:r w:rsidRPr="004D0F6A">
              <w:rPr>
                <w:rFonts w:eastAsia="Times New Roman"/>
                <w:b/>
                <w:bCs/>
                <w:sz w:val="18"/>
                <w:szCs w:val="18"/>
              </w:rPr>
              <w:t>Coordenação da Equipe Médica do Pronto Atendimento</w:t>
            </w:r>
            <w:r w:rsidRPr="004D0F6A">
              <w:rPr>
                <w:rFonts w:eastAsia="Times New Roman"/>
                <w:sz w:val="18"/>
                <w:szCs w:val="18"/>
              </w:rPr>
              <w:t xml:space="preserve">, com carga horária de </w:t>
            </w:r>
            <w:r w:rsidRPr="004D0F6A">
              <w:rPr>
                <w:rFonts w:eastAsia="Times New Roman"/>
                <w:b/>
                <w:bCs/>
                <w:sz w:val="18"/>
                <w:szCs w:val="18"/>
              </w:rPr>
              <w:t>20 horas semanais</w:t>
            </w:r>
            <w:r w:rsidRPr="004D0F6A">
              <w:rPr>
                <w:rFonts w:eastAsia="Times New Roman"/>
                <w:sz w:val="18"/>
                <w:szCs w:val="18"/>
              </w:rPr>
              <w:t>, incluindo supervisão assistencial, gestão de fluxos, protocolos clínicos e organização da equipe médica.</w:t>
            </w:r>
          </w:p>
        </w:tc>
        <w:tc>
          <w:tcPr>
            <w:tcW w:w="1559" w:type="dxa"/>
          </w:tcPr>
          <w:p w14:paraId="2C3972E1" w14:textId="77777777" w:rsidR="00081979" w:rsidRDefault="00081979" w:rsidP="00081979">
            <w:pPr>
              <w:jc w:val="center"/>
              <w:rPr>
                <w:rFonts w:eastAsia="Times New Roman"/>
                <w:b/>
                <w:bCs/>
                <w:sz w:val="18"/>
                <w:szCs w:val="18"/>
              </w:rPr>
            </w:pPr>
            <w:r w:rsidRPr="004D0F6A">
              <w:rPr>
                <w:rFonts w:eastAsia="Times New Roman"/>
                <w:b/>
                <w:bCs/>
                <w:sz w:val="18"/>
                <w:szCs w:val="18"/>
              </w:rPr>
              <w:t xml:space="preserve">1.040 </w:t>
            </w:r>
          </w:p>
          <w:p w14:paraId="32F8F150" w14:textId="77777777" w:rsidR="00081979" w:rsidRPr="004D0F6A" w:rsidRDefault="00081979" w:rsidP="00081979">
            <w:pPr>
              <w:jc w:val="center"/>
              <w:rPr>
                <w:sz w:val="18"/>
                <w:szCs w:val="18"/>
              </w:rPr>
            </w:pPr>
            <w:r w:rsidRPr="004D0F6A">
              <w:rPr>
                <w:rFonts w:eastAsia="Times New Roman"/>
                <w:b/>
                <w:bCs/>
                <w:sz w:val="18"/>
                <w:szCs w:val="18"/>
              </w:rPr>
              <w:t>horas/ano</w:t>
            </w:r>
          </w:p>
        </w:tc>
        <w:tc>
          <w:tcPr>
            <w:tcW w:w="1701" w:type="dxa"/>
          </w:tcPr>
          <w:p w14:paraId="134E6028" w14:textId="77777777" w:rsidR="00081979" w:rsidRDefault="00081979" w:rsidP="00081979">
            <w:pPr>
              <w:jc w:val="center"/>
              <w:rPr>
                <w:rFonts w:eastAsia="Times New Roman"/>
                <w:b/>
                <w:bCs/>
                <w:sz w:val="18"/>
                <w:szCs w:val="18"/>
              </w:rPr>
            </w:pPr>
            <w:r>
              <w:rPr>
                <w:rFonts w:eastAsia="Times New Roman"/>
                <w:b/>
                <w:bCs/>
                <w:sz w:val="18"/>
                <w:szCs w:val="18"/>
              </w:rPr>
              <w:t>520</w:t>
            </w:r>
          </w:p>
          <w:p w14:paraId="40CBAD0E" w14:textId="77777777" w:rsidR="00081979" w:rsidRPr="004D0F6A" w:rsidRDefault="00081979" w:rsidP="00081979">
            <w:pPr>
              <w:jc w:val="center"/>
              <w:rPr>
                <w:rFonts w:eastAsia="Times New Roman"/>
                <w:b/>
                <w:bCs/>
                <w:sz w:val="18"/>
                <w:szCs w:val="18"/>
              </w:rPr>
            </w:pPr>
            <w:r w:rsidRPr="004D0F6A">
              <w:rPr>
                <w:rFonts w:eastAsia="Times New Roman"/>
                <w:b/>
                <w:bCs/>
                <w:sz w:val="18"/>
                <w:szCs w:val="18"/>
              </w:rPr>
              <w:t>horas/ano</w:t>
            </w:r>
          </w:p>
        </w:tc>
      </w:tr>
    </w:tbl>
    <w:p w14:paraId="7B3EFCF8" w14:textId="77777777" w:rsidR="00081979" w:rsidRDefault="00081979" w:rsidP="00081979">
      <w:pPr>
        <w:jc w:val="both"/>
        <w:rPr>
          <w:b/>
          <w:bCs/>
        </w:rPr>
      </w:pPr>
      <w:r w:rsidRPr="003B3524">
        <w:rPr>
          <w:b/>
          <w:bCs/>
          <w:highlight w:val="lightGray"/>
        </w:rPr>
        <w:t>Observação: No caso d</w:t>
      </w:r>
      <w:r>
        <w:rPr>
          <w:b/>
          <w:bCs/>
          <w:highlight w:val="lightGray"/>
        </w:rPr>
        <w:t xml:space="preserve">e </w:t>
      </w:r>
      <w:r w:rsidRPr="003B3524">
        <w:rPr>
          <w:b/>
          <w:bCs/>
          <w:highlight w:val="lightGray"/>
        </w:rPr>
        <w:t xml:space="preserve">atestados </w:t>
      </w:r>
      <w:r>
        <w:rPr>
          <w:b/>
          <w:bCs/>
          <w:highlight w:val="lightGray"/>
        </w:rPr>
        <w:t xml:space="preserve">cujos quantitativos estiverem parametrizados por consulta, ao invés de horas, </w:t>
      </w:r>
      <w:r w:rsidRPr="003B3524">
        <w:rPr>
          <w:b/>
          <w:bCs/>
          <w:highlight w:val="lightGray"/>
        </w:rPr>
        <w:t xml:space="preserve">serão consideradas quatro consultas </w:t>
      </w:r>
      <w:r>
        <w:rPr>
          <w:b/>
          <w:bCs/>
          <w:highlight w:val="lightGray"/>
        </w:rPr>
        <w:t xml:space="preserve">a </w:t>
      </w:r>
      <w:r w:rsidRPr="003B3524">
        <w:rPr>
          <w:b/>
          <w:bCs/>
          <w:highlight w:val="lightGray"/>
        </w:rPr>
        <w:t>cada hora.</w:t>
      </w:r>
      <w:r>
        <w:rPr>
          <w:b/>
          <w:bCs/>
        </w:rPr>
        <w:t xml:space="preserve">  </w:t>
      </w:r>
    </w:p>
    <w:p w14:paraId="3A7BBED7" w14:textId="77777777" w:rsidR="00081979" w:rsidRDefault="00081979" w:rsidP="00081979">
      <w:pPr>
        <w:ind w:right="-1"/>
        <w:jc w:val="both"/>
        <w:rPr>
          <w:rFonts w:eastAsia="Calibri"/>
          <w:b/>
          <w:bCs/>
        </w:rPr>
      </w:pPr>
      <w:r w:rsidRPr="007D308C">
        <w:rPr>
          <w:b/>
          <w:bCs/>
        </w:rPr>
        <w:t>8.14.2.1.</w:t>
      </w:r>
      <w:r w:rsidRPr="00793003">
        <w:t xml:space="preserve"> Os atestados de capacidade técnica deverão demonstrar a execução mínima de 50% (cinquenta por cento) de cada parcela de maior relevância constante da tabela anterior. (Art.67, § 2º, Lei nº 14.133/2021)</w:t>
      </w:r>
      <w:r>
        <w:t xml:space="preserve">, </w:t>
      </w:r>
      <w:r w:rsidRPr="00020C22">
        <w:rPr>
          <w:rFonts w:eastAsia="Calibri"/>
          <w:b/>
          <w:bCs/>
        </w:rPr>
        <w:t xml:space="preserve">para o lote </w:t>
      </w:r>
      <w:r>
        <w:rPr>
          <w:rFonts w:eastAsia="Calibri"/>
          <w:b/>
          <w:bCs/>
        </w:rPr>
        <w:t xml:space="preserve">01 que corresponde à serviços médicos. </w:t>
      </w:r>
    </w:p>
    <w:p w14:paraId="3855049D" w14:textId="77777777" w:rsidR="00081979" w:rsidRDefault="00081979" w:rsidP="00081979">
      <w:pPr>
        <w:ind w:right="-1"/>
        <w:jc w:val="both"/>
        <w:rPr>
          <w:rFonts w:eastAsia="Calibri"/>
          <w:b/>
          <w:bCs/>
        </w:rPr>
      </w:pPr>
      <w:r w:rsidRPr="00ED1F81">
        <w:rPr>
          <w:b/>
          <w:bCs/>
        </w:rPr>
        <w:t xml:space="preserve">8.14.3. </w:t>
      </w:r>
      <w:r w:rsidRPr="00493CF4">
        <w:t xml:space="preserve">Apresentar </w:t>
      </w:r>
      <w:r w:rsidRPr="00493CF4">
        <w:rPr>
          <w:b/>
          <w:bCs/>
        </w:rPr>
        <w:t>ATESTADO DE CAPACIDADE TÉCNICA OU CERTIDÃO</w:t>
      </w:r>
      <w:r w:rsidRPr="00493CF4">
        <w:t xml:space="preserve">, expedido por pessoa jurídica de direito público ou privado, comprovando que o participante tenha prestado serviços compatíveis em características com o objeto desta licitação. O atestado deverá ser apresentado em papel timbrado, contendo razão social, CNPJ, endereço e telefone da pessoa jurídica emitente, data de emissão e identificação do responsável pela emissão do atestado (nome, cargo e </w:t>
      </w:r>
      <w:r w:rsidRPr="00645E55">
        <w:t xml:space="preserve">assinatura), </w:t>
      </w:r>
      <w:r w:rsidRPr="00645E55">
        <w:rPr>
          <w:rFonts w:eastAsia="Calibri"/>
          <w:b/>
          <w:bCs/>
        </w:rPr>
        <w:t>para os lotes 02, 03, 04 e 05.</w:t>
      </w:r>
      <w:r>
        <w:rPr>
          <w:rFonts w:eastAsia="Calibri"/>
          <w:b/>
          <w:bCs/>
        </w:rPr>
        <w:t xml:space="preserve"> </w:t>
      </w:r>
    </w:p>
    <w:p w14:paraId="309ED1F4" w14:textId="77777777" w:rsidR="00081979" w:rsidRPr="00793003" w:rsidRDefault="00081979" w:rsidP="00081979">
      <w:pPr>
        <w:ind w:right="-1"/>
        <w:jc w:val="both"/>
      </w:pPr>
      <w:r w:rsidRPr="007D308C">
        <w:rPr>
          <w:b/>
          <w:bCs/>
          <w:color w:val="000000"/>
        </w:rPr>
        <w:t>8.14.2.2.</w:t>
      </w:r>
      <w:r w:rsidRPr="00793003">
        <w:rPr>
          <w:color w:val="000000"/>
        </w:rPr>
        <w:t xml:space="preserve"> </w:t>
      </w:r>
      <w:r w:rsidRPr="005C6E21">
        <w:rPr>
          <w:color w:val="000000"/>
        </w:rPr>
        <w:t>A licitante deverá comprovar, através da apresentação de certidões ou atestados, que já executou serviços similares ao objeto da licitação, em períodos sucessivos ou não, por um prazo mínimo de 3 (três) anos.</w:t>
      </w:r>
      <w:r w:rsidRPr="009E61FA">
        <w:rPr>
          <w:color w:val="000000"/>
        </w:rPr>
        <w:t xml:space="preserve"> </w:t>
      </w:r>
      <w:r w:rsidRPr="009E61FA">
        <w:t>(Art.67, § 5º, Lei nº 14.133/2021).</w:t>
      </w:r>
    </w:p>
    <w:p w14:paraId="57E94C17" w14:textId="77777777" w:rsidR="00081979" w:rsidRDefault="00081979" w:rsidP="00081979">
      <w:pPr>
        <w:ind w:right="-1"/>
        <w:jc w:val="both"/>
        <w:rPr>
          <w:rFonts w:eastAsia="Calibri"/>
          <w:b/>
          <w:bCs/>
        </w:rPr>
      </w:pPr>
      <w:r w:rsidRPr="007D308C">
        <w:rPr>
          <w:rFonts w:eastAsia="Calibri"/>
          <w:b/>
          <w:bCs/>
        </w:rPr>
        <w:t>8.14.</w:t>
      </w:r>
      <w:r>
        <w:rPr>
          <w:rFonts w:eastAsia="Calibri"/>
          <w:b/>
          <w:bCs/>
        </w:rPr>
        <w:t>4</w:t>
      </w:r>
      <w:r w:rsidRPr="007D308C">
        <w:rPr>
          <w:rFonts w:eastAsia="Calibri"/>
          <w:b/>
          <w:bCs/>
        </w:rPr>
        <w:t>.</w:t>
      </w:r>
      <w:r w:rsidRPr="00793003">
        <w:rPr>
          <w:rFonts w:eastAsia="Calibri"/>
        </w:rPr>
        <w:t xml:space="preserve"> Comprovação de registro ou inscrição na entidade profissional competente que habilite a empresa à execução dos serviços, </w:t>
      </w:r>
      <w:r>
        <w:rPr>
          <w:rFonts w:eastAsia="Calibri"/>
        </w:rPr>
        <w:t>no C</w:t>
      </w:r>
      <w:r w:rsidRPr="00793003">
        <w:rPr>
          <w:rFonts w:eastAsia="Calibri"/>
        </w:rPr>
        <w:t xml:space="preserve">onselho Regional de Medicina, através da apresentação do Certificado de Inscrição de Pessoa Jurídica, com validade na data da abertura da sessão </w:t>
      </w:r>
      <w:r w:rsidRPr="00645E55">
        <w:rPr>
          <w:rFonts w:eastAsia="Calibri"/>
        </w:rPr>
        <w:t xml:space="preserve">pública, </w:t>
      </w:r>
      <w:r w:rsidRPr="00645E55">
        <w:rPr>
          <w:rFonts w:eastAsia="Calibri"/>
          <w:b/>
          <w:bCs/>
        </w:rPr>
        <w:t>para o lote 01 que corresponde à serviços médicos.</w:t>
      </w:r>
      <w:r>
        <w:rPr>
          <w:rFonts w:eastAsia="Calibri"/>
          <w:b/>
          <w:bCs/>
        </w:rPr>
        <w:t xml:space="preserve"> </w:t>
      </w:r>
    </w:p>
    <w:p w14:paraId="2C18EF04" w14:textId="77777777" w:rsidR="00081979" w:rsidRPr="00793003" w:rsidRDefault="00081979" w:rsidP="00081979">
      <w:pPr>
        <w:ind w:right="-1"/>
        <w:jc w:val="both"/>
      </w:pPr>
      <w:r w:rsidRPr="005C6E21">
        <w:rPr>
          <w:b/>
          <w:bCs/>
        </w:rPr>
        <w:t>8.14.</w:t>
      </w:r>
      <w:r>
        <w:rPr>
          <w:b/>
          <w:bCs/>
        </w:rPr>
        <w:t>5</w:t>
      </w:r>
      <w:r w:rsidRPr="005C6E21">
        <w:rPr>
          <w:b/>
          <w:bCs/>
        </w:rPr>
        <w:t>.</w:t>
      </w:r>
      <w:r>
        <w:t xml:space="preserve"> </w:t>
      </w:r>
      <w:r w:rsidRPr="005C6E21">
        <w:t xml:space="preserve">A </w:t>
      </w:r>
      <w:r>
        <w:t xml:space="preserve">licitante </w:t>
      </w:r>
      <w:r w:rsidRPr="005C6E21">
        <w:t xml:space="preserve">deverá apresentar comprovante de inscrição ativa no </w:t>
      </w:r>
      <w:r w:rsidRPr="005C6E21">
        <w:rPr>
          <w:b/>
          <w:bCs/>
        </w:rPr>
        <w:t>Cadastro Nacional de Estabelecimentos de Saúde – CNES</w:t>
      </w:r>
      <w:r>
        <w:rPr>
          <w:b/>
          <w:bCs/>
        </w:rPr>
        <w:t xml:space="preserve">, </w:t>
      </w:r>
      <w:r w:rsidRPr="00645E55">
        <w:rPr>
          <w:rFonts w:eastAsia="Calibri"/>
          <w:b/>
          <w:bCs/>
        </w:rPr>
        <w:t>para o lote 01 que corresponde à serviços médicos</w:t>
      </w:r>
      <w:r>
        <w:rPr>
          <w:rFonts w:eastAsia="Calibri"/>
          <w:b/>
          <w:bCs/>
        </w:rPr>
        <w:t>.</w:t>
      </w:r>
    </w:p>
    <w:p w14:paraId="53962C11" w14:textId="77777777" w:rsidR="00081979" w:rsidRDefault="00081979" w:rsidP="00081979">
      <w:pPr>
        <w:ind w:right="-1"/>
        <w:jc w:val="both"/>
        <w:rPr>
          <w:b/>
          <w:bCs/>
        </w:rPr>
      </w:pPr>
    </w:p>
    <w:p w14:paraId="43256A2F" w14:textId="77777777" w:rsidR="00081979" w:rsidRPr="00795F35" w:rsidRDefault="00081979" w:rsidP="00081979">
      <w:pPr>
        <w:ind w:right="-1"/>
        <w:jc w:val="both"/>
        <w:rPr>
          <w:b/>
          <w:bCs/>
        </w:rPr>
      </w:pPr>
      <w:r w:rsidRPr="00795F35">
        <w:rPr>
          <w:b/>
          <w:bCs/>
        </w:rPr>
        <w:t xml:space="preserve">8.15. </w:t>
      </w:r>
      <w:r w:rsidRPr="00795F35">
        <w:rPr>
          <w:b/>
          <w:bCs/>
          <w:caps/>
        </w:rPr>
        <w:t>Habilitações Fiscal, Social e Trabalhista</w:t>
      </w:r>
      <w:r w:rsidRPr="00795F35">
        <w:rPr>
          <w:b/>
          <w:bCs/>
        </w:rPr>
        <w:t>:</w:t>
      </w:r>
    </w:p>
    <w:p w14:paraId="0D675708" w14:textId="77777777" w:rsidR="00081979" w:rsidRPr="00795F35" w:rsidRDefault="00081979" w:rsidP="00081979">
      <w:pPr>
        <w:ind w:right="-143"/>
        <w:jc w:val="both"/>
      </w:pPr>
      <w:r w:rsidRPr="00795F35">
        <w:rPr>
          <w:b/>
        </w:rPr>
        <w:t>8.15.1.</w:t>
      </w:r>
      <w:r w:rsidRPr="00795F35">
        <w:t xml:space="preserve"> No caso de pessoa física: Prova de inscrição no Cadastro de Pessoas Físicas (CPF);</w:t>
      </w:r>
    </w:p>
    <w:p w14:paraId="50828C19" w14:textId="77777777" w:rsidR="00081979" w:rsidRPr="00795F35" w:rsidRDefault="00081979" w:rsidP="00081979">
      <w:pPr>
        <w:ind w:right="-143"/>
        <w:jc w:val="both"/>
      </w:pPr>
      <w:r w:rsidRPr="00795F35">
        <w:rPr>
          <w:b/>
        </w:rPr>
        <w:t>8.15.2.</w:t>
      </w:r>
      <w:r w:rsidRPr="00795F35">
        <w:t xml:space="preserve"> No caso de pessoa jurídica: Prova de inscrição no Cadastro Nacional da Pessoa Jurídica (CNPJ);</w:t>
      </w:r>
    </w:p>
    <w:p w14:paraId="3B456BC8" w14:textId="77777777" w:rsidR="00081979" w:rsidRPr="00795F35" w:rsidRDefault="00081979" w:rsidP="00081979">
      <w:pPr>
        <w:ind w:right="-143"/>
        <w:jc w:val="both"/>
      </w:pPr>
      <w:r w:rsidRPr="00795F35">
        <w:rPr>
          <w:b/>
        </w:rPr>
        <w:t>8.15.3.</w:t>
      </w:r>
      <w:r w:rsidRPr="00795F35">
        <w:t xml:space="preserve"> Prova de inscrição no cadastro de </w:t>
      </w:r>
      <w:r w:rsidRPr="00795F35">
        <w:rPr>
          <w:b/>
          <w:bCs/>
        </w:rPr>
        <w:t>CONTRIBUINTE ESTADUAL</w:t>
      </w:r>
      <w:r w:rsidRPr="00795F35">
        <w:t xml:space="preserve"> e/ou </w:t>
      </w:r>
      <w:r w:rsidRPr="00795F35">
        <w:rPr>
          <w:b/>
          <w:bCs/>
        </w:rPr>
        <w:t>MUNICIPAL</w:t>
      </w:r>
      <w:r w:rsidRPr="00795F35">
        <w:t>, relativo ao domicílio ou sede da licitante, pertinente ao seu ramo de atividade e compatível com o objeto contratual, a saber:</w:t>
      </w:r>
    </w:p>
    <w:p w14:paraId="7144A32E" w14:textId="77777777" w:rsidR="00081979" w:rsidRPr="00795F35" w:rsidRDefault="00081979" w:rsidP="00081979">
      <w:pPr>
        <w:ind w:right="-143"/>
        <w:jc w:val="both"/>
        <w:rPr>
          <w:bCs/>
        </w:rPr>
      </w:pPr>
      <w:r w:rsidRPr="00795F35">
        <w:rPr>
          <w:b/>
        </w:rPr>
        <w:t>8.15.3.1.</w:t>
      </w:r>
      <w:r w:rsidRPr="00795F35">
        <w:rPr>
          <w:bCs/>
        </w:rPr>
        <w:t xml:space="preserve"> Se o ramo de atividade da empresa for comércio, deverá apresentar prova de </w:t>
      </w:r>
      <w:r w:rsidRPr="00795F35">
        <w:rPr>
          <w:bCs/>
          <w:caps/>
        </w:rPr>
        <w:t>inscrição estadual</w:t>
      </w:r>
      <w:r w:rsidRPr="00795F35">
        <w:rPr>
          <w:bCs/>
        </w:rPr>
        <w:t>;</w:t>
      </w:r>
    </w:p>
    <w:p w14:paraId="71351F82" w14:textId="77777777" w:rsidR="00081979" w:rsidRPr="00795F35" w:rsidRDefault="00081979" w:rsidP="00081979">
      <w:pPr>
        <w:ind w:right="-143"/>
        <w:jc w:val="both"/>
        <w:rPr>
          <w:bCs/>
        </w:rPr>
      </w:pPr>
      <w:r w:rsidRPr="00795F35">
        <w:rPr>
          <w:b/>
        </w:rPr>
        <w:t>8.15.3.2.</w:t>
      </w:r>
      <w:r w:rsidRPr="00795F35">
        <w:rPr>
          <w:bCs/>
        </w:rPr>
        <w:t xml:space="preserve"> Se o ramo de atividade da empresa for prestação de serviço, deverá apresentar prova de </w:t>
      </w:r>
      <w:r w:rsidRPr="00795F35">
        <w:rPr>
          <w:bCs/>
          <w:caps/>
        </w:rPr>
        <w:t>Cadastro Municipal</w:t>
      </w:r>
      <w:r w:rsidRPr="00795F35">
        <w:rPr>
          <w:bCs/>
        </w:rPr>
        <w:t xml:space="preserve">. </w:t>
      </w:r>
    </w:p>
    <w:p w14:paraId="1E06AB8D" w14:textId="77777777" w:rsidR="00081979" w:rsidRPr="00795F35" w:rsidRDefault="00081979" w:rsidP="00081979">
      <w:pPr>
        <w:ind w:right="-143"/>
        <w:jc w:val="both"/>
      </w:pPr>
      <w:r w:rsidRPr="00795F35">
        <w:rPr>
          <w:b/>
        </w:rPr>
        <w:t>8.15.3.3.</w:t>
      </w:r>
      <w:r w:rsidRPr="00795F35">
        <w:rPr>
          <w:bCs/>
        </w:rPr>
        <w:t xml:space="preserve"> Se o ramo de atividade da empresa envolver comércio e prestação de serviço deverá apresentar prova de </w:t>
      </w:r>
      <w:r w:rsidRPr="00795F35">
        <w:rPr>
          <w:b/>
          <w:caps/>
        </w:rPr>
        <w:t>inscrição estadual</w:t>
      </w:r>
      <w:r w:rsidRPr="00795F35">
        <w:rPr>
          <w:bCs/>
        </w:rPr>
        <w:t xml:space="preserve"> e </w:t>
      </w:r>
      <w:r w:rsidRPr="00795F35">
        <w:rPr>
          <w:b/>
          <w:caps/>
        </w:rPr>
        <w:t>Municipal</w:t>
      </w:r>
      <w:r w:rsidRPr="00795F35">
        <w:rPr>
          <w:bCs/>
        </w:rPr>
        <w:t xml:space="preserve">. </w:t>
      </w:r>
    </w:p>
    <w:p w14:paraId="00EFF44D" w14:textId="77777777" w:rsidR="00081979" w:rsidRPr="00795F35" w:rsidRDefault="00081979" w:rsidP="00081979">
      <w:pPr>
        <w:ind w:right="-143"/>
        <w:jc w:val="both"/>
      </w:pPr>
      <w:r w:rsidRPr="00795F35">
        <w:rPr>
          <w:b/>
        </w:rPr>
        <w:t>8.15.4.</w:t>
      </w:r>
      <w:r w:rsidRPr="00795F35">
        <w:t xml:space="preserve"> Certidão de regularidade de débito com a </w:t>
      </w:r>
      <w:r w:rsidRPr="00795F35">
        <w:rPr>
          <w:b/>
          <w:bCs/>
        </w:rPr>
        <w:t>Fazenda Estadual</w:t>
      </w:r>
      <w:r w:rsidRPr="00795F35">
        <w:t xml:space="preserve"> da sede ou do domicílio do licitante, pertinente ao seu ramo de atividade e compatível com o objeto do certame;</w:t>
      </w:r>
    </w:p>
    <w:p w14:paraId="107BEAAB" w14:textId="77777777" w:rsidR="00081979" w:rsidRPr="00795F35" w:rsidRDefault="00081979" w:rsidP="00081979">
      <w:pPr>
        <w:ind w:right="-143"/>
        <w:jc w:val="both"/>
      </w:pPr>
      <w:r w:rsidRPr="00795F35">
        <w:rPr>
          <w:b/>
        </w:rPr>
        <w:t>8.15.4.1.</w:t>
      </w:r>
      <w:r w:rsidRPr="00795F35">
        <w:t xml:space="preserve"> Para efeito de esclarecimento, as licitantes sediadas no Estado de São Paulo, a regularidade de débito para com a Fazenda Estadual será atestada pela apresentação da Certidão emitida pela Procuradoria Geral do Estado (débitos inscritos em dívida ativa);</w:t>
      </w:r>
    </w:p>
    <w:p w14:paraId="7CE65A8A" w14:textId="77777777" w:rsidR="00081979" w:rsidRPr="00795F35" w:rsidRDefault="00081979" w:rsidP="00081979">
      <w:pPr>
        <w:ind w:right="-143"/>
        <w:jc w:val="both"/>
      </w:pPr>
      <w:r w:rsidRPr="00795F35">
        <w:rPr>
          <w:b/>
        </w:rPr>
        <w:t>8.15.5.</w:t>
      </w:r>
      <w:r w:rsidRPr="00795F35">
        <w:t xml:space="preserve"> Prova de regularidade fiscal perante a </w:t>
      </w:r>
      <w:r w:rsidRPr="00795F35">
        <w:rPr>
          <w:b/>
          <w:bCs/>
        </w:rPr>
        <w:t>Fazenda Federal</w:t>
      </w:r>
      <w:r w:rsidRPr="00795F35">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2C2C6339" w14:textId="77777777" w:rsidR="00081979" w:rsidRPr="00795F35" w:rsidRDefault="00081979" w:rsidP="00081979">
      <w:pPr>
        <w:ind w:right="-143"/>
        <w:jc w:val="both"/>
      </w:pPr>
      <w:r w:rsidRPr="00795F35">
        <w:rPr>
          <w:b/>
        </w:rPr>
        <w:t>8.15.6.</w:t>
      </w:r>
      <w:r w:rsidRPr="00795F35">
        <w:t xml:space="preserve"> Prova de regularidade com o Fundo de Garantia do Tempo de Serviço </w:t>
      </w:r>
      <w:r w:rsidRPr="00795F35">
        <w:rPr>
          <w:b/>
          <w:bCs/>
        </w:rPr>
        <w:t>(FGTS)</w:t>
      </w:r>
      <w:r w:rsidRPr="00795F35">
        <w:t>;</w:t>
      </w:r>
    </w:p>
    <w:p w14:paraId="3DE73FF9" w14:textId="77777777" w:rsidR="00081979" w:rsidRPr="00795F35" w:rsidRDefault="00081979" w:rsidP="00081979">
      <w:pPr>
        <w:ind w:right="-143"/>
        <w:jc w:val="both"/>
      </w:pPr>
      <w:r w:rsidRPr="00795F35">
        <w:rPr>
          <w:b/>
        </w:rPr>
        <w:t>8.15.7.</w:t>
      </w:r>
      <w:r w:rsidRPr="00795F35">
        <w:t xml:space="preserve"> Prova de regularidade com a </w:t>
      </w:r>
      <w:r w:rsidRPr="00795F35">
        <w:rPr>
          <w:b/>
          <w:bCs/>
        </w:rPr>
        <w:t>Fazenda Municipal</w:t>
      </w:r>
      <w:r w:rsidRPr="00795F35">
        <w:t xml:space="preserve"> do domicílio ou sede do fornecedor, relativa à atividade em cujo exercício contrata ou concorre; </w:t>
      </w:r>
    </w:p>
    <w:p w14:paraId="1583F042" w14:textId="77777777" w:rsidR="005270E4" w:rsidRDefault="00081979" w:rsidP="00081979">
      <w:pPr>
        <w:ind w:right="-143"/>
        <w:jc w:val="both"/>
      </w:pPr>
      <w:r w:rsidRPr="00795F35">
        <w:rPr>
          <w:b/>
        </w:rPr>
        <w:t>8.15.7.1.</w:t>
      </w:r>
      <w:r w:rsidRPr="00795F35">
        <w:t xml:space="preserve"> Caso o fornecedor seja considerado isento dos tributos municipais relacionados ao objeto, deverá comprovar tal condição mediante a apresentação de certidão ou declaração da </w:t>
      </w:r>
    </w:p>
    <w:p w14:paraId="2BD1C44D" w14:textId="77777777" w:rsidR="005270E4" w:rsidRDefault="005270E4" w:rsidP="00081979">
      <w:pPr>
        <w:ind w:right="-143"/>
        <w:jc w:val="both"/>
      </w:pPr>
    </w:p>
    <w:p w14:paraId="12F005F0" w14:textId="77777777" w:rsidR="005270E4" w:rsidRDefault="005270E4" w:rsidP="00081979">
      <w:pPr>
        <w:ind w:right="-143"/>
        <w:jc w:val="both"/>
      </w:pPr>
    </w:p>
    <w:p w14:paraId="0355DD70" w14:textId="77777777" w:rsidR="005270E4" w:rsidRDefault="005270E4" w:rsidP="00081979">
      <w:pPr>
        <w:ind w:right="-143"/>
        <w:jc w:val="both"/>
      </w:pPr>
    </w:p>
    <w:p w14:paraId="38FFF24D" w14:textId="77777777" w:rsidR="005270E4" w:rsidRDefault="005270E4" w:rsidP="00081979">
      <w:pPr>
        <w:ind w:right="-143"/>
        <w:jc w:val="both"/>
      </w:pPr>
    </w:p>
    <w:p w14:paraId="6B8E0B1F" w14:textId="101CB95E" w:rsidR="00081979" w:rsidRPr="00795F35" w:rsidRDefault="00081979" w:rsidP="00081979">
      <w:pPr>
        <w:ind w:right="-143"/>
        <w:jc w:val="both"/>
      </w:pPr>
      <w:r w:rsidRPr="00795F35">
        <w:t>Fazenda respectiva do seu domicílio ou sede, ou por meio de outro documento equivalente, na forma da respectiva legislação de regência.</w:t>
      </w:r>
    </w:p>
    <w:p w14:paraId="434D9208" w14:textId="77777777" w:rsidR="00081979" w:rsidRPr="00795F35" w:rsidRDefault="00081979" w:rsidP="00081979">
      <w:pPr>
        <w:ind w:right="-143"/>
        <w:jc w:val="both"/>
      </w:pPr>
      <w:r w:rsidRPr="00795F35">
        <w:rPr>
          <w:b/>
        </w:rPr>
        <w:t>8.15.8.</w:t>
      </w:r>
      <w:r w:rsidRPr="00795F35">
        <w:t xml:space="preserve"> Prova de inexistência de </w:t>
      </w:r>
      <w:r w:rsidRPr="00795F35">
        <w:rPr>
          <w:b/>
          <w:bCs/>
        </w:rPr>
        <w:t>débitos inadimplidos perante a Justiça do Trabalho</w:t>
      </w:r>
      <w:r w:rsidRPr="00795F35">
        <w:t>, mediante a apresentação de certidão negativa ou positiva com efeito de negativa, nos termos do Título VII-A da Consolidação das Leis do Trabalho, aprovada pelo Decreto-Lei nº 5.452, de 1º de maio de 1943;</w:t>
      </w:r>
    </w:p>
    <w:p w14:paraId="11E81ACB" w14:textId="77777777" w:rsidR="00081979" w:rsidRPr="00795F35" w:rsidRDefault="00081979" w:rsidP="00081979">
      <w:pPr>
        <w:ind w:right="-143"/>
        <w:jc w:val="both"/>
      </w:pPr>
      <w:r w:rsidRPr="00795F35">
        <w:rPr>
          <w:b/>
          <w:bCs/>
        </w:rPr>
        <w:t>8.15.9.</w:t>
      </w:r>
      <w:r w:rsidRPr="00795F35">
        <w:t xml:space="preserve"> Declaração de que não emprega menor de 18 anos em trabalho noturno, perigoso ou insalubre e não emprega menor de 16 anos, salvo menor, a partir de 14 anos, na condição de aprendiz, nos termos do artigo 7°, XXXIII, da Constituição;</w:t>
      </w:r>
    </w:p>
    <w:p w14:paraId="1058A814" w14:textId="77777777" w:rsidR="00081979" w:rsidRPr="00795F35" w:rsidRDefault="00081979" w:rsidP="00081979">
      <w:pPr>
        <w:ind w:right="-143"/>
        <w:jc w:val="both"/>
      </w:pPr>
      <w:r w:rsidRPr="00795F35">
        <w:rPr>
          <w:b/>
          <w:bCs/>
        </w:rPr>
        <w:t>8.15.10.</w:t>
      </w:r>
      <w:r w:rsidRPr="00795F35">
        <w:t xml:space="preserve"> Declaração de que atende às normas relativas à saúde e segurança do trabalho (parágrafo único, art. 117, Constituição do Estado), somente para as licitantes com sede ou matriz no Estado de São Paulo;</w:t>
      </w:r>
    </w:p>
    <w:p w14:paraId="3434C1EF" w14:textId="77777777" w:rsidR="00081979" w:rsidRPr="00795F35" w:rsidRDefault="00081979" w:rsidP="00081979">
      <w:pPr>
        <w:ind w:right="-143"/>
        <w:jc w:val="both"/>
      </w:pPr>
      <w:r w:rsidRPr="00795F35">
        <w:rPr>
          <w:b/>
          <w:bCs/>
        </w:rPr>
        <w:t>8.15.11.</w:t>
      </w:r>
      <w:r w:rsidRPr="00795F35">
        <w:t xml:space="preserve">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00D047" w14:textId="77777777" w:rsidR="00081979" w:rsidRPr="00795F35" w:rsidRDefault="00081979" w:rsidP="00081979">
      <w:pPr>
        <w:ind w:right="-143"/>
        <w:jc w:val="both"/>
      </w:pPr>
      <w:r w:rsidRPr="00795F35">
        <w:rPr>
          <w:b/>
          <w:bCs/>
        </w:rPr>
        <w:t>8.15.12.</w:t>
      </w:r>
      <w:r w:rsidRPr="00795F35">
        <w:t xml:space="preserve"> Declaração de que cumpre a determinação de reserva de cargos prevista em lei para pessoa com deficiência ou para reabilitado da Previdência Social e que atendem às regras de acessibilidade previstas na legislação, conforme disposto no </w:t>
      </w:r>
      <w:hyperlink r:id="rId52" w:anchor="art63" w:history="1">
        <w:r w:rsidRPr="00795F35">
          <w:rPr>
            <w:rStyle w:val="Hyperlink"/>
          </w:rPr>
          <w:t>art. 63, IV, da Lei nº 14.133/2021</w:t>
        </w:r>
      </w:hyperlink>
      <w:r w:rsidRPr="00795F35">
        <w:t>;</w:t>
      </w:r>
    </w:p>
    <w:p w14:paraId="2543278F" w14:textId="77777777" w:rsidR="00081979" w:rsidRPr="00795F35" w:rsidRDefault="00081979" w:rsidP="00081979">
      <w:pPr>
        <w:ind w:right="-143"/>
        <w:jc w:val="both"/>
      </w:pPr>
      <w:r w:rsidRPr="00795F35">
        <w:rPr>
          <w:b/>
          <w:bCs/>
        </w:rPr>
        <w:t>8.15.13.</w:t>
      </w:r>
      <w:r w:rsidRPr="00795F35">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C5164C7" w14:textId="77777777" w:rsidR="00081979" w:rsidRPr="00795F35" w:rsidRDefault="00081979" w:rsidP="00081979">
      <w:pPr>
        <w:ind w:right="-143"/>
        <w:jc w:val="both"/>
      </w:pPr>
    </w:p>
    <w:p w14:paraId="7993F93C" w14:textId="77777777" w:rsidR="00081979" w:rsidRPr="00795F35" w:rsidRDefault="00081979" w:rsidP="00081979">
      <w:pPr>
        <w:ind w:right="-143"/>
        <w:jc w:val="both"/>
        <w:rPr>
          <w:b/>
          <w:bCs/>
        </w:rPr>
      </w:pPr>
      <w:r w:rsidRPr="00795F35">
        <w:rPr>
          <w:b/>
          <w:bCs/>
        </w:rPr>
        <w:t>9. DO RECEBIMENTO PROVISÓRIO E DEFINITIVO:</w:t>
      </w:r>
    </w:p>
    <w:p w14:paraId="3CCD75EC" w14:textId="77777777" w:rsidR="00081979" w:rsidRPr="00795F35" w:rsidRDefault="00081979" w:rsidP="00081979">
      <w:pPr>
        <w:ind w:right="-143"/>
        <w:jc w:val="both"/>
        <w:rPr>
          <w:b/>
          <w:bCs/>
        </w:rPr>
      </w:pPr>
      <w:r w:rsidRPr="00795F35">
        <w:rPr>
          <w:b/>
        </w:rPr>
        <w:t>9.1.</w:t>
      </w:r>
      <w:r w:rsidRPr="00795F35">
        <w:rPr>
          <w:b/>
          <w:bCs/>
        </w:rPr>
        <w:t xml:space="preserve"> </w:t>
      </w:r>
      <w:r w:rsidRPr="00795F35">
        <w:t>O objeto será recebido provisoriamente no prazo de até 3 (três) dias, pelo responsável por seu acompanhamento e fiscalização, mediante termo detalhado, quando verificado o cumprimento das exigências de caráter técnico, nos termos do art. 140, I, “a” da Lei Federal 14.133/2021.</w:t>
      </w:r>
    </w:p>
    <w:p w14:paraId="3131B3C7" w14:textId="77777777" w:rsidR="00081979" w:rsidRPr="00795F35" w:rsidRDefault="00081979" w:rsidP="00081979">
      <w:pPr>
        <w:ind w:right="-143"/>
        <w:jc w:val="both"/>
        <w:rPr>
          <w:b/>
          <w:bCs/>
        </w:rPr>
      </w:pPr>
      <w:r w:rsidRPr="00795F35">
        <w:rPr>
          <w:b/>
        </w:rPr>
        <w:t>9.2.</w:t>
      </w:r>
      <w:r w:rsidRPr="00795F35">
        <w:t xml:space="preserve"> O recebimento definitivo ocorrerá em até 10 (dez) dias, contados da expedição de termo de recebimento provisório, por servidor ou comissão designada pela autoridade competente, mediante termo detalhado que comprove o atendimento das exigências contratuais, nos termos do art. 140, I, “b” da Lei Federal 14.133/2021.</w:t>
      </w:r>
    </w:p>
    <w:p w14:paraId="5ACAB95A" w14:textId="77777777" w:rsidR="00081979" w:rsidRPr="00795F35" w:rsidRDefault="00081979" w:rsidP="00081979">
      <w:pPr>
        <w:ind w:right="-143"/>
        <w:jc w:val="both"/>
      </w:pPr>
    </w:p>
    <w:p w14:paraId="2E35864A" w14:textId="77777777" w:rsidR="00081979" w:rsidRPr="00793003" w:rsidRDefault="00081979" w:rsidP="00081979">
      <w:pPr>
        <w:ind w:right="-143"/>
        <w:jc w:val="both"/>
        <w:rPr>
          <w:b/>
          <w:bCs/>
        </w:rPr>
      </w:pPr>
      <w:r>
        <w:rPr>
          <w:b/>
          <w:bCs/>
        </w:rPr>
        <w:t>10</w:t>
      </w:r>
      <w:r w:rsidRPr="00793003">
        <w:rPr>
          <w:b/>
          <w:bCs/>
        </w:rPr>
        <w:t>. DA ADEQUAÇÃO ORÇAMENTÁRIA:</w:t>
      </w:r>
    </w:p>
    <w:p w14:paraId="566DA17E" w14:textId="77777777" w:rsidR="00081979" w:rsidRPr="00793003" w:rsidRDefault="00081979" w:rsidP="00081979">
      <w:pPr>
        <w:ind w:right="-143"/>
        <w:jc w:val="both"/>
      </w:pPr>
      <w:r w:rsidRPr="00795F35">
        <w:rPr>
          <w:b/>
          <w:bCs/>
        </w:rPr>
        <w:t>10.1.</w:t>
      </w:r>
      <w:r w:rsidRPr="00793003">
        <w:t xml:space="preserve"> As despesas decorrentes da contratação correrão à conta de recursos específicos consignados no Orçamento Geral do Município.</w:t>
      </w:r>
    </w:p>
    <w:p w14:paraId="46D94C18" w14:textId="77777777" w:rsidR="00081979" w:rsidRPr="00793003" w:rsidRDefault="00081979" w:rsidP="00081979">
      <w:pPr>
        <w:ind w:right="-143"/>
        <w:jc w:val="both"/>
      </w:pPr>
      <w:r w:rsidRPr="00795F35">
        <w:rPr>
          <w:b/>
          <w:bCs/>
        </w:rPr>
        <w:t>10.2.</w:t>
      </w:r>
      <w:r w:rsidRPr="00793003">
        <w:t xml:space="preserve"> A contratação será atendida pela seguinte dotação:</w:t>
      </w:r>
    </w:p>
    <w:p w14:paraId="19490F16" w14:textId="77777777" w:rsidR="00081979" w:rsidRPr="00D47374" w:rsidRDefault="00081979" w:rsidP="00081979">
      <w:pPr>
        <w:ind w:right="-1"/>
        <w:jc w:val="both"/>
        <w:rPr>
          <w:b/>
          <w:bCs/>
        </w:rPr>
      </w:pPr>
    </w:p>
    <w:p w14:paraId="4B8E7363" w14:textId="77777777" w:rsidR="00081979" w:rsidRPr="00793003" w:rsidRDefault="00081979" w:rsidP="00081979">
      <w:pPr>
        <w:ind w:right="-1"/>
        <w:jc w:val="both"/>
        <w:rPr>
          <w:b/>
          <w:bCs/>
        </w:rPr>
      </w:pPr>
    </w:p>
    <w:p w14:paraId="32ED6DD0" w14:textId="77777777" w:rsidR="00081979" w:rsidRPr="00795F35" w:rsidRDefault="00081979" w:rsidP="00081979">
      <w:pPr>
        <w:ind w:right="-1"/>
        <w:jc w:val="both"/>
        <w:rPr>
          <w:b/>
          <w:bCs/>
        </w:rPr>
      </w:pPr>
      <w:r w:rsidRPr="00795F35">
        <w:rPr>
          <w:b/>
          <w:bCs/>
        </w:rPr>
        <w:t>11. DO REAJUSTE DE PREÇOS:</w:t>
      </w:r>
    </w:p>
    <w:p w14:paraId="599A9E07" w14:textId="77777777" w:rsidR="00081979" w:rsidRPr="00285C24" w:rsidRDefault="00081979" w:rsidP="00081979">
      <w:pPr>
        <w:pStyle w:val="PargrafodaLista"/>
        <w:widowControl/>
        <w:numPr>
          <w:ilvl w:val="1"/>
          <w:numId w:val="44"/>
        </w:numPr>
        <w:tabs>
          <w:tab w:val="left" w:pos="426"/>
        </w:tabs>
        <w:autoSpaceDE/>
        <w:autoSpaceDN/>
        <w:ind w:left="0" w:right="-1" w:firstLine="0"/>
        <w:contextualSpacing/>
        <w:rPr>
          <w:rFonts w:ascii="Arial" w:hAnsi="Arial" w:cs="Arial"/>
          <w:sz w:val="24"/>
          <w:szCs w:val="24"/>
        </w:rPr>
      </w:pPr>
      <w:r w:rsidRPr="00285C24">
        <w:rPr>
          <w:rFonts w:ascii="Arial" w:hAnsi="Arial" w:cs="Arial"/>
          <w:sz w:val="24"/>
          <w:szCs w:val="24"/>
        </w:rPr>
        <w:t>Os preços inicialmente contratados são fixos e irreajustáveis no prazo de um ano contado da data do orçamento estimado, em __/__/__ (DD/MM/AAAA).</w:t>
      </w:r>
    </w:p>
    <w:p w14:paraId="1BAD47BD" w14:textId="77777777" w:rsidR="00081979" w:rsidRPr="00795F35" w:rsidRDefault="00081979" w:rsidP="00081979">
      <w:pPr>
        <w:tabs>
          <w:tab w:val="left" w:pos="426"/>
        </w:tabs>
        <w:ind w:right="-1"/>
        <w:jc w:val="both"/>
      </w:pPr>
      <w:r w:rsidRPr="00285C24">
        <w:rPr>
          <w:b/>
          <w:bCs/>
        </w:rPr>
        <w:t>11.2.</w:t>
      </w:r>
      <w:r w:rsidRPr="00285C24">
        <w:t xml:space="preserve"> Após o interregno de um ano, e independentemente de pedido do Contratado, os preços iniciais serão reajustados, mediante a aplicação, pelo Contratante, do índice IPCA ou IGPM de dois meses anteriores ao aditamento,</w:t>
      </w:r>
      <w:r w:rsidRPr="00795F35">
        <w:t xml:space="preserve"> desde que observados os preços, condições e índice mais vantajosos para a Administração</w:t>
      </w:r>
      <w:r w:rsidRPr="00795F35">
        <w:rPr>
          <w:i/>
          <w:iCs/>
        </w:rPr>
        <w:t>.</w:t>
      </w:r>
      <w:r w:rsidRPr="00795F35">
        <w:t xml:space="preserve"> </w:t>
      </w:r>
    </w:p>
    <w:p w14:paraId="61A5E54A" w14:textId="77777777" w:rsidR="00081979" w:rsidRPr="00795F35" w:rsidRDefault="00081979" w:rsidP="00081979">
      <w:pPr>
        <w:tabs>
          <w:tab w:val="left" w:pos="426"/>
        </w:tabs>
        <w:ind w:right="-1"/>
        <w:jc w:val="both"/>
      </w:pPr>
      <w:r w:rsidRPr="00795F35">
        <w:rPr>
          <w:b/>
          <w:bCs/>
        </w:rPr>
        <w:t>11.3</w:t>
      </w:r>
      <w:r w:rsidRPr="00795F35">
        <w:t>. Nos reajustes subsequentes ao primeiro, o interregno mínimo de um ano será contado a partir dos efeitos financeiros do último reajuste.</w:t>
      </w:r>
    </w:p>
    <w:p w14:paraId="345A3A99" w14:textId="77777777" w:rsidR="00081979" w:rsidRPr="00795F35" w:rsidRDefault="00081979" w:rsidP="00081979">
      <w:pPr>
        <w:tabs>
          <w:tab w:val="left" w:pos="426"/>
        </w:tabs>
        <w:ind w:right="-1"/>
        <w:jc w:val="both"/>
      </w:pPr>
      <w:r w:rsidRPr="00795F35">
        <w:rPr>
          <w:b/>
          <w:bCs/>
        </w:rPr>
        <w:t>11.4.</w:t>
      </w:r>
      <w:r w:rsidRPr="00795F35">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3D4C8248" w14:textId="77777777" w:rsidR="005270E4" w:rsidRDefault="005270E4" w:rsidP="00081979">
      <w:pPr>
        <w:tabs>
          <w:tab w:val="left" w:pos="426"/>
        </w:tabs>
        <w:ind w:right="-1"/>
        <w:jc w:val="both"/>
        <w:rPr>
          <w:b/>
          <w:bCs/>
        </w:rPr>
      </w:pPr>
    </w:p>
    <w:p w14:paraId="114C22B3" w14:textId="77777777" w:rsidR="005270E4" w:rsidRDefault="005270E4" w:rsidP="00081979">
      <w:pPr>
        <w:tabs>
          <w:tab w:val="left" w:pos="426"/>
        </w:tabs>
        <w:ind w:right="-1"/>
        <w:jc w:val="both"/>
        <w:rPr>
          <w:b/>
          <w:bCs/>
        </w:rPr>
      </w:pPr>
    </w:p>
    <w:p w14:paraId="7D63307D" w14:textId="77777777" w:rsidR="005270E4" w:rsidRDefault="005270E4" w:rsidP="00081979">
      <w:pPr>
        <w:tabs>
          <w:tab w:val="left" w:pos="426"/>
        </w:tabs>
        <w:ind w:right="-1"/>
        <w:jc w:val="both"/>
        <w:rPr>
          <w:b/>
          <w:bCs/>
        </w:rPr>
      </w:pPr>
    </w:p>
    <w:p w14:paraId="2A3C4682" w14:textId="77777777" w:rsidR="005270E4" w:rsidRDefault="005270E4" w:rsidP="00081979">
      <w:pPr>
        <w:tabs>
          <w:tab w:val="left" w:pos="426"/>
        </w:tabs>
        <w:ind w:right="-1"/>
        <w:jc w:val="both"/>
        <w:rPr>
          <w:b/>
          <w:bCs/>
        </w:rPr>
      </w:pPr>
    </w:p>
    <w:p w14:paraId="0486DCF2" w14:textId="61483594" w:rsidR="00081979" w:rsidRPr="00795F35" w:rsidRDefault="00081979" w:rsidP="00081979">
      <w:pPr>
        <w:tabs>
          <w:tab w:val="left" w:pos="426"/>
        </w:tabs>
        <w:ind w:right="-1"/>
        <w:jc w:val="both"/>
      </w:pPr>
      <w:r w:rsidRPr="00795F35">
        <w:rPr>
          <w:b/>
          <w:bCs/>
        </w:rPr>
        <w:t>11.5.</w:t>
      </w:r>
      <w:r w:rsidRPr="00795F35">
        <w:t xml:space="preserve"> Nas aferições finais, o índice utilizado para reajuste será, obrigatoriamente, o definitivo.</w:t>
      </w:r>
    </w:p>
    <w:p w14:paraId="44D6EFD4" w14:textId="77777777" w:rsidR="00081979" w:rsidRPr="00795F35" w:rsidRDefault="00081979" w:rsidP="00081979">
      <w:pPr>
        <w:pStyle w:val="PargrafodaLista"/>
        <w:tabs>
          <w:tab w:val="left" w:pos="426"/>
        </w:tabs>
        <w:ind w:left="0" w:right="-1"/>
        <w:rPr>
          <w:rFonts w:ascii="Arial" w:hAnsi="Arial" w:cs="Arial"/>
          <w:sz w:val="24"/>
          <w:szCs w:val="24"/>
        </w:rPr>
      </w:pPr>
      <w:r w:rsidRPr="00795F35">
        <w:rPr>
          <w:rFonts w:ascii="Arial" w:hAnsi="Arial" w:cs="Arial"/>
          <w:b/>
          <w:bCs/>
          <w:sz w:val="24"/>
          <w:szCs w:val="24"/>
        </w:rPr>
        <w:t>11.6.</w:t>
      </w:r>
      <w:r w:rsidRPr="00795F35">
        <w:rPr>
          <w:rFonts w:ascii="Arial" w:hAnsi="Arial" w:cs="Arial"/>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04BB6F89" w14:textId="77777777" w:rsidR="00081979" w:rsidRPr="00795F35" w:rsidRDefault="00081979" w:rsidP="00081979">
      <w:pPr>
        <w:pStyle w:val="PargrafodaLista"/>
        <w:tabs>
          <w:tab w:val="left" w:pos="426"/>
        </w:tabs>
        <w:ind w:left="0" w:right="-1"/>
        <w:rPr>
          <w:rFonts w:ascii="Arial" w:hAnsi="Arial" w:cs="Arial"/>
          <w:sz w:val="24"/>
          <w:szCs w:val="24"/>
        </w:rPr>
      </w:pPr>
      <w:r w:rsidRPr="00795F35">
        <w:rPr>
          <w:rFonts w:ascii="Arial" w:hAnsi="Arial" w:cs="Arial"/>
          <w:b/>
          <w:bCs/>
          <w:sz w:val="24"/>
          <w:szCs w:val="24"/>
        </w:rPr>
        <w:t>11.7.</w:t>
      </w:r>
      <w:r w:rsidRPr="00795F35">
        <w:rPr>
          <w:rFonts w:ascii="Arial" w:hAnsi="Arial" w:cs="Arial"/>
          <w:sz w:val="24"/>
          <w:szCs w:val="24"/>
        </w:rPr>
        <w:t xml:space="preserve"> Na ausência de previsão legal quanto ao índice substituto, as partes elegerão novo índice oficial, para reajustamento do preço do valor remanescente, por meio de termo aditivo. </w:t>
      </w:r>
    </w:p>
    <w:p w14:paraId="25B2943E" w14:textId="77777777" w:rsidR="00081979" w:rsidRPr="00793003" w:rsidRDefault="00081979" w:rsidP="00081979">
      <w:pPr>
        <w:tabs>
          <w:tab w:val="left" w:pos="426"/>
        </w:tabs>
        <w:ind w:right="-1"/>
        <w:jc w:val="both"/>
      </w:pPr>
      <w:r w:rsidRPr="00795F35">
        <w:rPr>
          <w:b/>
          <w:bCs/>
        </w:rPr>
        <w:t>11.8.</w:t>
      </w:r>
      <w:r w:rsidRPr="00795F35">
        <w:t xml:space="preserve"> O reajuste será realizado por apostilamento.</w:t>
      </w:r>
    </w:p>
    <w:p w14:paraId="4EEDCE36" w14:textId="77777777" w:rsidR="00081979" w:rsidRPr="00C377FB" w:rsidRDefault="00081979" w:rsidP="00081979">
      <w:pPr>
        <w:tabs>
          <w:tab w:val="left" w:pos="426"/>
        </w:tabs>
        <w:ind w:right="-1"/>
        <w:jc w:val="both"/>
        <w:rPr>
          <w:color w:val="FF0000"/>
        </w:rPr>
      </w:pPr>
      <w:r w:rsidRPr="00C377FB">
        <w:rPr>
          <w:color w:val="FF0000"/>
        </w:rPr>
        <w:tab/>
      </w:r>
      <w:r w:rsidRPr="00C377FB">
        <w:rPr>
          <w:color w:val="FF0000"/>
        </w:rPr>
        <w:tab/>
      </w:r>
      <w:r w:rsidRPr="00C377FB">
        <w:rPr>
          <w:color w:val="FF0000"/>
        </w:rPr>
        <w:tab/>
      </w:r>
      <w:r w:rsidRPr="00C377FB">
        <w:rPr>
          <w:color w:val="FF0000"/>
        </w:rPr>
        <w:tab/>
      </w:r>
      <w:r w:rsidRPr="00C377FB">
        <w:rPr>
          <w:color w:val="FF0000"/>
        </w:rPr>
        <w:tab/>
      </w:r>
    </w:p>
    <w:p w14:paraId="140CD698" w14:textId="77777777" w:rsidR="00081979" w:rsidRPr="00795F35" w:rsidRDefault="00081979" w:rsidP="00081979">
      <w:pPr>
        <w:ind w:right="-143"/>
        <w:jc w:val="both"/>
        <w:rPr>
          <w:b/>
          <w:bCs/>
        </w:rPr>
      </w:pPr>
      <w:r w:rsidRPr="00795F35">
        <w:rPr>
          <w:b/>
          <w:bCs/>
        </w:rPr>
        <w:t>1</w:t>
      </w:r>
      <w:r>
        <w:rPr>
          <w:b/>
          <w:bCs/>
        </w:rPr>
        <w:t>2</w:t>
      </w:r>
      <w:r w:rsidRPr="00795F35">
        <w:rPr>
          <w:b/>
          <w:bCs/>
        </w:rPr>
        <w:t>. ACOMPANHAMENTO E FISCALIZAÇÃO</w:t>
      </w:r>
    </w:p>
    <w:p w14:paraId="4B914B0D" w14:textId="12E203DE" w:rsidR="00081979" w:rsidRPr="00795F35" w:rsidRDefault="00081979" w:rsidP="00081979">
      <w:pPr>
        <w:ind w:right="-143"/>
        <w:jc w:val="both"/>
      </w:pPr>
      <w:r w:rsidRPr="00795F35">
        <w:rPr>
          <w:b/>
        </w:rPr>
        <w:t>1</w:t>
      </w:r>
      <w:r>
        <w:rPr>
          <w:b/>
        </w:rPr>
        <w:t>2</w:t>
      </w:r>
      <w:r w:rsidRPr="00795F35">
        <w:rPr>
          <w:b/>
        </w:rPr>
        <w:t>.1.</w:t>
      </w:r>
      <w:r w:rsidRPr="00795F35">
        <w:t xml:space="preserve"> O acompanhamento e a fiscalização do contrato serão realizados pelo Gestor </w:t>
      </w:r>
      <w:r w:rsidRPr="005270E4">
        <w:t xml:space="preserve">Servidor </w:t>
      </w:r>
      <w:r w:rsidR="005270E4">
        <w:t>Rone Peterson dos Santos</w:t>
      </w:r>
      <w:r w:rsidRPr="005270E4">
        <w:t xml:space="preserve"> e fiscal Servidor </w:t>
      </w:r>
      <w:r w:rsidR="005270E4">
        <w:t>Jesuel Aparecido Carvalho</w:t>
      </w:r>
      <w:r w:rsidRPr="005270E4">
        <w:t xml:space="preserve"> lotados nesta Secretaria.</w:t>
      </w:r>
    </w:p>
    <w:p w14:paraId="1FF916A7" w14:textId="77777777" w:rsidR="00081979" w:rsidRPr="00795F35" w:rsidRDefault="00081979" w:rsidP="00081979">
      <w:pPr>
        <w:tabs>
          <w:tab w:val="left" w:pos="426"/>
        </w:tabs>
        <w:ind w:right="-143"/>
        <w:jc w:val="both"/>
      </w:pPr>
    </w:p>
    <w:p w14:paraId="6AE7CD1A" w14:textId="77777777" w:rsidR="005452B0" w:rsidRPr="00E93C00" w:rsidRDefault="005452B0" w:rsidP="005452B0">
      <w:pPr>
        <w:pStyle w:val="PargrafodaLista"/>
        <w:widowControl/>
        <w:tabs>
          <w:tab w:val="left" w:pos="426"/>
        </w:tabs>
        <w:autoSpaceDE/>
        <w:autoSpaceDN/>
        <w:spacing w:after="120"/>
        <w:ind w:left="0"/>
        <w:contextualSpacing/>
        <w:rPr>
          <w:rFonts w:ascii="Arial" w:hAnsi="Arial" w:cs="Arial"/>
          <w:sz w:val="24"/>
          <w:szCs w:val="24"/>
        </w:rPr>
      </w:pPr>
    </w:p>
    <w:p w14:paraId="753648D5" w14:textId="4AB6F5EF" w:rsidR="005452B0" w:rsidRPr="00AA6D96" w:rsidRDefault="005452B0" w:rsidP="00081979">
      <w:pPr>
        <w:tabs>
          <w:tab w:val="left" w:pos="426"/>
        </w:tabs>
        <w:spacing w:before="120" w:after="120"/>
        <w:ind w:right="-1"/>
        <w:jc w:val="right"/>
        <w:rPr>
          <w:rFonts w:ascii="Arial" w:hAnsi="Arial" w:cs="Arial"/>
          <w:sz w:val="24"/>
          <w:szCs w:val="24"/>
        </w:rPr>
      </w:pPr>
      <w:r w:rsidRPr="00AA6D96">
        <w:rPr>
          <w:rFonts w:ascii="Arial" w:hAnsi="Arial" w:cs="Arial"/>
          <w:sz w:val="24"/>
          <w:szCs w:val="24"/>
        </w:rPr>
        <w:tab/>
      </w:r>
      <w:r w:rsidRPr="00AA6D96">
        <w:rPr>
          <w:rFonts w:ascii="Arial" w:hAnsi="Arial" w:cs="Arial"/>
          <w:sz w:val="24"/>
          <w:szCs w:val="24"/>
        </w:rPr>
        <w:tab/>
      </w:r>
      <w:r w:rsidRPr="00AA6D96">
        <w:rPr>
          <w:rFonts w:ascii="Arial" w:hAnsi="Arial" w:cs="Arial"/>
          <w:sz w:val="24"/>
          <w:szCs w:val="24"/>
        </w:rPr>
        <w:tab/>
      </w:r>
      <w:r w:rsidRPr="00AA6D96">
        <w:rPr>
          <w:rFonts w:ascii="Arial" w:hAnsi="Arial" w:cs="Arial"/>
          <w:sz w:val="24"/>
          <w:szCs w:val="24"/>
        </w:rPr>
        <w:tab/>
      </w:r>
      <w:r w:rsidRPr="00AA6D96">
        <w:rPr>
          <w:rFonts w:ascii="Arial" w:hAnsi="Arial" w:cs="Arial"/>
          <w:sz w:val="24"/>
          <w:szCs w:val="24"/>
        </w:rPr>
        <w:tab/>
      </w:r>
      <w:r w:rsidRPr="00AA6D96">
        <w:rPr>
          <w:rFonts w:ascii="Arial" w:hAnsi="Arial" w:cs="Arial"/>
          <w:sz w:val="24"/>
          <w:szCs w:val="24"/>
        </w:rPr>
        <w:tab/>
      </w:r>
      <w:r w:rsidRPr="00AA6D96">
        <w:rPr>
          <w:rFonts w:ascii="Arial" w:hAnsi="Arial" w:cs="Arial"/>
          <w:sz w:val="24"/>
          <w:szCs w:val="24"/>
        </w:rPr>
        <w:tab/>
      </w:r>
      <w:r w:rsidR="0039301C">
        <w:rPr>
          <w:rFonts w:ascii="Arial" w:hAnsi="Arial" w:cs="Arial"/>
          <w:sz w:val="24"/>
          <w:szCs w:val="24"/>
        </w:rPr>
        <w:t xml:space="preserve"> Guatapará - SP</w:t>
      </w:r>
      <w:r w:rsidRPr="00AA6D96">
        <w:rPr>
          <w:rFonts w:ascii="Arial" w:hAnsi="Arial" w:cs="Arial"/>
          <w:sz w:val="24"/>
          <w:szCs w:val="24"/>
        </w:rPr>
        <w:t xml:space="preserve">, </w:t>
      </w:r>
      <w:r w:rsidR="005270E4">
        <w:rPr>
          <w:rFonts w:ascii="Arial" w:hAnsi="Arial" w:cs="Arial"/>
          <w:sz w:val="24"/>
          <w:szCs w:val="24"/>
        </w:rPr>
        <w:t>20</w:t>
      </w:r>
      <w:r w:rsidRPr="00AA6D96">
        <w:rPr>
          <w:rFonts w:ascii="Arial" w:hAnsi="Arial" w:cs="Arial"/>
          <w:sz w:val="24"/>
          <w:szCs w:val="24"/>
        </w:rPr>
        <w:t xml:space="preserve"> de </w:t>
      </w:r>
      <w:r w:rsidR="005270E4">
        <w:rPr>
          <w:rFonts w:ascii="Arial" w:hAnsi="Arial" w:cs="Arial"/>
          <w:sz w:val="24"/>
          <w:szCs w:val="24"/>
        </w:rPr>
        <w:t>maio</w:t>
      </w:r>
      <w:r w:rsidRPr="00AA6D96">
        <w:rPr>
          <w:rFonts w:ascii="Arial" w:hAnsi="Arial" w:cs="Arial"/>
          <w:sz w:val="24"/>
          <w:szCs w:val="24"/>
        </w:rPr>
        <w:t xml:space="preserve"> de 202</w:t>
      </w:r>
      <w:r w:rsidR="0039301C">
        <w:rPr>
          <w:rFonts w:ascii="Arial" w:hAnsi="Arial" w:cs="Arial"/>
          <w:sz w:val="24"/>
          <w:szCs w:val="24"/>
        </w:rPr>
        <w:t>6</w:t>
      </w:r>
    </w:p>
    <w:p w14:paraId="3E951C80" w14:textId="68277198" w:rsidR="005452B0" w:rsidRPr="00AA6D96" w:rsidRDefault="005452B0" w:rsidP="005452B0">
      <w:pPr>
        <w:ind w:right="-1"/>
        <w:jc w:val="center"/>
        <w:rPr>
          <w:rFonts w:ascii="Arial" w:hAnsi="Arial" w:cs="Arial"/>
          <w:b/>
          <w:bCs/>
          <w:sz w:val="24"/>
          <w:szCs w:val="24"/>
        </w:rPr>
      </w:pPr>
    </w:p>
    <w:p w14:paraId="79731D8F" w14:textId="229414F9" w:rsidR="005452B0" w:rsidRDefault="00143504" w:rsidP="005452B0">
      <w:pPr>
        <w:ind w:right="-1"/>
        <w:jc w:val="center"/>
        <w:rPr>
          <w:rFonts w:ascii="Arial" w:hAnsi="Arial" w:cs="Arial"/>
          <w:sz w:val="24"/>
          <w:szCs w:val="24"/>
        </w:rPr>
      </w:pPr>
      <w:r>
        <w:rPr>
          <w:rFonts w:ascii="Arial" w:hAnsi="Arial" w:cs="Arial"/>
          <w:sz w:val="24"/>
          <w:szCs w:val="24"/>
        </w:rPr>
        <w:t>SECRETARIO MUNICIPAL DE SAÚDE</w:t>
      </w:r>
    </w:p>
    <w:p w14:paraId="25F546D0" w14:textId="06C9C495" w:rsidR="00143504" w:rsidRPr="00AA6D96" w:rsidRDefault="00143504" w:rsidP="005452B0">
      <w:pPr>
        <w:ind w:right="-1"/>
        <w:jc w:val="center"/>
        <w:rPr>
          <w:rFonts w:ascii="Arial" w:hAnsi="Arial" w:cs="Arial"/>
          <w:sz w:val="24"/>
          <w:szCs w:val="24"/>
        </w:rPr>
      </w:pPr>
      <w:r>
        <w:rPr>
          <w:rFonts w:ascii="Arial" w:hAnsi="Arial" w:cs="Arial"/>
          <w:sz w:val="24"/>
          <w:szCs w:val="24"/>
        </w:rPr>
        <w:t>JESUEL APARECIDO CARVALHO</w:t>
      </w:r>
    </w:p>
    <w:p w14:paraId="5041E697" w14:textId="77777777" w:rsidR="005452B0" w:rsidRPr="005164B9" w:rsidRDefault="005452B0" w:rsidP="005452B0">
      <w:pPr>
        <w:ind w:right="-1"/>
        <w:jc w:val="center"/>
        <w:rPr>
          <w:b/>
          <w:bCs/>
          <w:sz w:val="26"/>
          <w:szCs w:val="26"/>
        </w:rPr>
      </w:pPr>
    </w:p>
    <w:p w14:paraId="1991BF1A" w14:textId="77777777" w:rsidR="001B5231" w:rsidRPr="00A000C9" w:rsidRDefault="001B5231" w:rsidP="001B5231">
      <w:pPr>
        <w:jc w:val="both"/>
        <w:rPr>
          <w:rFonts w:ascii="Arial" w:hAnsi="Arial" w:cs="Arial"/>
        </w:rPr>
      </w:pPr>
    </w:p>
    <w:p w14:paraId="075D1540" w14:textId="699D98C1" w:rsidR="001B5231" w:rsidRPr="00A000C9" w:rsidRDefault="001B5231" w:rsidP="001B5231">
      <w:pPr>
        <w:rPr>
          <w:rFonts w:ascii="Arial" w:hAnsi="Arial" w:cs="Arial"/>
        </w:rPr>
      </w:pPr>
    </w:p>
    <w:p w14:paraId="5DFA02BF" w14:textId="2B67533F" w:rsidR="00E034BB" w:rsidRPr="00A000C9" w:rsidRDefault="00E034BB" w:rsidP="001B5231">
      <w:pPr>
        <w:rPr>
          <w:rFonts w:ascii="Arial" w:hAnsi="Arial" w:cs="Arial"/>
        </w:rPr>
      </w:pPr>
    </w:p>
    <w:p w14:paraId="35F1504F" w14:textId="05A2B7ED" w:rsidR="00E034BB" w:rsidRPr="00A000C9" w:rsidRDefault="00E034BB" w:rsidP="001B5231">
      <w:pPr>
        <w:rPr>
          <w:rFonts w:ascii="Arial" w:hAnsi="Arial" w:cs="Arial"/>
        </w:rPr>
      </w:pPr>
    </w:p>
    <w:p w14:paraId="669AB148" w14:textId="2C031104" w:rsidR="00E034BB" w:rsidRDefault="00E034BB" w:rsidP="001B5231">
      <w:pPr>
        <w:rPr>
          <w:rFonts w:ascii="Arial" w:hAnsi="Arial" w:cs="Arial"/>
        </w:rPr>
      </w:pPr>
    </w:p>
    <w:p w14:paraId="0CB09EF2" w14:textId="6ECE713E" w:rsidR="00A000C9" w:rsidRDefault="00A000C9" w:rsidP="001B5231">
      <w:pPr>
        <w:rPr>
          <w:rFonts w:ascii="Arial" w:hAnsi="Arial" w:cs="Arial"/>
        </w:rPr>
      </w:pPr>
    </w:p>
    <w:p w14:paraId="3DD9B25A" w14:textId="77777777" w:rsidR="00E034BB" w:rsidRDefault="00E034BB" w:rsidP="001B5231">
      <w:pPr>
        <w:rPr>
          <w:rFonts w:ascii="Arial" w:hAnsi="Arial" w:cs="Arial"/>
        </w:rPr>
      </w:pPr>
    </w:p>
    <w:p w14:paraId="0689F181" w14:textId="77777777" w:rsidR="005452B0" w:rsidRDefault="005452B0" w:rsidP="001B5231">
      <w:pPr>
        <w:rPr>
          <w:rFonts w:ascii="Arial" w:hAnsi="Arial" w:cs="Arial"/>
        </w:rPr>
      </w:pPr>
    </w:p>
    <w:p w14:paraId="0052EED5" w14:textId="77777777" w:rsidR="005452B0" w:rsidRDefault="005452B0" w:rsidP="001B5231">
      <w:pPr>
        <w:rPr>
          <w:rFonts w:ascii="Arial" w:hAnsi="Arial" w:cs="Arial"/>
        </w:rPr>
      </w:pPr>
    </w:p>
    <w:p w14:paraId="25A17322" w14:textId="77777777" w:rsidR="005452B0" w:rsidRDefault="005452B0" w:rsidP="001B5231">
      <w:pPr>
        <w:rPr>
          <w:rFonts w:ascii="Arial" w:hAnsi="Arial" w:cs="Arial"/>
        </w:rPr>
      </w:pPr>
    </w:p>
    <w:p w14:paraId="20D9746C" w14:textId="05874559" w:rsidR="005452B0" w:rsidRDefault="005452B0" w:rsidP="001B5231">
      <w:pPr>
        <w:rPr>
          <w:rFonts w:ascii="Arial" w:hAnsi="Arial" w:cs="Arial"/>
        </w:rPr>
      </w:pPr>
    </w:p>
    <w:p w14:paraId="317C2A2B" w14:textId="036A8E5D" w:rsidR="00143504" w:rsidRDefault="00143504" w:rsidP="001B5231">
      <w:pPr>
        <w:rPr>
          <w:rFonts w:ascii="Arial" w:hAnsi="Arial" w:cs="Arial"/>
        </w:rPr>
      </w:pPr>
    </w:p>
    <w:p w14:paraId="29E437FD" w14:textId="3344B336" w:rsidR="00143504" w:rsidRDefault="00143504" w:rsidP="001B5231">
      <w:pPr>
        <w:rPr>
          <w:rFonts w:ascii="Arial" w:hAnsi="Arial" w:cs="Arial"/>
        </w:rPr>
      </w:pPr>
    </w:p>
    <w:p w14:paraId="6D9BF156" w14:textId="12865E77" w:rsidR="00143504" w:rsidRDefault="00143504" w:rsidP="001B5231">
      <w:pPr>
        <w:rPr>
          <w:rFonts w:ascii="Arial" w:hAnsi="Arial" w:cs="Arial"/>
        </w:rPr>
      </w:pPr>
    </w:p>
    <w:bookmarkEnd w:id="66"/>
    <w:p w14:paraId="47E2B633" w14:textId="037CE3B8" w:rsidR="00143504" w:rsidRDefault="00143504" w:rsidP="001B5231">
      <w:pPr>
        <w:rPr>
          <w:rFonts w:ascii="Arial" w:hAnsi="Arial" w:cs="Arial"/>
        </w:rPr>
      </w:pPr>
    </w:p>
    <w:p w14:paraId="6938BD78" w14:textId="40C98434" w:rsidR="00FA0E14" w:rsidRDefault="00FA0E14" w:rsidP="001B5231">
      <w:pPr>
        <w:rPr>
          <w:rFonts w:ascii="Arial" w:hAnsi="Arial" w:cs="Arial"/>
        </w:rPr>
      </w:pPr>
    </w:p>
    <w:p w14:paraId="0DE1900B" w14:textId="215F9E9C" w:rsidR="00FA0E14" w:rsidRDefault="00FA0E14" w:rsidP="001B5231">
      <w:pPr>
        <w:rPr>
          <w:rFonts w:ascii="Arial" w:hAnsi="Arial" w:cs="Arial"/>
        </w:rPr>
      </w:pPr>
    </w:p>
    <w:p w14:paraId="6C548B61" w14:textId="0273F7BC" w:rsidR="00FA0E14" w:rsidRDefault="00FA0E14" w:rsidP="001B5231">
      <w:pPr>
        <w:rPr>
          <w:rFonts w:ascii="Arial" w:hAnsi="Arial" w:cs="Arial"/>
        </w:rPr>
      </w:pPr>
    </w:p>
    <w:p w14:paraId="35F3A590" w14:textId="5F235CFB" w:rsidR="00FA0E14" w:rsidRDefault="00FA0E14" w:rsidP="001B5231">
      <w:pPr>
        <w:rPr>
          <w:rFonts w:ascii="Arial" w:hAnsi="Arial" w:cs="Arial"/>
        </w:rPr>
      </w:pPr>
    </w:p>
    <w:p w14:paraId="6AB2E797" w14:textId="6C6B86F6" w:rsidR="00FA0E14" w:rsidRDefault="00FA0E14" w:rsidP="001B5231">
      <w:pPr>
        <w:rPr>
          <w:rFonts w:ascii="Arial" w:hAnsi="Arial" w:cs="Arial"/>
        </w:rPr>
      </w:pPr>
    </w:p>
    <w:p w14:paraId="742575EA" w14:textId="5C29773C" w:rsidR="00FA0E14" w:rsidRDefault="00FA0E14" w:rsidP="001B5231">
      <w:pPr>
        <w:rPr>
          <w:rFonts w:ascii="Arial" w:hAnsi="Arial" w:cs="Arial"/>
        </w:rPr>
      </w:pPr>
    </w:p>
    <w:p w14:paraId="3DD021EC" w14:textId="74B22E80" w:rsidR="00FA0E14" w:rsidRDefault="00FA0E14" w:rsidP="001B5231">
      <w:pPr>
        <w:rPr>
          <w:rFonts w:ascii="Arial" w:hAnsi="Arial" w:cs="Arial"/>
        </w:rPr>
      </w:pPr>
    </w:p>
    <w:p w14:paraId="72AEE78C" w14:textId="3AF5DA39" w:rsidR="00FA0E14" w:rsidRDefault="00FA0E14" w:rsidP="001B5231">
      <w:pPr>
        <w:rPr>
          <w:rFonts w:ascii="Arial" w:hAnsi="Arial" w:cs="Arial"/>
        </w:rPr>
      </w:pPr>
    </w:p>
    <w:p w14:paraId="04C199FF" w14:textId="123D8496" w:rsidR="00FA0E14" w:rsidRDefault="00FA0E14" w:rsidP="001B5231">
      <w:pPr>
        <w:rPr>
          <w:rFonts w:ascii="Arial" w:hAnsi="Arial" w:cs="Arial"/>
        </w:rPr>
      </w:pPr>
    </w:p>
    <w:p w14:paraId="5D1423C4" w14:textId="68ACF5A9" w:rsidR="00FA0E14" w:rsidRDefault="00FA0E14" w:rsidP="001B5231">
      <w:pPr>
        <w:rPr>
          <w:rFonts w:ascii="Arial" w:hAnsi="Arial" w:cs="Arial"/>
        </w:rPr>
      </w:pPr>
    </w:p>
    <w:p w14:paraId="4E593DF8" w14:textId="50AB2A4F" w:rsidR="00FA0E14" w:rsidRDefault="00FA0E14" w:rsidP="001B5231">
      <w:pPr>
        <w:rPr>
          <w:rFonts w:ascii="Arial" w:hAnsi="Arial" w:cs="Arial"/>
        </w:rPr>
      </w:pPr>
    </w:p>
    <w:p w14:paraId="51830306" w14:textId="2A17CD5B" w:rsidR="00FA0E14" w:rsidRDefault="00FA0E14" w:rsidP="001B5231">
      <w:pPr>
        <w:rPr>
          <w:rFonts w:ascii="Arial" w:hAnsi="Arial" w:cs="Arial"/>
        </w:rPr>
      </w:pPr>
    </w:p>
    <w:p w14:paraId="6E2DDD2B" w14:textId="708AB4E7" w:rsidR="00FA0E14" w:rsidRDefault="00FA0E14" w:rsidP="001B5231">
      <w:pPr>
        <w:rPr>
          <w:rFonts w:ascii="Arial" w:hAnsi="Arial" w:cs="Arial"/>
        </w:rPr>
      </w:pPr>
    </w:p>
    <w:p w14:paraId="144AEC8B" w14:textId="19615642" w:rsidR="00FA0E14" w:rsidRDefault="00FA0E14" w:rsidP="001B5231">
      <w:pPr>
        <w:rPr>
          <w:rFonts w:ascii="Arial" w:hAnsi="Arial" w:cs="Arial"/>
        </w:rPr>
      </w:pPr>
    </w:p>
    <w:p w14:paraId="4636D993" w14:textId="4145ADB3" w:rsidR="00FA0E14" w:rsidRDefault="00FA0E14" w:rsidP="001B5231">
      <w:pPr>
        <w:rPr>
          <w:rFonts w:ascii="Arial" w:hAnsi="Arial" w:cs="Arial"/>
        </w:rPr>
      </w:pPr>
    </w:p>
    <w:p w14:paraId="292588F1" w14:textId="20034205" w:rsidR="00FA0E14" w:rsidRDefault="00FA0E14" w:rsidP="001B5231">
      <w:pPr>
        <w:rPr>
          <w:rFonts w:ascii="Arial" w:hAnsi="Arial" w:cs="Arial"/>
        </w:rPr>
      </w:pPr>
    </w:p>
    <w:p w14:paraId="380883B2" w14:textId="39B12140" w:rsidR="00FA0E14" w:rsidRDefault="00FA0E14" w:rsidP="001B5231">
      <w:pPr>
        <w:rPr>
          <w:rFonts w:ascii="Arial" w:hAnsi="Arial" w:cs="Arial"/>
        </w:rPr>
      </w:pPr>
    </w:p>
    <w:p w14:paraId="5B556911" w14:textId="76ACA2B0" w:rsidR="00FA0E14" w:rsidRDefault="00FA0E14" w:rsidP="001B5231">
      <w:pPr>
        <w:rPr>
          <w:rFonts w:ascii="Arial" w:hAnsi="Arial" w:cs="Arial"/>
        </w:rPr>
      </w:pPr>
    </w:p>
    <w:p w14:paraId="40CA000D" w14:textId="77777777" w:rsidR="00081979" w:rsidRDefault="00081979" w:rsidP="005270E4">
      <w:pPr>
        <w:tabs>
          <w:tab w:val="left" w:pos="5423"/>
        </w:tabs>
        <w:rPr>
          <w:rFonts w:ascii="Arial" w:hAnsi="Arial" w:cs="Arial"/>
          <w:b/>
          <w:bCs/>
          <w:u w:val="single"/>
        </w:rPr>
      </w:pPr>
    </w:p>
    <w:p w14:paraId="23981426" w14:textId="77777777" w:rsidR="00081979" w:rsidRDefault="00081979" w:rsidP="00081979">
      <w:pPr>
        <w:tabs>
          <w:tab w:val="left" w:pos="5423"/>
        </w:tabs>
        <w:jc w:val="center"/>
        <w:rPr>
          <w:rFonts w:ascii="Arial" w:hAnsi="Arial" w:cs="Arial"/>
          <w:b/>
          <w:bCs/>
          <w:u w:val="single"/>
        </w:rPr>
      </w:pPr>
    </w:p>
    <w:p w14:paraId="480DDC85" w14:textId="2070D495" w:rsidR="00A8166D" w:rsidRDefault="00762F7F" w:rsidP="00081979">
      <w:pPr>
        <w:tabs>
          <w:tab w:val="left" w:pos="5423"/>
        </w:tabs>
        <w:jc w:val="center"/>
        <w:rPr>
          <w:rFonts w:ascii="Arial" w:hAnsi="Arial" w:cs="Arial"/>
          <w:b/>
          <w:bCs/>
          <w:u w:val="single"/>
        </w:rPr>
      </w:pPr>
      <w:r w:rsidRPr="00A000C9">
        <w:rPr>
          <w:rFonts w:ascii="Arial" w:hAnsi="Arial" w:cs="Arial"/>
          <w:b/>
          <w:bCs/>
          <w:u w:val="single"/>
        </w:rPr>
        <w:t xml:space="preserve">APÊNDICE </w:t>
      </w:r>
      <w:r w:rsidR="00D47993" w:rsidRPr="00A000C9">
        <w:rPr>
          <w:rFonts w:ascii="Arial" w:hAnsi="Arial" w:cs="Arial"/>
          <w:b/>
          <w:bCs/>
          <w:u w:val="single"/>
        </w:rPr>
        <w:t xml:space="preserve">DO </w:t>
      </w:r>
      <w:r w:rsidRPr="00A000C9">
        <w:rPr>
          <w:rFonts w:ascii="Arial" w:hAnsi="Arial" w:cs="Arial"/>
          <w:b/>
          <w:bCs/>
          <w:u w:val="single"/>
        </w:rPr>
        <w:t>ANEXO I</w:t>
      </w:r>
    </w:p>
    <w:p w14:paraId="57D4CCF0" w14:textId="77777777" w:rsidR="00C5333A" w:rsidRPr="00A000C9" w:rsidRDefault="00C5333A" w:rsidP="00762F7F">
      <w:pPr>
        <w:tabs>
          <w:tab w:val="left" w:pos="5423"/>
        </w:tabs>
        <w:jc w:val="center"/>
        <w:rPr>
          <w:rFonts w:ascii="Arial" w:hAnsi="Arial" w:cs="Arial"/>
          <w:b/>
          <w:bCs/>
          <w:u w:val="single"/>
        </w:rPr>
      </w:pPr>
    </w:p>
    <w:p w14:paraId="729A5183" w14:textId="77777777" w:rsidR="00081979" w:rsidRPr="00D47374" w:rsidRDefault="00081979" w:rsidP="00081979">
      <w:pPr>
        <w:ind w:right="-1"/>
        <w:jc w:val="center"/>
        <w:rPr>
          <w:b/>
          <w:bCs/>
        </w:rPr>
      </w:pPr>
      <w:r w:rsidRPr="00D47374">
        <w:rPr>
          <w:b/>
          <w:bCs/>
        </w:rPr>
        <w:t>ESTUDO TÉCNICO PRELIMINAR</w:t>
      </w:r>
    </w:p>
    <w:p w14:paraId="2535FA0A" w14:textId="77777777" w:rsidR="00081979" w:rsidRPr="00D47374" w:rsidRDefault="00081979" w:rsidP="00081979">
      <w:pPr>
        <w:ind w:right="-1"/>
        <w:jc w:val="center"/>
        <w:rPr>
          <w:b/>
          <w:bCs/>
        </w:rPr>
      </w:pPr>
      <w:r>
        <w:rPr>
          <w:b/>
          <w:bCs/>
        </w:rPr>
        <w:t xml:space="preserve">SECRETARIA MUNICIPAL DE </w:t>
      </w:r>
      <w:r w:rsidRPr="00D47374">
        <w:rPr>
          <w:b/>
          <w:bCs/>
        </w:rPr>
        <w:t>SAÚDE</w:t>
      </w:r>
    </w:p>
    <w:p w14:paraId="22C61765" w14:textId="77777777" w:rsidR="00081979" w:rsidRPr="00D47374" w:rsidRDefault="00081979" w:rsidP="00081979">
      <w:pPr>
        <w:ind w:right="-1"/>
        <w:jc w:val="both"/>
        <w:rPr>
          <w:b/>
          <w:bCs/>
        </w:rPr>
      </w:pPr>
    </w:p>
    <w:p w14:paraId="247C354A" w14:textId="77777777" w:rsidR="00081979" w:rsidRPr="00D47374" w:rsidRDefault="00081979" w:rsidP="00081979">
      <w:pPr>
        <w:ind w:right="-1"/>
        <w:jc w:val="both"/>
        <w:rPr>
          <w:b/>
          <w:bCs/>
        </w:rPr>
      </w:pPr>
      <w:r>
        <w:rPr>
          <w:b/>
          <w:bCs/>
        </w:rPr>
        <w:t>I</w:t>
      </w:r>
      <w:r w:rsidRPr="00D47374">
        <w:rPr>
          <w:b/>
          <w:bCs/>
        </w:rPr>
        <w:t xml:space="preserve"> - Descrição da Necessidade da Contratação. </w:t>
      </w:r>
    </w:p>
    <w:p w14:paraId="4C15292E" w14:textId="77777777" w:rsidR="00081979" w:rsidRDefault="00081979" w:rsidP="00081979">
      <w:pPr>
        <w:jc w:val="both"/>
      </w:pPr>
      <w:r>
        <w:t>A</w:t>
      </w:r>
      <w:r w:rsidRPr="00E95DC4">
        <w:t xml:space="preserve"> </w:t>
      </w:r>
      <w:r>
        <w:t>Secreta</w:t>
      </w:r>
      <w:r w:rsidRPr="00E95DC4">
        <w:t xml:space="preserve">ria Municipal de Saúde, tem adotado </w:t>
      </w:r>
      <w:r>
        <w:t xml:space="preserve">todas as </w:t>
      </w:r>
      <w:r w:rsidRPr="00E95DC4">
        <w:t xml:space="preserve">medidas </w:t>
      </w:r>
      <w:r>
        <w:t xml:space="preserve">necessárias </w:t>
      </w:r>
      <w:r w:rsidRPr="00E95DC4">
        <w:t xml:space="preserve">para garantir atendimento médico </w:t>
      </w:r>
      <w:r>
        <w:t>de qualidade, à po</w:t>
      </w:r>
      <w:r w:rsidRPr="00E95DC4">
        <w:t xml:space="preserve">pulação. </w:t>
      </w:r>
    </w:p>
    <w:p w14:paraId="62D9A69F" w14:textId="77777777" w:rsidR="00081979" w:rsidRDefault="00081979" w:rsidP="00081979">
      <w:pPr>
        <w:jc w:val="both"/>
      </w:pPr>
      <w:r w:rsidRPr="00E95DC4">
        <w:t xml:space="preserve">Entretanto, </w:t>
      </w:r>
      <w:r>
        <w:t xml:space="preserve">Guatapará enfrenta um problema que é comum à grande maioria dos municípios, que é a falta de profissionais médicos no quadro de servidores públicos. </w:t>
      </w:r>
    </w:p>
    <w:p w14:paraId="52DA0497" w14:textId="77777777" w:rsidR="00081979" w:rsidRPr="00E95DC4" w:rsidRDefault="00081979" w:rsidP="00081979">
      <w:pPr>
        <w:jc w:val="both"/>
      </w:pPr>
      <w:r>
        <w:t>Existe um grande déficit de profissionais efetivos, o que inviabiliza a</w:t>
      </w:r>
      <w:r w:rsidRPr="00E95DC4">
        <w:t xml:space="preserve"> </w:t>
      </w:r>
      <w:r>
        <w:t xml:space="preserve">composição da </w:t>
      </w:r>
      <w:r w:rsidRPr="00E95DC4">
        <w:t xml:space="preserve">escala de médicos plantonistas e especialistas, sobretudo para </w:t>
      </w:r>
      <w:r>
        <w:t xml:space="preserve">a </w:t>
      </w:r>
      <w:r w:rsidRPr="00E95DC4">
        <w:t xml:space="preserve">cobertura do </w:t>
      </w:r>
      <w:r>
        <w:t>p</w:t>
      </w:r>
      <w:r w:rsidRPr="00E95DC4">
        <w:t xml:space="preserve">ronto </w:t>
      </w:r>
      <w:r>
        <w:t>a</w:t>
      </w:r>
      <w:r w:rsidRPr="00E95DC4">
        <w:t xml:space="preserve">tendimento e </w:t>
      </w:r>
      <w:r>
        <w:t>unidades de saúde d</w:t>
      </w:r>
      <w:r w:rsidRPr="00E95DC4">
        <w:t>a</w:t>
      </w:r>
      <w:r>
        <w:t xml:space="preserve"> família</w:t>
      </w:r>
      <w:r w:rsidRPr="00E95DC4">
        <w:t>.</w:t>
      </w:r>
    </w:p>
    <w:p w14:paraId="10EF051A" w14:textId="77777777" w:rsidR="00081979" w:rsidRDefault="00081979" w:rsidP="00081979">
      <w:pPr>
        <w:jc w:val="both"/>
      </w:pPr>
      <w:r>
        <w:t xml:space="preserve">É de conhecimento público que a participação de profissionais da área médica em concursos públicos é muito baixa, o que dificulta o preenchimento das vagas no quadro de pessoal efetivo. </w:t>
      </w:r>
    </w:p>
    <w:p w14:paraId="3CA36DAB" w14:textId="77777777" w:rsidR="00081979" w:rsidRPr="00E95DC4" w:rsidRDefault="00081979" w:rsidP="00081979">
      <w:pPr>
        <w:jc w:val="both"/>
      </w:pPr>
      <w:r w:rsidRPr="00E95DC4">
        <w:t>Es</w:t>
      </w:r>
      <w:r>
        <w:t>t</w:t>
      </w:r>
      <w:r w:rsidRPr="00E95DC4">
        <w:t>e cenário reflete um problema</w:t>
      </w:r>
      <w:r>
        <w:t xml:space="preserve"> nacional</w:t>
      </w:r>
      <w:r w:rsidRPr="00E95DC4">
        <w:t>, uma vez que o Brasil apresenta déficit de médicos em especialidades estratégicas e a força de trabalho disponível é altamente disputada por diferentes esferas públicas e privadas. Os profissionais tendem a optar por oportunidades na iniciativa privada ou em municípios maiores, onde as condições de remuneração e infraestrutura costumam ser mais atrativas, o que dificulta sobremaneira a fixação em cidades de pequeno porte.</w:t>
      </w:r>
    </w:p>
    <w:p w14:paraId="64B30DF0" w14:textId="77777777" w:rsidR="00081979" w:rsidRPr="00E95DC4" w:rsidRDefault="00081979" w:rsidP="00081979">
      <w:pPr>
        <w:jc w:val="both"/>
      </w:pPr>
      <w:r w:rsidRPr="00E95DC4">
        <w:t>Diante desse quadro, a contratação de empresa especializada surge como a solução mais eficaz, capaz de</w:t>
      </w:r>
      <w:r>
        <w:t xml:space="preserve"> a</w:t>
      </w:r>
      <w:r w:rsidRPr="00E95DC4">
        <w:t>ssegurar a cobertura integral da escala de plantões, sem lacunas</w:t>
      </w:r>
      <w:r>
        <w:t>, permi</w:t>
      </w:r>
      <w:r w:rsidRPr="00E95DC4">
        <w:t xml:space="preserve">tir a substituição célere de profissionais em caso de afastamentos, férias ou desligamentos; </w:t>
      </w:r>
      <w:r>
        <w:t>g</w:t>
      </w:r>
      <w:r w:rsidRPr="00E95DC4">
        <w:t xml:space="preserve">arantir padronização e qualidade no atendimento; </w:t>
      </w:r>
      <w:r>
        <w:t>c</w:t>
      </w:r>
      <w:r w:rsidRPr="00E95DC4">
        <w:t>onferir maior segurança jurídica e administrativa à gestão municipal</w:t>
      </w:r>
      <w:r>
        <w:t xml:space="preserve"> e a</w:t>
      </w:r>
      <w:r w:rsidRPr="00E95DC4">
        <w:t>tender ao princípio da continuidade do serviço público de saúde, constitucionalmente assegurado.</w:t>
      </w:r>
    </w:p>
    <w:p w14:paraId="442AA1B4" w14:textId="77777777" w:rsidR="00081979" w:rsidRPr="00E95DC4" w:rsidRDefault="00081979" w:rsidP="00081979">
      <w:pPr>
        <w:jc w:val="both"/>
      </w:pPr>
      <w:r w:rsidRPr="00E95DC4">
        <w:t>Importante ressaltar que o modelo proposto encontra amparo na legislação vigente. A Constituição Federal (art. 199, §1º) e a Lei nº 8.080/1990 (arts. 4º, §2º, e 8º) autorizam a participação complementar da iniciativa privada na prestação de serviços de saúde, desde que preservado o caráter público e universal do Sistema Único de Saúde. Ademais, a Lei nº 14.133/2021 disciplina a contratação de serviços contínuos comuns, categoria na qual se enquadra o objeto ora proposto. Inclusive, o Tribunal de Contas do Estado de São Paulo tem reiteradamente reconhecido a legalidade e adequação desse modelo de contratação, quando devidamente justificado, como no presente caso.</w:t>
      </w:r>
    </w:p>
    <w:p w14:paraId="328A5759" w14:textId="77777777" w:rsidR="00081979" w:rsidRPr="00D47374" w:rsidRDefault="00081979" w:rsidP="00081979">
      <w:pPr>
        <w:jc w:val="both"/>
      </w:pPr>
      <w:r w:rsidRPr="00E95DC4">
        <w:t xml:space="preserve">Assim, considerando o histórico de insucesso nas tentativas de provimento direto, a rotatividade de médicos, a necessidade urgente de garantir a continuidade do atendimento à população e a possibilidade legal de contratação complementar, conclui-se pela imprescindibilidade da contratação de empresa especializada para prestação de serviços médicos no </w:t>
      </w:r>
      <w:r>
        <w:t>m</w:t>
      </w:r>
      <w:r w:rsidRPr="00E95DC4">
        <w:t>unicípio.</w:t>
      </w:r>
    </w:p>
    <w:p w14:paraId="0045CCD3" w14:textId="77777777" w:rsidR="00081979" w:rsidRDefault="00081979" w:rsidP="00081979">
      <w:pPr>
        <w:jc w:val="both"/>
        <w:rPr>
          <w:b/>
          <w:bCs/>
        </w:rPr>
      </w:pPr>
      <w:r w:rsidRPr="00085945">
        <w:rPr>
          <w:b/>
          <w:bCs/>
        </w:rPr>
        <w:t>II - Demonstração da previsão da contratação no plano de contratações anual;</w:t>
      </w:r>
    </w:p>
    <w:p w14:paraId="10CF65D0" w14:textId="77777777" w:rsidR="00081979" w:rsidRPr="00085945" w:rsidRDefault="00081979" w:rsidP="00081979">
      <w:pPr>
        <w:jc w:val="both"/>
        <w:rPr>
          <w:b/>
          <w:bCs/>
        </w:rPr>
      </w:pPr>
    </w:p>
    <w:p w14:paraId="7F81A803" w14:textId="77777777" w:rsidR="00081979" w:rsidRPr="00085945" w:rsidRDefault="00081979" w:rsidP="00081979">
      <w:pPr>
        <w:jc w:val="both"/>
      </w:pPr>
      <w:r w:rsidRPr="00774AD1">
        <w:t>O Plano de Contratações Anuais do município está em fase de elaboração. Entretanto, a contratação do objeto está integrada ao planejamento orçamentário do corrente exercício.</w:t>
      </w:r>
    </w:p>
    <w:p w14:paraId="2C17864A" w14:textId="77777777" w:rsidR="00081979" w:rsidRDefault="00081979" w:rsidP="00081979">
      <w:pPr>
        <w:ind w:right="-1"/>
        <w:jc w:val="both"/>
      </w:pPr>
    </w:p>
    <w:p w14:paraId="1D879309" w14:textId="77777777" w:rsidR="00081979" w:rsidRPr="00B51BF1" w:rsidRDefault="00081979" w:rsidP="00081979">
      <w:pPr>
        <w:jc w:val="both"/>
        <w:rPr>
          <w:b/>
          <w:bCs/>
        </w:rPr>
      </w:pPr>
      <w:r w:rsidRPr="00B51BF1">
        <w:rPr>
          <w:b/>
          <w:bCs/>
        </w:rPr>
        <w:t>III - Requisitos da contratação;</w:t>
      </w:r>
    </w:p>
    <w:p w14:paraId="7520850D" w14:textId="77777777" w:rsidR="00081979" w:rsidRDefault="00081979" w:rsidP="00081979">
      <w:pPr>
        <w:jc w:val="both"/>
      </w:pPr>
      <w:r w:rsidRPr="00B51BF1">
        <w:t>Não será admitida a subcontratação do objeto constante deste estudo.</w:t>
      </w:r>
    </w:p>
    <w:p w14:paraId="7B9D3A2E" w14:textId="77777777" w:rsidR="00081979" w:rsidRPr="00B51BF1" w:rsidRDefault="00081979" w:rsidP="00081979">
      <w:pPr>
        <w:jc w:val="both"/>
      </w:pPr>
      <w:r>
        <w:t xml:space="preserve">Haverá exigência de garantia de proposta em 1% do valor estimado para cada lote, nos termos do art. 58, §1º da Lei nº 14133/2021. </w:t>
      </w:r>
    </w:p>
    <w:p w14:paraId="393D5BF0" w14:textId="77777777" w:rsidR="005270E4" w:rsidRDefault="00081979" w:rsidP="00081979">
      <w:pPr>
        <w:jc w:val="both"/>
      </w:pPr>
      <w:r w:rsidRPr="00B51BF1">
        <w:t xml:space="preserve">Haverá exigência de garantia da contratação tratada nos artigos 96 e seguintes da Lei nº </w:t>
      </w:r>
    </w:p>
    <w:p w14:paraId="5B3154FA" w14:textId="77777777" w:rsidR="005270E4" w:rsidRDefault="005270E4" w:rsidP="00081979">
      <w:pPr>
        <w:jc w:val="both"/>
      </w:pPr>
    </w:p>
    <w:p w14:paraId="2471070E" w14:textId="77777777" w:rsidR="005270E4" w:rsidRDefault="005270E4" w:rsidP="00081979">
      <w:pPr>
        <w:jc w:val="both"/>
      </w:pPr>
    </w:p>
    <w:p w14:paraId="6CE17C62" w14:textId="77777777" w:rsidR="005270E4" w:rsidRDefault="005270E4" w:rsidP="00081979">
      <w:pPr>
        <w:jc w:val="both"/>
      </w:pPr>
    </w:p>
    <w:p w14:paraId="076C1ACD" w14:textId="77777777" w:rsidR="005270E4" w:rsidRDefault="005270E4" w:rsidP="00081979">
      <w:pPr>
        <w:jc w:val="both"/>
      </w:pPr>
    </w:p>
    <w:p w14:paraId="59CDFDA8" w14:textId="216DABFF" w:rsidR="00081979" w:rsidRPr="00B51BF1" w:rsidRDefault="00081979" w:rsidP="00081979">
      <w:pPr>
        <w:jc w:val="both"/>
      </w:pPr>
      <w:r w:rsidRPr="00B51BF1">
        <w:t>14.133/2021, sendo:</w:t>
      </w:r>
    </w:p>
    <w:p w14:paraId="4E88F51D" w14:textId="77777777" w:rsidR="00081979" w:rsidRPr="00B51BF1" w:rsidRDefault="00081979" w:rsidP="00081979">
      <w:pPr>
        <w:pStyle w:val="Nvel2-Red"/>
        <w:tabs>
          <w:tab w:val="num" w:pos="0"/>
        </w:tabs>
        <w:suppressAutoHyphens/>
        <w:spacing w:before="0" w:after="0" w:line="240" w:lineRule="auto"/>
        <w:rPr>
          <w:i w:val="0"/>
          <w:iCs w:val="0"/>
          <w:color w:val="auto"/>
          <w:sz w:val="24"/>
          <w:szCs w:val="24"/>
        </w:rPr>
      </w:pPr>
      <w:r w:rsidRPr="00B51BF1">
        <w:rPr>
          <w:i w:val="0"/>
          <w:iCs w:val="0"/>
          <w:color w:val="auto"/>
          <w:sz w:val="24"/>
          <w:szCs w:val="24"/>
        </w:rPr>
        <w:t xml:space="preserve">Para a execução do objeto deste estudo a contratada deverá prestar garantia de </w:t>
      </w:r>
      <w:r w:rsidRPr="00B51BF1">
        <w:rPr>
          <w:b/>
          <w:bCs/>
          <w:i w:val="0"/>
          <w:iCs w:val="0"/>
          <w:color w:val="auto"/>
          <w:sz w:val="24"/>
          <w:szCs w:val="24"/>
        </w:rPr>
        <w:t>5% (cinco por cento) do valor do contrato, com prazo de vigência não inferior à duração do contrato</w:t>
      </w:r>
      <w:r w:rsidRPr="00B51BF1">
        <w:rPr>
          <w:i w:val="0"/>
          <w:iCs w:val="0"/>
          <w:color w:val="auto"/>
          <w:sz w:val="24"/>
          <w:szCs w:val="24"/>
        </w:rPr>
        <w:t>, numa das modalidades abaixo:</w:t>
      </w:r>
    </w:p>
    <w:p w14:paraId="773046A1" w14:textId="77777777" w:rsidR="00081979" w:rsidRPr="00B51BF1" w:rsidRDefault="00081979" w:rsidP="00081979">
      <w:pPr>
        <w:jc w:val="both"/>
      </w:pPr>
      <w:r w:rsidRPr="00B51BF1">
        <w:t>I -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12127A50" w14:textId="77777777" w:rsidR="00081979" w:rsidRPr="00B51BF1" w:rsidRDefault="00081979" w:rsidP="00081979">
      <w:pPr>
        <w:jc w:val="both"/>
      </w:pPr>
      <w:r w:rsidRPr="00B51BF1">
        <w:t>II - Seguro-garantia;</w:t>
      </w:r>
    </w:p>
    <w:p w14:paraId="69EB1139" w14:textId="77777777" w:rsidR="00081979" w:rsidRPr="00B51BF1" w:rsidRDefault="00081979" w:rsidP="00081979">
      <w:pPr>
        <w:jc w:val="both"/>
      </w:pPr>
      <w:r w:rsidRPr="00B51BF1">
        <w:t>III - Fiança bancária emitida por banco ou instituição financeira devidamente autorizada a operar no País pelo Banco Central do Brasil.</w:t>
      </w:r>
    </w:p>
    <w:p w14:paraId="7A00A074" w14:textId="77777777" w:rsidR="00081979" w:rsidRPr="00B51BF1" w:rsidRDefault="00081979" w:rsidP="00081979">
      <w:pPr>
        <w:jc w:val="both"/>
      </w:pPr>
      <w:r w:rsidRPr="00B51BF1">
        <w:t>IV - Título de capitalização custeado por pagamento único, com resgate pelo valor total.</w:t>
      </w:r>
    </w:p>
    <w:p w14:paraId="05187FCD" w14:textId="77777777" w:rsidR="00081979" w:rsidRPr="00B51BF1" w:rsidRDefault="00081979" w:rsidP="00081979">
      <w:pPr>
        <w:jc w:val="both"/>
      </w:pPr>
      <w:r w:rsidRPr="00B51BF1">
        <w:t>O Município restituirá ou liberará a garantia ofertada, no prazo máximo 60 (sessenta) dias após a assinatura do termo de recebimento definitivo dos serviços objetos desta licitação, conforme art. 100 da Lei nº 14.133/2021, mediante requerimento.</w:t>
      </w:r>
    </w:p>
    <w:p w14:paraId="17EB801E" w14:textId="77777777" w:rsidR="00081979" w:rsidRPr="00B51BF1" w:rsidRDefault="00081979" w:rsidP="00081979">
      <w:pPr>
        <w:jc w:val="both"/>
      </w:pPr>
      <w:r w:rsidRPr="00B51BF1">
        <w:t>Em caso de rescisão do contrato ou de interrupção dos serviços não será devolvida a garantia, a menos que a rescisão ou paralisação decorra de acordo com o Município, nos termos da legislação vigente.</w:t>
      </w:r>
    </w:p>
    <w:p w14:paraId="409EAB8E" w14:textId="77777777" w:rsidR="00081979" w:rsidRPr="00B51BF1" w:rsidRDefault="00081979" w:rsidP="00081979">
      <w:pPr>
        <w:jc w:val="both"/>
      </w:pPr>
      <w:r w:rsidRPr="00B51BF1">
        <w:t>Havendo prorrogação de prazo formalmente admitido pela Administração, deverá o Contratado apresentar nova garantia de execução do Contrato, de forma a abranger o período de prorrogação, retendo a administração os créditos do Contratado, enquanto não efetivada tal garantia, ou valor a ela correspondente.</w:t>
      </w:r>
    </w:p>
    <w:p w14:paraId="22284A51" w14:textId="77777777" w:rsidR="00081979" w:rsidRPr="00B51BF1" w:rsidRDefault="00081979" w:rsidP="00081979">
      <w:pPr>
        <w:jc w:val="both"/>
      </w:pPr>
      <w:r w:rsidRPr="00B51BF1">
        <w:t>Ocorrendo aumento no valor contratual decorrente de acréscimos de obras ou serviços, o Contratado, por ocasião da assinatura do Termo Aditivo, deverá proceder ao reforço da garantia inicial, no mesmo percentual previsto.</w:t>
      </w:r>
    </w:p>
    <w:p w14:paraId="7EB7D632" w14:textId="77777777" w:rsidR="00081979" w:rsidRPr="00B51BF1" w:rsidRDefault="00081979" w:rsidP="00081979">
      <w:pPr>
        <w:jc w:val="both"/>
      </w:pPr>
      <w:r w:rsidRPr="00B51BF1">
        <w:t>A garantia deverá ser integralizada, no prazo máximo de 10 (dez) dias, inclusive quando houver aditivo.</w:t>
      </w:r>
    </w:p>
    <w:p w14:paraId="6DA13505" w14:textId="77777777" w:rsidR="00081979" w:rsidRPr="00B51BF1" w:rsidRDefault="00081979" w:rsidP="00081979">
      <w:pPr>
        <w:jc w:val="both"/>
      </w:pPr>
      <w:r w:rsidRPr="00B51BF1">
        <w:t>A garantia assegurará, qualquer que seja a modalidade escolhida, o pagamento de obrigações trabalhistas e previdenciárias de qualquer natureza, não adimplidas pela contratada.</w:t>
      </w:r>
    </w:p>
    <w:p w14:paraId="5C7C0091" w14:textId="77777777" w:rsidR="00081979" w:rsidRPr="00B51BF1" w:rsidRDefault="00081979" w:rsidP="00081979">
      <w:pPr>
        <w:jc w:val="both"/>
      </w:pPr>
      <w:r w:rsidRPr="00B51BF1">
        <w:t>A Ordem de Serviço somente será emitida após a apresentação de uma das modalidades de garantia acima previstas, no prazo mencionado no contrato, sujeitando-se a Contratada às penalidades previstas nos artigos 155 e 162 da Lei 14.133/21 no caso de descumprimento.</w:t>
      </w:r>
    </w:p>
    <w:p w14:paraId="1C2EAF57" w14:textId="77777777" w:rsidR="00081979" w:rsidRPr="00B51BF1" w:rsidRDefault="00081979" w:rsidP="00081979">
      <w:pPr>
        <w:jc w:val="both"/>
      </w:pPr>
      <w:r w:rsidRPr="00B51BF1">
        <w:t>Será vedado a participação de Cooperativas, em razão da habitualidade dos profissionais na prestação dos serviços, o que pode caracterizar subordinação de mão de obra entre a contratada e seus colaboradores; de Associações sem fins lucrativos e assemelhados, em razão da necessidade de preservação dos princípios da isonomia e à competição; de Organizações da Sociedade Civil de Interesse Público - OSCIP, atuando nessa condição.</w:t>
      </w:r>
    </w:p>
    <w:p w14:paraId="46096F54" w14:textId="77777777" w:rsidR="00081979" w:rsidRDefault="00081979" w:rsidP="00081979">
      <w:pPr>
        <w:ind w:right="-1" w:firstLine="851"/>
        <w:jc w:val="both"/>
      </w:pPr>
    </w:p>
    <w:p w14:paraId="7300B15E" w14:textId="77777777" w:rsidR="00081979" w:rsidRDefault="00081979" w:rsidP="00081979">
      <w:pPr>
        <w:ind w:right="-1"/>
        <w:jc w:val="both"/>
        <w:rPr>
          <w:b/>
          <w:bCs/>
        </w:rPr>
      </w:pPr>
      <w:r>
        <w:rPr>
          <w:b/>
          <w:bCs/>
        </w:rPr>
        <w:t>IV</w:t>
      </w:r>
      <w:r w:rsidRPr="00D47374">
        <w:rPr>
          <w:b/>
          <w:bCs/>
        </w:rPr>
        <w:t xml:space="preserve"> – Estimativa das Quantidades para a Contratação.</w:t>
      </w:r>
    </w:p>
    <w:tbl>
      <w:tblPr>
        <w:tblStyle w:val="Tabelacomgrade"/>
        <w:tblW w:w="8500" w:type="dxa"/>
        <w:tblLayout w:type="fixed"/>
        <w:tblLook w:val="04A0" w:firstRow="1" w:lastRow="0" w:firstColumn="1" w:lastColumn="0" w:noHBand="0" w:noVBand="1"/>
      </w:tblPr>
      <w:tblGrid>
        <w:gridCol w:w="846"/>
        <w:gridCol w:w="5953"/>
        <w:gridCol w:w="1701"/>
      </w:tblGrid>
      <w:tr w:rsidR="00081979" w:rsidRPr="004D0F6A" w14:paraId="5789D8B6" w14:textId="77777777" w:rsidTr="00081979">
        <w:tc>
          <w:tcPr>
            <w:tcW w:w="8500" w:type="dxa"/>
            <w:gridSpan w:val="3"/>
            <w:tcBorders>
              <w:top w:val="single" w:sz="4" w:space="0" w:color="auto"/>
              <w:left w:val="single" w:sz="4" w:space="0" w:color="auto"/>
              <w:bottom w:val="single" w:sz="4" w:space="0" w:color="auto"/>
            </w:tcBorders>
          </w:tcPr>
          <w:p w14:paraId="7CA16AC4" w14:textId="77777777" w:rsidR="00081979" w:rsidRPr="008D7C15" w:rsidRDefault="00081979" w:rsidP="00081979">
            <w:pPr>
              <w:jc w:val="center"/>
              <w:rPr>
                <w:b/>
              </w:rPr>
            </w:pPr>
            <w:r w:rsidRPr="008D7C15">
              <w:rPr>
                <w:b/>
              </w:rPr>
              <w:t>LOTE 1 (MÉDICOS)</w:t>
            </w:r>
          </w:p>
        </w:tc>
      </w:tr>
      <w:tr w:rsidR="00081979" w:rsidRPr="004D0F6A" w14:paraId="3500E601"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5E4BB387" w14:textId="77777777" w:rsidR="00081979" w:rsidRPr="004D0F6A" w:rsidRDefault="00081979" w:rsidP="00081979">
            <w:pPr>
              <w:jc w:val="center"/>
              <w:rPr>
                <w:b/>
                <w:sz w:val="18"/>
                <w:szCs w:val="18"/>
              </w:rPr>
            </w:pPr>
            <w:r w:rsidRPr="004D0F6A">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19333416" w14:textId="77777777" w:rsidR="00081979" w:rsidRPr="004D0F6A" w:rsidRDefault="00081979" w:rsidP="00081979">
            <w:pPr>
              <w:jc w:val="center"/>
              <w:rPr>
                <w:b/>
                <w:sz w:val="18"/>
                <w:szCs w:val="18"/>
              </w:rPr>
            </w:pPr>
            <w:r>
              <w:rPr>
                <w:b/>
                <w:sz w:val="18"/>
                <w:szCs w:val="18"/>
              </w:rPr>
              <w:t>ESPECIFICAÇÕES DOS SERVIÇOS</w:t>
            </w:r>
          </w:p>
        </w:tc>
        <w:tc>
          <w:tcPr>
            <w:tcW w:w="1701" w:type="dxa"/>
          </w:tcPr>
          <w:p w14:paraId="5C61F500" w14:textId="77777777" w:rsidR="00081979" w:rsidRPr="004D0F6A" w:rsidRDefault="00081979" w:rsidP="00081979">
            <w:pPr>
              <w:jc w:val="center"/>
              <w:rPr>
                <w:b/>
                <w:sz w:val="18"/>
                <w:szCs w:val="18"/>
              </w:rPr>
            </w:pPr>
            <w:r w:rsidRPr="004D0F6A">
              <w:rPr>
                <w:b/>
                <w:sz w:val="18"/>
                <w:szCs w:val="18"/>
              </w:rPr>
              <w:t>QUANTITATIVO ESTIMADO</w:t>
            </w:r>
          </w:p>
        </w:tc>
      </w:tr>
      <w:tr w:rsidR="00081979" w:rsidRPr="004D0F6A" w14:paraId="081692F3" w14:textId="77777777" w:rsidTr="00081979">
        <w:tc>
          <w:tcPr>
            <w:tcW w:w="846" w:type="dxa"/>
            <w:tcBorders>
              <w:top w:val="single" w:sz="4" w:space="0" w:color="auto"/>
              <w:left w:val="single" w:sz="4" w:space="0" w:color="auto"/>
              <w:bottom w:val="single" w:sz="4" w:space="0" w:color="auto"/>
              <w:right w:val="single" w:sz="4" w:space="0" w:color="auto"/>
            </w:tcBorders>
          </w:tcPr>
          <w:p w14:paraId="7E848881" w14:textId="77777777" w:rsidR="00081979" w:rsidRPr="004D0F6A" w:rsidRDefault="00081979" w:rsidP="00081979">
            <w:pPr>
              <w:jc w:val="center"/>
              <w:rPr>
                <w:sz w:val="18"/>
                <w:szCs w:val="18"/>
              </w:rPr>
            </w:pPr>
            <w:r w:rsidRPr="004D0F6A">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3D75BC64" w14:textId="77777777" w:rsidR="00081979" w:rsidRPr="004D0F6A" w:rsidRDefault="00081979" w:rsidP="00081979">
            <w:pPr>
              <w:jc w:val="both"/>
              <w:rPr>
                <w:b/>
                <w:sz w:val="18"/>
                <w:szCs w:val="18"/>
              </w:rPr>
            </w:pPr>
            <w:r w:rsidRPr="004D0F6A">
              <w:rPr>
                <w:rFonts w:eastAsia="Times New Roman"/>
                <w:sz w:val="18"/>
                <w:szCs w:val="18"/>
              </w:rPr>
              <w:t xml:space="preserve">Serviços médicos em </w:t>
            </w:r>
            <w:r w:rsidRPr="004D0F6A">
              <w:rPr>
                <w:rFonts w:eastAsia="Times New Roman"/>
                <w:b/>
                <w:bCs/>
                <w:sz w:val="18"/>
                <w:szCs w:val="18"/>
              </w:rPr>
              <w:t>Clínica Médica – Plantonista</w:t>
            </w:r>
            <w:r w:rsidRPr="004D0F6A">
              <w:rPr>
                <w:rFonts w:eastAsia="Times New Roman"/>
                <w:sz w:val="18"/>
                <w:szCs w:val="18"/>
              </w:rPr>
              <w:t>, destinados ao atendimento da demanda do Pronto Atendimento Municipal, conforme necessidade e determinação da Secretaria Municipal de Saúde de Guatapará.</w:t>
            </w:r>
          </w:p>
        </w:tc>
        <w:tc>
          <w:tcPr>
            <w:tcW w:w="1701" w:type="dxa"/>
          </w:tcPr>
          <w:p w14:paraId="68C92829" w14:textId="77777777" w:rsidR="00081979" w:rsidRPr="004D0F6A" w:rsidRDefault="00081979" w:rsidP="00081979">
            <w:pPr>
              <w:jc w:val="center"/>
              <w:rPr>
                <w:sz w:val="18"/>
                <w:szCs w:val="18"/>
              </w:rPr>
            </w:pPr>
            <w:r w:rsidRPr="004D0F6A">
              <w:rPr>
                <w:rFonts w:eastAsia="Times New Roman"/>
                <w:b/>
                <w:bCs/>
                <w:sz w:val="18"/>
                <w:szCs w:val="18"/>
              </w:rPr>
              <w:t>13.680 horas/ano</w:t>
            </w:r>
          </w:p>
        </w:tc>
      </w:tr>
      <w:tr w:rsidR="00081979" w:rsidRPr="004D0F6A" w14:paraId="58D71354"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651036E3" w14:textId="77777777" w:rsidR="00081979" w:rsidRPr="004D0F6A" w:rsidRDefault="00081979" w:rsidP="00081979">
            <w:pPr>
              <w:jc w:val="center"/>
              <w:rPr>
                <w:sz w:val="18"/>
                <w:szCs w:val="18"/>
              </w:rPr>
            </w:pPr>
            <w:r w:rsidRPr="004D0F6A">
              <w:rPr>
                <w:sz w:val="18"/>
                <w:szCs w:val="18"/>
              </w:rPr>
              <w:t>02</w:t>
            </w:r>
          </w:p>
        </w:tc>
        <w:tc>
          <w:tcPr>
            <w:tcW w:w="5953" w:type="dxa"/>
            <w:tcBorders>
              <w:top w:val="single" w:sz="4" w:space="0" w:color="auto"/>
              <w:left w:val="single" w:sz="4" w:space="0" w:color="auto"/>
              <w:bottom w:val="single" w:sz="4" w:space="0" w:color="auto"/>
              <w:right w:val="single" w:sz="4" w:space="0" w:color="auto"/>
            </w:tcBorders>
            <w:hideMark/>
          </w:tcPr>
          <w:p w14:paraId="3A168EA9" w14:textId="77777777" w:rsidR="00081979" w:rsidRPr="004D0F6A" w:rsidRDefault="00081979" w:rsidP="00081979">
            <w:pPr>
              <w:jc w:val="both"/>
              <w:rPr>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Pediatria</w:t>
            </w:r>
            <w:r w:rsidRPr="004D0F6A">
              <w:rPr>
                <w:rFonts w:eastAsia="Times New Roman"/>
                <w:sz w:val="18"/>
                <w:szCs w:val="18"/>
              </w:rPr>
              <w:t xml:space="preserve">, com estimativa de </w:t>
            </w:r>
            <w:r w:rsidRPr="004D0F6A">
              <w:rPr>
                <w:rFonts w:eastAsia="Times New Roman"/>
                <w:b/>
                <w:bCs/>
                <w:sz w:val="18"/>
                <w:szCs w:val="18"/>
              </w:rPr>
              <w:t>180 consultas mensais</w:t>
            </w:r>
            <w:r w:rsidRPr="004D0F6A">
              <w:rPr>
                <w:rFonts w:eastAsia="Times New Roman"/>
                <w:sz w:val="18"/>
                <w:szCs w:val="18"/>
              </w:rPr>
              <w:t>, média de 3 a 4 pacientes por hora, para atendimento da demanda da Secretaria Municipal de Saúde de Guatapará.</w:t>
            </w:r>
          </w:p>
        </w:tc>
        <w:tc>
          <w:tcPr>
            <w:tcW w:w="1701" w:type="dxa"/>
          </w:tcPr>
          <w:p w14:paraId="0E6BCE54" w14:textId="77777777" w:rsidR="00081979" w:rsidRPr="004D0F6A" w:rsidRDefault="00081979" w:rsidP="00081979">
            <w:pPr>
              <w:jc w:val="center"/>
              <w:rPr>
                <w:sz w:val="18"/>
                <w:szCs w:val="18"/>
              </w:rPr>
            </w:pPr>
            <w:r w:rsidRPr="004D0F6A">
              <w:rPr>
                <w:rFonts w:eastAsia="Times New Roman"/>
                <w:b/>
                <w:bCs/>
                <w:sz w:val="18"/>
                <w:szCs w:val="18"/>
              </w:rPr>
              <w:t>2.160 consultas/ano</w:t>
            </w:r>
          </w:p>
        </w:tc>
      </w:tr>
      <w:tr w:rsidR="00081979" w:rsidRPr="004D0F6A" w14:paraId="0927CFD7"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4E0D5ACD" w14:textId="77777777" w:rsidR="00081979" w:rsidRPr="004D0F6A" w:rsidRDefault="00081979" w:rsidP="00081979">
            <w:pPr>
              <w:jc w:val="center"/>
              <w:rPr>
                <w:sz w:val="18"/>
                <w:szCs w:val="18"/>
              </w:rPr>
            </w:pPr>
            <w:r w:rsidRPr="004D0F6A">
              <w:rPr>
                <w:sz w:val="18"/>
                <w:szCs w:val="18"/>
              </w:rPr>
              <w:t>03</w:t>
            </w:r>
          </w:p>
        </w:tc>
        <w:tc>
          <w:tcPr>
            <w:tcW w:w="5953" w:type="dxa"/>
            <w:tcBorders>
              <w:top w:val="single" w:sz="4" w:space="0" w:color="auto"/>
              <w:left w:val="single" w:sz="4" w:space="0" w:color="auto"/>
              <w:bottom w:val="single" w:sz="4" w:space="0" w:color="auto"/>
              <w:right w:val="single" w:sz="4" w:space="0" w:color="auto"/>
            </w:tcBorders>
            <w:hideMark/>
          </w:tcPr>
          <w:p w14:paraId="716149C7" w14:textId="77777777" w:rsidR="00081979" w:rsidRPr="004D0F6A" w:rsidRDefault="00081979" w:rsidP="00081979">
            <w:pPr>
              <w:jc w:val="both"/>
              <w:rPr>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Psiquiatria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xml:space="preserve">, média de 3 a 4 pacientes por hora, para </w:t>
            </w:r>
            <w:r w:rsidRPr="004D0F6A">
              <w:rPr>
                <w:rFonts w:eastAsia="Times New Roman"/>
                <w:sz w:val="18"/>
                <w:szCs w:val="18"/>
              </w:rPr>
              <w:lastRenderedPageBreak/>
              <w:t>atendimento da demanda da Secretaria Municipal de Saúde de Guatapará.</w:t>
            </w:r>
          </w:p>
        </w:tc>
        <w:tc>
          <w:tcPr>
            <w:tcW w:w="1701" w:type="dxa"/>
          </w:tcPr>
          <w:p w14:paraId="3C58594B" w14:textId="77777777" w:rsidR="00081979" w:rsidRPr="004D0F6A" w:rsidRDefault="00081979" w:rsidP="00081979">
            <w:pPr>
              <w:jc w:val="center"/>
              <w:rPr>
                <w:sz w:val="18"/>
                <w:szCs w:val="18"/>
              </w:rPr>
            </w:pPr>
          </w:p>
          <w:p w14:paraId="246671C8" w14:textId="77777777" w:rsidR="00081979" w:rsidRPr="004D0F6A" w:rsidRDefault="00081979" w:rsidP="00081979">
            <w:pPr>
              <w:jc w:val="center"/>
              <w:rPr>
                <w:sz w:val="18"/>
                <w:szCs w:val="18"/>
              </w:rPr>
            </w:pPr>
            <w:r w:rsidRPr="004D0F6A">
              <w:rPr>
                <w:rFonts w:eastAsia="Times New Roman"/>
                <w:b/>
                <w:bCs/>
                <w:sz w:val="18"/>
                <w:szCs w:val="18"/>
              </w:rPr>
              <w:t>1.560 consultas/ano</w:t>
            </w:r>
          </w:p>
        </w:tc>
      </w:tr>
      <w:tr w:rsidR="00081979" w:rsidRPr="004D0F6A" w14:paraId="2B3C8222" w14:textId="77777777" w:rsidTr="00081979">
        <w:tc>
          <w:tcPr>
            <w:tcW w:w="846" w:type="dxa"/>
            <w:tcBorders>
              <w:top w:val="single" w:sz="4" w:space="0" w:color="auto"/>
              <w:left w:val="single" w:sz="4" w:space="0" w:color="auto"/>
              <w:bottom w:val="single" w:sz="4" w:space="0" w:color="auto"/>
              <w:right w:val="single" w:sz="4" w:space="0" w:color="auto"/>
            </w:tcBorders>
          </w:tcPr>
          <w:p w14:paraId="575D17D6" w14:textId="77777777" w:rsidR="00081979" w:rsidRPr="004D0F6A" w:rsidRDefault="00081979" w:rsidP="00081979">
            <w:pPr>
              <w:jc w:val="center"/>
              <w:rPr>
                <w:sz w:val="18"/>
                <w:szCs w:val="18"/>
              </w:rPr>
            </w:pPr>
            <w:r w:rsidRPr="004D0F6A">
              <w:rPr>
                <w:sz w:val="18"/>
                <w:szCs w:val="18"/>
              </w:rPr>
              <w:t>04</w:t>
            </w:r>
          </w:p>
        </w:tc>
        <w:tc>
          <w:tcPr>
            <w:tcW w:w="5953" w:type="dxa"/>
            <w:tcBorders>
              <w:top w:val="single" w:sz="4" w:space="0" w:color="auto"/>
              <w:left w:val="single" w:sz="4" w:space="0" w:color="auto"/>
              <w:bottom w:val="single" w:sz="4" w:space="0" w:color="auto"/>
              <w:right w:val="single" w:sz="4" w:space="0" w:color="auto"/>
            </w:tcBorders>
          </w:tcPr>
          <w:p w14:paraId="29685771" w14:textId="77777777" w:rsidR="00081979" w:rsidRPr="004D0F6A" w:rsidRDefault="00081979" w:rsidP="00081979">
            <w:pPr>
              <w:jc w:val="both"/>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Neurologia Pediátrica</w:t>
            </w:r>
            <w:r w:rsidRPr="004D0F6A">
              <w:rPr>
                <w:rFonts w:eastAsia="Times New Roman"/>
                <w:sz w:val="18"/>
                <w:szCs w:val="18"/>
              </w:rPr>
              <w:t xml:space="preserve">, com estimativa de </w:t>
            </w:r>
            <w:r w:rsidRPr="004D0F6A">
              <w:rPr>
                <w:rFonts w:eastAsia="Times New Roman"/>
                <w:b/>
                <w:bCs/>
                <w:sz w:val="18"/>
                <w:szCs w:val="18"/>
              </w:rPr>
              <w:t>50 consultas mensais</w:t>
            </w:r>
            <w:r w:rsidRPr="004D0F6A">
              <w:rPr>
                <w:rFonts w:eastAsia="Times New Roman"/>
                <w:sz w:val="18"/>
                <w:szCs w:val="18"/>
              </w:rPr>
              <w:t>, média de 3 a 4 pacientes por hora, para atendimento da demanda da Secretaria Municipal de Saúde de Guatapará.</w:t>
            </w:r>
          </w:p>
        </w:tc>
        <w:tc>
          <w:tcPr>
            <w:tcW w:w="1701" w:type="dxa"/>
          </w:tcPr>
          <w:p w14:paraId="22EF56B4" w14:textId="77777777" w:rsidR="00081979" w:rsidRPr="004D0F6A" w:rsidRDefault="00081979" w:rsidP="00081979">
            <w:pPr>
              <w:jc w:val="center"/>
              <w:rPr>
                <w:rFonts w:eastAsia="Times New Roman"/>
                <w:b/>
                <w:bCs/>
                <w:sz w:val="18"/>
                <w:szCs w:val="18"/>
              </w:rPr>
            </w:pPr>
          </w:p>
          <w:p w14:paraId="52DE0A43" w14:textId="77777777" w:rsidR="00081979" w:rsidRPr="004D0F6A" w:rsidRDefault="00081979" w:rsidP="00081979">
            <w:pPr>
              <w:jc w:val="center"/>
              <w:rPr>
                <w:sz w:val="18"/>
                <w:szCs w:val="18"/>
              </w:rPr>
            </w:pPr>
            <w:r w:rsidRPr="004D0F6A">
              <w:rPr>
                <w:rFonts w:eastAsia="Times New Roman"/>
                <w:b/>
                <w:bCs/>
                <w:sz w:val="18"/>
                <w:szCs w:val="18"/>
              </w:rPr>
              <w:t>600 consultas/ano</w:t>
            </w:r>
          </w:p>
        </w:tc>
      </w:tr>
      <w:tr w:rsidR="00081979" w:rsidRPr="004D0F6A" w14:paraId="0D8CEE55" w14:textId="77777777" w:rsidTr="00081979">
        <w:tc>
          <w:tcPr>
            <w:tcW w:w="846" w:type="dxa"/>
            <w:tcBorders>
              <w:top w:val="single" w:sz="4" w:space="0" w:color="auto"/>
              <w:left w:val="single" w:sz="4" w:space="0" w:color="auto"/>
              <w:bottom w:val="single" w:sz="4" w:space="0" w:color="auto"/>
              <w:right w:val="single" w:sz="4" w:space="0" w:color="auto"/>
            </w:tcBorders>
          </w:tcPr>
          <w:p w14:paraId="4B592B5E" w14:textId="77777777" w:rsidR="00081979" w:rsidRPr="004D0F6A" w:rsidRDefault="00081979" w:rsidP="00081979">
            <w:pPr>
              <w:jc w:val="center"/>
              <w:rPr>
                <w:sz w:val="18"/>
                <w:szCs w:val="18"/>
              </w:rPr>
            </w:pPr>
            <w:r w:rsidRPr="004D0F6A">
              <w:rPr>
                <w:sz w:val="18"/>
                <w:szCs w:val="18"/>
              </w:rPr>
              <w:t>05</w:t>
            </w:r>
          </w:p>
        </w:tc>
        <w:tc>
          <w:tcPr>
            <w:tcW w:w="5953" w:type="dxa"/>
            <w:tcBorders>
              <w:top w:val="single" w:sz="4" w:space="0" w:color="auto"/>
              <w:left w:val="single" w:sz="4" w:space="0" w:color="auto"/>
              <w:bottom w:val="single" w:sz="4" w:space="0" w:color="auto"/>
              <w:right w:val="single" w:sz="4" w:space="0" w:color="auto"/>
            </w:tcBorders>
          </w:tcPr>
          <w:p w14:paraId="36E186E5" w14:textId="77777777" w:rsidR="00081979" w:rsidRPr="004D0F6A" w:rsidRDefault="00081979" w:rsidP="00081979">
            <w:pPr>
              <w:jc w:val="both"/>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Cardiologia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 para atendimento da demanda da Secretaria Municipal de Saúde de Guatapará.</w:t>
            </w:r>
          </w:p>
        </w:tc>
        <w:tc>
          <w:tcPr>
            <w:tcW w:w="1701" w:type="dxa"/>
          </w:tcPr>
          <w:p w14:paraId="0500DF8E" w14:textId="77777777" w:rsidR="00081979" w:rsidRPr="004D0F6A" w:rsidRDefault="00081979" w:rsidP="00081979">
            <w:pPr>
              <w:jc w:val="center"/>
              <w:rPr>
                <w:sz w:val="18"/>
                <w:szCs w:val="18"/>
              </w:rPr>
            </w:pPr>
            <w:r w:rsidRPr="004D0F6A">
              <w:rPr>
                <w:rFonts w:eastAsia="Times New Roman"/>
                <w:b/>
                <w:bCs/>
                <w:sz w:val="18"/>
                <w:szCs w:val="18"/>
              </w:rPr>
              <w:t>1.560 consultas/ano</w:t>
            </w:r>
          </w:p>
        </w:tc>
      </w:tr>
      <w:tr w:rsidR="00081979" w:rsidRPr="004D0F6A" w14:paraId="44BA5E38" w14:textId="77777777" w:rsidTr="00081979">
        <w:tc>
          <w:tcPr>
            <w:tcW w:w="846" w:type="dxa"/>
            <w:tcBorders>
              <w:top w:val="single" w:sz="4" w:space="0" w:color="auto"/>
              <w:left w:val="single" w:sz="4" w:space="0" w:color="auto"/>
              <w:bottom w:val="single" w:sz="4" w:space="0" w:color="auto"/>
              <w:right w:val="single" w:sz="4" w:space="0" w:color="auto"/>
            </w:tcBorders>
          </w:tcPr>
          <w:p w14:paraId="729FD8A4" w14:textId="77777777" w:rsidR="00081979" w:rsidRPr="004D0F6A" w:rsidRDefault="00081979" w:rsidP="00081979">
            <w:pPr>
              <w:jc w:val="center"/>
              <w:rPr>
                <w:sz w:val="18"/>
                <w:szCs w:val="18"/>
              </w:rPr>
            </w:pPr>
            <w:r w:rsidRPr="004D0F6A">
              <w:rPr>
                <w:sz w:val="18"/>
                <w:szCs w:val="18"/>
              </w:rPr>
              <w:t>06</w:t>
            </w:r>
          </w:p>
        </w:tc>
        <w:tc>
          <w:tcPr>
            <w:tcW w:w="5953" w:type="dxa"/>
            <w:tcBorders>
              <w:top w:val="single" w:sz="4" w:space="0" w:color="auto"/>
              <w:left w:val="single" w:sz="4" w:space="0" w:color="auto"/>
              <w:bottom w:val="single" w:sz="4" w:space="0" w:color="auto"/>
              <w:right w:val="single" w:sz="4" w:space="0" w:color="auto"/>
            </w:tcBorders>
          </w:tcPr>
          <w:p w14:paraId="7946FA65" w14:textId="77777777" w:rsidR="00081979" w:rsidRPr="004D0F6A" w:rsidRDefault="00081979" w:rsidP="00081979">
            <w:pPr>
              <w:jc w:val="both"/>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Ginecologia e Obstetrícia</w:t>
            </w:r>
            <w:r w:rsidRPr="004D0F6A">
              <w:rPr>
                <w:rFonts w:eastAsia="Times New Roman"/>
                <w:sz w:val="18"/>
                <w:szCs w:val="18"/>
              </w:rPr>
              <w:t xml:space="preserve">, com estimativa de </w:t>
            </w:r>
            <w:r w:rsidRPr="004D0F6A">
              <w:rPr>
                <w:rFonts w:eastAsia="Times New Roman"/>
                <w:b/>
                <w:bCs/>
                <w:sz w:val="18"/>
                <w:szCs w:val="18"/>
              </w:rPr>
              <w:t>180 consultas mensais</w:t>
            </w:r>
            <w:r w:rsidRPr="004D0F6A">
              <w:rPr>
                <w:rFonts w:eastAsia="Times New Roman"/>
                <w:sz w:val="18"/>
                <w:szCs w:val="18"/>
              </w:rPr>
              <w:t>, média de 3 a 4 pacientes por hora, para atendimento da demanda da Secretaria Municipal de Saúde de Guatapará.</w:t>
            </w:r>
          </w:p>
        </w:tc>
        <w:tc>
          <w:tcPr>
            <w:tcW w:w="1701" w:type="dxa"/>
          </w:tcPr>
          <w:p w14:paraId="3300E768" w14:textId="77777777" w:rsidR="00081979" w:rsidRPr="004D0F6A" w:rsidRDefault="00081979" w:rsidP="00081979">
            <w:pPr>
              <w:jc w:val="center"/>
              <w:rPr>
                <w:sz w:val="18"/>
                <w:szCs w:val="18"/>
              </w:rPr>
            </w:pPr>
            <w:r w:rsidRPr="004D0F6A">
              <w:rPr>
                <w:rFonts w:eastAsia="Times New Roman"/>
                <w:b/>
                <w:bCs/>
                <w:sz w:val="18"/>
                <w:szCs w:val="18"/>
              </w:rPr>
              <w:t>2.160 consultas/ano</w:t>
            </w:r>
          </w:p>
        </w:tc>
      </w:tr>
      <w:tr w:rsidR="00081979" w:rsidRPr="004D0F6A" w14:paraId="0076A539" w14:textId="77777777" w:rsidTr="00081979">
        <w:tc>
          <w:tcPr>
            <w:tcW w:w="846" w:type="dxa"/>
            <w:tcBorders>
              <w:top w:val="single" w:sz="4" w:space="0" w:color="auto"/>
              <w:left w:val="single" w:sz="4" w:space="0" w:color="auto"/>
              <w:bottom w:val="single" w:sz="4" w:space="0" w:color="auto"/>
              <w:right w:val="single" w:sz="4" w:space="0" w:color="auto"/>
            </w:tcBorders>
          </w:tcPr>
          <w:p w14:paraId="3CBD513A" w14:textId="77777777" w:rsidR="00081979" w:rsidRPr="004D0F6A" w:rsidRDefault="00081979" w:rsidP="00081979">
            <w:pPr>
              <w:jc w:val="center"/>
              <w:rPr>
                <w:sz w:val="18"/>
                <w:szCs w:val="18"/>
              </w:rPr>
            </w:pPr>
            <w:r w:rsidRPr="004D0F6A">
              <w:rPr>
                <w:sz w:val="18"/>
                <w:szCs w:val="18"/>
              </w:rPr>
              <w:t>07</w:t>
            </w:r>
          </w:p>
        </w:tc>
        <w:tc>
          <w:tcPr>
            <w:tcW w:w="5953" w:type="dxa"/>
            <w:tcBorders>
              <w:top w:val="single" w:sz="4" w:space="0" w:color="auto"/>
              <w:left w:val="single" w:sz="4" w:space="0" w:color="auto"/>
              <w:bottom w:val="single" w:sz="4" w:space="0" w:color="auto"/>
              <w:right w:val="single" w:sz="4" w:space="0" w:color="auto"/>
            </w:tcBorders>
            <w:vAlign w:val="center"/>
          </w:tcPr>
          <w:p w14:paraId="45E1F177" w14:textId="77777777" w:rsidR="00081979" w:rsidRPr="004D0F6A" w:rsidRDefault="00081979" w:rsidP="00081979">
            <w:pPr>
              <w:rPr>
                <w:rFonts w:eastAsia="Times New Roman"/>
                <w:sz w:val="18"/>
                <w:szCs w:val="18"/>
              </w:rPr>
            </w:pPr>
            <w:r w:rsidRPr="004D0F6A">
              <w:rPr>
                <w:rFonts w:eastAsia="Times New Roman"/>
                <w:sz w:val="18"/>
                <w:szCs w:val="18"/>
              </w:rPr>
              <w:t xml:space="preserve">Médico Clínico Geral para atuação na </w:t>
            </w:r>
            <w:r w:rsidRPr="004D0F6A">
              <w:rPr>
                <w:rFonts w:eastAsia="Times New Roman"/>
                <w:b/>
                <w:bCs/>
                <w:sz w:val="18"/>
                <w:szCs w:val="18"/>
              </w:rPr>
              <w:t>Estratégia Saúde da Família</w:t>
            </w:r>
            <w:r w:rsidRPr="004D0F6A">
              <w:rPr>
                <w:rFonts w:eastAsia="Times New Roman"/>
                <w:sz w:val="18"/>
                <w:szCs w:val="18"/>
              </w:rPr>
              <w:t xml:space="preserve">, carga horária de </w:t>
            </w:r>
            <w:r w:rsidRPr="004D0F6A">
              <w:rPr>
                <w:rFonts w:eastAsia="Times New Roman"/>
                <w:b/>
                <w:bCs/>
                <w:sz w:val="18"/>
                <w:szCs w:val="18"/>
              </w:rPr>
              <w:t>40 horas semanais</w:t>
            </w:r>
            <w:r w:rsidRPr="004D0F6A">
              <w:rPr>
                <w:rFonts w:eastAsia="Times New Roman"/>
                <w:sz w:val="18"/>
                <w:szCs w:val="18"/>
              </w:rPr>
              <w:t xml:space="preserve">, com </w:t>
            </w:r>
            <w:r w:rsidRPr="004D0F6A">
              <w:rPr>
                <w:rFonts w:eastAsia="Times New Roman"/>
                <w:b/>
                <w:bCs/>
                <w:sz w:val="18"/>
                <w:szCs w:val="18"/>
              </w:rPr>
              <w:t>03 profissionais</w:t>
            </w:r>
            <w:r w:rsidRPr="004D0F6A">
              <w:rPr>
                <w:rFonts w:eastAsia="Times New Roman"/>
                <w:sz w:val="18"/>
                <w:szCs w:val="18"/>
              </w:rPr>
              <w:t>, para atendimento das 03 equipes de saúde da família.</w:t>
            </w:r>
          </w:p>
        </w:tc>
        <w:tc>
          <w:tcPr>
            <w:tcW w:w="1701" w:type="dxa"/>
          </w:tcPr>
          <w:p w14:paraId="07F94271" w14:textId="77777777" w:rsidR="00081979" w:rsidRPr="004D0F6A" w:rsidRDefault="00081979" w:rsidP="00081979">
            <w:pPr>
              <w:jc w:val="center"/>
              <w:rPr>
                <w:sz w:val="18"/>
                <w:szCs w:val="18"/>
              </w:rPr>
            </w:pPr>
            <w:r w:rsidRPr="004D0F6A">
              <w:rPr>
                <w:rFonts w:eastAsia="Times New Roman"/>
                <w:b/>
                <w:bCs/>
                <w:sz w:val="18"/>
                <w:szCs w:val="18"/>
              </w:rPr>
              <w:t>5.760 horas/ano</w:t>
            </w:r>
          </w:p>
        </w:tc>
      </w:tr>
      <w:tr w:rsidR="00081979" w:rsidRPr="004D0F6A" w14:paraId="391DCCEE" w14:textId="77777777" w:rsidTr="00081979">
        <w:tc>
          <w:tcPr>
            <w:tcW w:w="846" w:type="dxa"/>
            <w:tcBorders>
              <w:top w:val="single" w:sz="4" w:space="0" w:color="auto"/>
              <w:left w:val="single" w:sz="4" w:space="0" w:color="auto"/>
              <w:bottom w:val="single" w:sz="4" w:space="0" w:color="auto"/>
              <w:right w:val="single" w:sz="4" w:space="0" w:color="auto"/>
            </w:tcBorders>
          </w:tcPr>
          <w:p w14:paraId="62AD29B6" w14:textId="77777777" w:rsidR="00081979" w:rsidRPr="004D0F6A" w:rsidRDefault="00081979" w:rsidP="00081979">
            <w:pPr>
              <w:jc w:val="center"/>
              <w:rPr>
                <w:sz w:val="18"/>
                <w:szCs w:val="18"/>
              </w:rPr>
            </w:pPr>
            <w:r w:rsidRPr="004D0F6A">
              <w:rPr>
                <w:sz w:val="18"/>
                <w:szCs w:val="18"/>
              </w:rPr>
              <w:t>08</w:t>
            </w:r>
          </w:p>
        </w:tc>
        <w:tc>
          <w:tcPr>
            <w:tcW w:w="5953" w:type="dxa"/>
            <w:tcBorders>
              <w:top w:val="single" w:sz="4" w:space="0" w:color="auto"/>
              <w:left w:val="single" w:sz="4" w:space="0" w:color="auto"/>
              <w:bottom w:val="single" w:sz="4" w:space="0" w:color="auto"/>
              <w:right w:val="single" w:sz="4" w:space="0" w:color="auto"/>
            </w:tcBorders>
            <w:vAlign w:val="center"/>
          </w:tcPr>
          <w:p w14:paraId="28261931"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Dermatologia</w:t>
            </w:r>
            <w:r w:rsidRPr="004D0F6A">
              <w:rPr>
                <w:rFonts w:eastAsia="Times New Roman"/>
                <w:sz w:val="18"/>
                <w:szCs w:val="18"/>
              </w:rPr>
              <w:t xml:space="preserve">, incluindo </w:t>
            </w:r>
            <w:r w:rsidRPr="004D0F6A">
              <w:rPr>
                <w:rFonts w:eastAsia="Times New Roman"/>
                <w:b/>
                <w:bCs/>
                <w:sz w:val="18"/>
                <w:szCs w:val="18"/>
              </w:rPr>
              <w:t>100 consultas mensais e 30 microcirurgias de pele mensais</w:t>
            </w:r>
            <w:r w:rsidRPr="004D0F6A">
              <w:rPr>
                <w:rFonts w:eastAsia="Times New Roman"/>
                <w:sz w:val="18"/>
                <w:szCs w:val="18"/>
              </w:rPr>
              <w:t>, com realização semanal, conforme demanda da Secretaria Municipal de Saúde de Guatapará.</w:t>
            </w:r>
          </w:p>
        </w:tc>
        <w:tc>
          <w:tcPr>
            <w:tcW w:w="1701" w:type="dxa"/>
          </w:tcPr>
          <w:p w14:paraId="58A12538" w14:textId="77777777" w:rsidR="00081979" w:rsidRPr="004D0F6A" w:rsidRDefault="00081979" w:rsidP="00081979">
            <w:pPr>
              <w:jc w:val="center"/>
              <w:rPr>
                <w:sz w:val="18"/>
                <w:szCs w:val="18"/>
              </w:rPr>
            </w:pPr>
            <w:r w:rsidRPr="004D0F6A">
              <w:rPr>
                <w:rFonts w:eastAsia="Times New Roman"/>
                <w:b/>
                <w:bCs/>
                <w:sz w:val="18"/>
                <w:szCs w:val="18"/>
              </w:rPr>
              <w:t>1.200 consultas/ano + 360 microcirurgias/ano</w:t>
            </w:r>
          </w:p>
        </w:tc>
      </w:tr>
      <w:tr w:rsidR="00081979" w:rsidRPr="004D0F6A" w14:paraId="5FDA3A8F" w14:textId="77777777" w:rsidTr="00081979">
        <w:tc>
          <w:tcPr>
            <w:tcW w:w="846" w:type="dxa"/>
            <w:tcBorders>
              <w:top w:val="single" w:sz="4" w:space="0" w:color="auto"/>
              <w:left w:val="single" w:sz="4" w:space="0" w:color="auto"/>
              <w:bottom w:val="single" w:sz="4" w:space="0" w:color="auto"/>
              <w:right w:val="single" w:sz="4" w:space="0" w:color="auto"/>
            </w:tcBorders>
          </w:tcPr>
          <w:p w14:paraId="474B9C67" w14:textId="77777777" w:rsidR="00081979" w:rsidRPr="004D0F6A" w:rsidRDefault="00081979" w:rsidP="00081979">
            <w:pPr>
              <w:jc w:val="center"/>
              <w:rPr>
                <w:sz w:val="18"/>
                <w:szCs w:val="18"/>
              </w:rPr>
            </w:pPr>
            <w:r w:rsidRPr="004D0F6A">
              <w:rPr>
                <w:sz w:val="18"/>
                <w:szCs w:val="18"/>
              </w:rPr>
              <w:t>09</w:t>
            </w:r>
          </w:p>
        </w:tc>
        <w:tc>
          <w:tcPr>
            <w:tcW w:w="5953" w:type="dxa"/>
            <w:tcBorders>
              <w:top w:val="single" w:sz="4" w:space="0" w:color="auto"/>
              <w:left w:val="single" w:sz="4" w:space="0" w:color="auto"/>
              <w:bottom w:val="single" w:sz="4" w:space="0" w:color="auto"/>
              <w:right w:val="single" w:sz="4" w:space="0" w:color="auto"/>
            </w:tcBorders>
            <w:vAlign w:val="center"/>
          </w:tcPr>
          <w:p w14:paraId="3ABC025F"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Urologia</w:t>
            </w:r>
            <w:r w:rsidRPr="004D0F6A">
              <w:rPr>
                <w:rFonts w:eastAsia="Times New Roman"/>
                <w:sz w:val="18"/>
                <w:szCs w:val="18"/>
              </w:rPr>
              <w:t xml:space="preserve">, com estimativa de </w:t>
            </w:r>
            <w:r w:rsidRPr="004D0F6A">
              <w:rPr>
                <w:rFonts w:eastAsia="Times New Roman"/>
                <w:b/>
                <w:bCs/>
                <w:sz w:val="18"/>
                <w:szCs w:val="18"/>
              </w:rPr>
              <w:t>50 consultas mensais</w:t>
            </w:r>
            <w:r w:rsidRPr="004D0F6A">
              <w:rPr>
                <w:rFonts w:eastAsia="Times New Roman"/>
                <w:sz w:val="18"/>
                <w:szCs w:val="18"/>
              </w:rPr>
              <w:t>, média de 3 a 4 pacientes por hora.</w:t>
            </w:r>
          </w:p>
        </w:tc>
        <w:tc>
          <w:tcPr>
            <w:tcW w:w="1701" w:type="dxa"/>
            <w:vAlign w:val="center"/>
          </w:tcPr>
          <w:p w14:paraId="59B3C004" w14:textId="77777777" w:rsidR="00081979" w:rsidRPr="004D0F6A" w:rsidRDefault="00081979" w:rsidP="00081979">
            <w:pPr>
              <w:jc w:val="center"/>
              <w:rPr>
                <w:rFonts w:eastAsia="Times New Roman"/>
                <w:sz w:val="18"/>
                <w:szCs w:val="18"/>
              </w:rPr>
            </w:pPr>
            <w:r w:rsidRPr="004D0F6A">
              <w:rPr>
                <w:rFonts w:eastAsia="Times New Roman"/>
                <w:b/>
                <w:bCs/>
                <w:sz w:val="18"/>
                <w:szCs w:val="18"/>
              </w:rPr>
              <w:t>600 consultas/ano</w:t>
            </w:r>
          </w:p>
        </w:tc>
      </w:tr>
      <w:tr w:rsidR="00081979" w:rsidRPr="004D0F6A" w14:paraId="45ECF6B9" w14:textId="77777777" w:rsidTr="00081979">
        <w:tc>
          <w:tcPr>
            <w:tcW w:w="846" w:type="dxa"/>
            <w:tcBorders>
              <w:top w:val="single" w:sz="4" w:space="0" w:color="auto"/>
              <w:left w:val="single" w:sz="4" w:space="0" w:color="auto"/>
              <w:bottom w:val="single" w:sz="4" w:space="0" w:color="auto"/>
              <w:right w:val="single" w:sz="4" w:space="0" w:color="auto"/>
            </w:tcBorders>
          </w:tcPr>
          <w:p w14:paraId="5205695F" w14:textId="77777777" w:rsidR="00081979" w:rsidRPr="004D0F6A" w:rsidRDefault="00081979" w:rsidP="00081979">
            <w:pPr>
              <w:jc w:val="center"/>
              <w:rPr>
                <w:sz w:val="18"/>
                <w:szCs w:val="18"/>
              </w:rPr>
            </w:pPr>
            <w:r w:rsidRPr="004D0F6A">
              <w:rPr>
                <w:sz w:val="18"/>
                <w:szCs w:val="18"/>
              </w:rPr>
              <w:t>10</w:t>
            </w:r>
          </w:p>
        </w:tc>
        <w:tc>
          <w:tcPr>
            <w:tcW w:w="5953" w:type="dxa"/>
            <w:tcBorders>
              <w:top w:val="single" w:sz="4" w:space="0" w:color="auto"/>
              <w:left w:val="single" w:sz="4" w:space="0" w:color="auto"/>
              <w:bottom w:val="single" w:sz="4" w:space="0" w:color="auto"/>
              <w:right w:val="single" w:sz="4" w:space="0" w:color="auto"/>
            </w:tcBorders>
            <w:vAlign w:val="center"/>
          </w:tcPr>
          <w:p w14:paraId="34A85128"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Ortopedia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w:t>
            </w:r>
          </w:p>
        </w:tc>
        <w:tc>
          <w:tcPr>
            <w:tcW w:w="1701" w:type="dxa"/>
          </w:tcPr>
          <w:p w14:paraId="383E37BC" w14:textId="77777777" w:rsidR="00081979" w:rsidRPr="004D0F6A" w:rsidRDefault="00081979" w:rsidP="00081979">
            <w:pPr>
              <w:jc w:val="center"/>
              <w:rPr>
                <w:sz w:val="18"/>
                <w:szCs w:val="18"/>
              </w:rPr>
            </w:pPr>
            <w:r w:rsidRPr="004D0F6A">
              <w:rPr>
                <w:rFonts w:eastAsia="Times New Roman"/>
                <w:b/>
                <w:bCs/>
                <w:sz w:val="18"/>
                <w:szCs w:val="18"/>
              </w:rPr>
              <w:t>1.560 consultas/ano</w:t>
            </w:r>
          </w:p>
        </w:tc>
      </w:tr>
      <w:tr w:rsidR="00081979" w:rsidRPr="004D0F6A" w14:paraId="76D260FB" w14:textId="77777777" w:rsidTr="00081979">
        <w:tc>
          <w:tcPr>
            <w:tcW w:w="846" w:type="dxa"/>
            <w:tcBorders>
              <w:top w:val="single" w:sz="4" w:space="0" w:color="auto"/>
              <w:left w:val="single" w:sz="4" w:space="0" w:color="auto"/>
              <w:bottom w:val="single" w:sz="4" w:space="0" w:color="auto"/>
              <w:right w:val="single" w:sz="4" w:space="0" w:color="auto"/>
            </w:tcBorders>
          </w:tcPr>
          <w:p w14:paraId="2EC1DF5D" w14:textId="77777777" w:rsidR="00081979" w:rsidRPr="004D0F6A" w:rsidRDefault="00081979" w:rsidP="00081979">
            <w:pPr>
              <w:jc w:val="center"/>
              <w:rPr>
                <w:sz w:val="18"/>
                <w:szCs w:val="18"/>
              </w:rPr>
            </w:pPr>
            <w:r w:rsidRPr="004D0F6A">
              <w:rPr>
                <w:sz w:val="18"/>
                <w:szCs w:val="18"/>
              </w:rPr>
              <w:t>11</w:t>
            </w:r>
          </w:p>
        </w:tc>
        <w:tc>
          <w:tcPr>
            <w:tcW w:w="5953" w:type="dxa"/>
            <w:tcBorders>
              <w:top w:val="single" w:sz="4" w:space="0" w:color="auto"/>
              <w:left w:val="single" w:sz="4" w:space="0" w:color="auto"/>
              <w:bottom w:val="single" w:sz="4" w:space="0" w:color="auto"/>
              <w:right w:val="single" w:sz="4" w:space="0" w:color="auto"/>
            </w:tcBorders>
            <w:vAlign w:val="center"/>
          </w:tcPr>
          <w:p w14:paraId="5EA2C98D"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Oftalmologia</w:t>
            </w:r>
            <w:r w:rsidRPr="004D0F6A">
              <w:rPr>
                <w:rFonts w:eastAsia="Times New Roman"/>
                <w:sz w:val="18"/>
                <w:szCs w:val="18"/>
              </w:rPr>
              <w:t xml:space="preserve">, com estimativa de </w:t>
            </w:r>
            <w:r w:rsidRPr="004D0F6A">
              <w:rPr>
                <w:rFonts w:eastAsia="Times New Roman"/>
                <w:b/>
                <w:bCs/>
                <w:sz w:val="18"/>
                <w:szCs w:val="18"/>
              </w:rPr>
              <w:t>130 consultas mensais</w:t>
            </w:r>
            <w:r w:rsidRPr="004D0F6A">
              <w:rPr>
                <w:rFonts w:eastAsia="Times New Roman"/>
                <w:sz w:val="18"/>
                <w:szCs w:val="18"/>
              </w:rPr>
              <w:t>, média de 3 a 4 pacientes por hora.</w:t>
            </w:r>
          </w:p>
        </w:tc>
        <w:tc>
          <w:tcPr>
            <w:tcW w:w="1701" w:type="dxa"/>
          </w:tcPr>
          <w:p w14:paraId="261B0D1A" w14:textId="77777777" w:rsidR="00081979" w:rsidRPr="004D0F6A" w:rsidRDefault="00081979" w:rsidP="00081979">
            <w:pPr>
              <w:jc w:val="center"/>
              <w:rPr>
                <w:sz w:val="18"/>
                <w:szCs w:val="18"/>
              </w:rPr>
            </w:pPr>
            <w:r w:rsidRPr="004D0F6A">
              <w:rPr>
                <w:rFonts w:eastAsia="Times New Roman"/>
                <w:b/>
                <w:bCs/>
                <w:sz w:val="18"/>
                <w:szCs w:val="18"/>
              </w:rPr>
              <w:t>1.560 consultas/ano</w:t>
            </w:r>
          </w:p>
        </w:tc>
      </w:tr>
      <w:tr w:rsidR="00081979" w:rsidRPr="004D0F6A" w14:paraId="3711874D" w14:textId="77777777" w:rsidTr="00081979">
        <w:tc>
          <w:tcPr>
            <w:tcW w:w="846" w:type="dxa"/>
            <w:tcBorders>
              <w:top w:val="single" w:sz="4" w:space="0" w:color="auto"/>
              <w:left w:val="single" w:sz="4" w:space="0" w:color="auto"/>
              <w:bottom w:val="single" w:sz="4" w:space="0" w:color="auto"/>
              <w:right w:val="single" w:sz="4" w:space="0" w:color="auto"/>
            </w:tcBorders>
          </w:tcPr>
          <w:p w14:paraId="7FDF6268" w14:textId="77777777" w:rsidR="00081979" w:rsidRPr="004D0F6A" w:rsidRDefault="00081979" w:rsidP="00081979">
            <w:pPr>
              <w:jc w:val="center"/>
              <w:rPr>
                <w:sz w:val="18"/>
                <w:szCs w:val="18"/>
              </w:rPr>
            </w:pPr>
            <w:r w:rsidRPr="004D0F6A">
              <w:rPr>
                <w:sz w:val="18"/>
                <w:szCs w:val="18"/>
              </w:rPr>
              <w:t>12</w:t>
            </w:r>
          </w:p>
        </w:tc>
        <w:tc>
          <w:tcPr>
            <w:tcW w:w="5953" w:type="dxa"/>
            <w:tcBorders>
              <w:top w:val="single" w:sz="4" w:space="0" w:color="auto"/>
              <w:left w:val="single" w:sz="4" w:space="0" w:color="auto"/>
              <w:bottom w:val="single" w:sz="4" w:space="0" w:color="auto"/>
              <w:right w:val="single" w:sz="4" w:space="0" w:color="auto"/>
            </w:tcBorders>
            <w:vAlign w:val="center"/>
          </w:tcPr>
          <w:p w14:paraId="37CF3F45"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Endocrinologia</w:t>
            </w:r>
            <w:r w:rsidRPr="004D0F6A">
              <w:rPr>
                <w:rFonts w:eastAsia="Times New Roman"/>
                <w:sz w:val="18"/>
                <w:szCs w:val="18"/>
              </w:rPr>
              <w:t xml:space="preserve">, com estimativa de </w:t>
            </w:r>
            <w:r w:rsidRPr="004D0F6A">
              <w:rPr>
                <w:rFonts w:eastAsia="Times New Roman"/>
                <w:b/>
                <w:bCs/>
                <w:sz w:val="18"/>
                <w:szCs w:val="18"/>
              </w:rPr>
              <w:t>70 consultas mensais</w:t>
            </w:r>
            <w:r w:rsidRPr="004D0F6A">
              <w:rPr>
                <w:rFonts w:eastAsia="Times New Roman"/>
                <w:sz w:val="18"/>
                <w:szCs w:val="18"/>
              </w:rPr>
              <w:t>, média de 3 a 4 pacientes por hora.</w:t>
            </w:r>
          </w:p>
        </w:tc>
        <w:tc>
          <w:tcPr>
            <w:tcW w:w="1701" w:type="dxa"/>
          </w:tcPr>
          <w:p w14:paraId="24BB0DEA" w14:textId="77777777" w:rsidR="00081979" w:rsidRPr="004D0F6A" w:rsidRDefault="00081979" w:rsidP="00081979">
            <w:pPr>
              <w:jc w:val="center"/>
              <w:rPr>
                <w:sz w:val="18"/>
                <w:szCs w:val="18"/>
              </w:rPr>
            </w:pPr>
            <w:r w:rsidRPr="004D0F6A">
              <w:rPr>
                <w:rFonts w:eastAsia="Times New Roman"/>
                <w:b/>
                <w:bCs/>
                <w:sz w:val="18"/>
                <w:szCs w:val="18"/>
              </w:rPr>
              <w:t>840 consultas/ano</w:t>
            </w:r>
          </w:p>
        </w:tc>
      </w:tr>
      <w:tr w:rsidR="00081979" w:rsidRPr="004D0F6A" w14:paraId="10E6DA59" w14:textId="77777777" w:rsidTr="00081979">
        <w:tc>
          <w:tcPr>
            <w:tcW w:w="846" w:type="dxa"/>
            <w:tcBorders>
              <w:top w:val="single" w:sz="4" w:space="0" w:color="auto"/>
              <w:left w:val="single" w:sz="4" w:space="0" w:color="auto"/>
              <w:bottom w:val="single" w:sz="4" w:space="0" w:color="auto"/>
              <w:right w:val="single" w:sz="4" w:space="0" w:color="auto"/>
            </w:tcBorders>
          </w:tcPr>
          <w:p w14:paraId="36805EC7" w14:textId="77777777" w:rsidR="00081979" w:rsidRPr="004D0F6A" w:rsidRDefault="00081979" w:rsidP="00081979">
            <w:pPr>
              <w:jc w:val="center"/>
              <w:rPr>
                <w:sz w:val="18"/>
                <w:szCs w:val="18"/>
              </w:rPr>
            </w:pPr>
            <w:r w:rsidRPr="004D0F6A">
              <w:rPr>
                <w:sz w:val="18"/>
                <w:szCs w:val="18"/>
              </w:rPr>
              <w:t>13</w:t>
            </w:r>
          </w:p>
        </w:tc>
        <w:tc>
          <w:tcPr>
            <w:tcW w:w="5953" w:type="dxa"/>
            <w:tcBorders>
              <w:top w:val="single" w:sz="4" w:space="0" w:color="auto"/>
              <w:left w:val="single" w:sz="4" w:space="0" w:color="auto"/>
              <w:bottom w:val="single" w:sz="4" w:space="0" w:color="auto"/>
              <w:right w:val="single" w:sz="4" w:space="0" w:color="auto"/>
            </w:tcBorders>
            <w:vAlign w:val="center"/>
          </w:tcPr>
          <w:p w14:paraId="75C0CEE8"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especializados em </w:t>
            </w:r>
            <w:r w:rsidRPr="004D0F6A">
              <w:rPr>
                <w:rFonts w:eastAsia="Times New Roman"/>
                <w:b/>
                <w:bCs/>
                <w:sz w:val="18"/>
                <w:szCs w:val="18"/>
              </w:rPr>
              <w:t>Ultrassonografia</w:t>
            </w:r>
            <w:r w:rsidRPr="004D0F6A">
              <w:rPr>
                <w:rFonts w:eastAsia="Times New Roman"/>
                <w:sz w:val="18"/>
                <w:szCs w:val="18"/>
              </w:rPr>
              <w:t xml:space="preserve">, com fornecimento de equipamento, emissão de laudo e imagem, com estimativa de </w:t>
            </w:r>
            <w:r w:rsidRPr="004D0F6A">
              <w:rPr>
                <w:rFonts w:eastAsia="Times New Roman"/>
                <w:b/>
                <w:bCs/>
                <w:sz w:val="18"/>
                <w:szCs w:val="18"/>
              </w:rPr>
              <w:t>100 exames mensais</w:t>
            </w:r>
            <w:r w:rsidRPr="004D0F6A">
              <w:rPr>
                <w:rFonts w:eastAsia="Times New Roman"/>
                <w:sz w:val="18"/>
                <w:szCs w:val="18"/>
              </w:rPr>
              <w:t>.</w:t>
            </w:r>
          </w:p>
        </w:tc>
        <w:tc>
          <w:tcPr>
            <w:tcW w:w="1701" w:type="dxa"/>
          </w:tcPr>
          <w:p w14:paraId="00CE9997" w14:textId="77777777" w:rsidR="00081979" w:rsidRPr="004D0F6A" w:rsidRDefault="00081979" w:rsidP="00081979">
            <w:pPr>
              <w:jc w:val="center"/>
              <w:rPr>
                <w:sz w:val="18"/>
                <w:szCs w:val="18"/>
              </w:rPr>
            </w:pPr>
            <w:r w:rsidRPr="004D0F6A">
              <w:rPr>
                <w:rFonts w:eastAsia="Times New Roman"/>
                <w:b/>
                <w:bCs/>
                <w:sz w:val="18"/>
                <w:szCs w:val="18"/>
              </w:rPr>
              <w:t>1.200 exames/ano</w:t>
            </w:r>
          </w:p>
        </w:tc>
      </w:tr>
      <w:tr w:rsidR="00081979" w:rsidRPr="004D0F6A" w14:paraId="136A5384" w14:textId="77777777" w:rsidTr="00081979">
        <w:tc>
          <w:tcPr>
            <w:tcW w:w="846" w:type="dxa"/>
            <w:tcBorders>
              <w:top w:val="single" w:sz="4" w:space="0" w:color="auto"/>
              <w:left w:val="single" w:sz="4" w:space="0" w:color="auto"/>
              <w:bottom w:val="single" w:sz="4" w:space="0" w:color="auto"/>
              <w:right w:val="single" w:sz="4" w:space="0" w:color="auto"/>
            </w:tcBorders>
          </w:tcPr>
          <w:p w14:paraId="03534D6C" w14:textId="77777777" w:rsidR="00081979" w:rsidRPr="004D0F6A" w:rsidRDefault="00081979" w:rsidP="00081979">
            <w:pPr>
              <w:jc w:val="center"/>
              <w:rPr>
                <w:sz w:val="18"/>
                <w:szCs w:val="18"/>
              </w:rPr>
            </w:pPr>
            <w:r w:rsidRPr="004D0F6A">
              <w:rPr>
                <w:sz w:val="18"/>
                <w:szCs w:val="18"/>
              </w:rPr>
              <w:t>14</w:t>
            </w:r>
          </w:p>
        </w:tc>
        <w:tc>
          <w:tcPr>
            <w:tcW w:w="5953" w:type="dxa"/>
            <w:tcBorders>
              <w:top w:val="single" w:sz="4" w:space="0" w:color="auto"/>
              <w:left w:val="single" w:sz="4" w:space="0" w:color="auto"/>
              <w:bottom w:val="single" w:sz="4" w:space="0" w:color="auto"/>
              <w:right w:val="single" w:sz="4" w:space="0" w:color="auto"/>
            </w:tcBorders>
            <w:vAlign w:val="center"/>
          </w:tcPr>
          <w:p w14:paraId="2DCDD2FB" w14:textId="77777777" w:rsidR="00081979" w:rsidRPr="004D0F6A" w:rsidRDefault="00081979" w:rsidP="00081979">
            <w:pPr>
              <w:rPr>
                <w:rFonts w:eastAsia="Times New Roman"/>
                <w:sz w:val="18"/>
                <w:szCs w:val="18"/>
              </w:rPr>
            </w:pPr>
            <w:r w:rsidRPr="004D0F6A">
              <w:rPr>
                <w:rFonts w:eastAsia="Times New Roman"/>
                <w:sz w:val="18"/>
                <w:szCs w:val="18"/>
              </w:rPr>
              <w:t xml:space="preserve">Serviços médicos para </w:t>
            </w:r>
            <w:r w:rsidRPr="004D0F6A">
              <w:rPr>
                <w:rFonts w:eastAsia="Times New Roman"/>
                <w:b/>
                <w:bCs/>
                <w:sz w:val="18"/>
                <w:szCs w:val="18"/>
              </w:rPr>
              <w:t>Coordenação da Equipe Médica do Pronto Atendimento</w:t>
            </w:r>
            <w:r w:rsidRPr="004D0F6A">
              <w:rPr>
                <w:rFonts w:eastAsia="Times New Roman"/>
                <w:sz w:val="18"/>
                <w:szCs w:val="18"/>
              </w:rPr>
              <w:t xml:space="preserve">, com carga horária de </w:t>
            </w:r>
            <w:r w:rsidRPr="004D0F6A">
              <w:rPr>
                <w:rFonts w:eastAsia="Times New Roman"/>
                <w:b/>
                <w:bCs/>
                <w:sz w:val="18"/>
                <w:szCs w:val="18"/>
              </w:rPr>
              <w:t>20 horas semanais</w:t>
            </w:r>
            <w:r w:rsidRPr="004D0F6A">
              <w:rPr>
                <w:rFonts w:eastAsia="Times New Roman"/>
                <w:sz w:val="18"/>
                <w:szCs w:val="18"/>
              </w:rPr>
              <w:t>, incluindo supervisão assistencial, gestão de fluxos, protocolos clínicos e organização da equipe médica.</w:t>
            </w:r>
          </w:p>
        </w:tc>
        <w:tc>
          <w:tcPr>
            <w:tcW w:w="1701" w:type="dxa"/>
          </w:tcPr>
          <w:p w14:paraId="4C23C5DB" w14:textId="77777777" w:rsidR="00081979" w:rsidRPr="004D0F6A" w:rsidRDefault="00081979" w:rsidP="00081979">
            <w:pPr>
              <w:jc w:val="center"/>
              <w:rPr>
                <w:sz w:val="18"/>
                <w:szCs w:val="18"/>
              </w:rPr>
            </w:pPr>
            <w:r w:rsidRPr="004D0F6A">
              <w:rPr>
                <w:rFonts w:eastAsia="Times New Roman"/>
                <w:b/>
                <w:bCs/>
                <w:sz w:val="18"/>
                <w:szCs w:val="18"/>
              </w:rPr>
              <w:t>1.040 horas/ano</w:t>
            </w:r>
          </w:p>
        </w:tc>
      </w:tr>
    </w:tbl>
    <w:p w14:paraId="7112AECA" w14:textId="77777777" w:rsidR="00081979" w:rsidRDefault="00081979" w:rsidP="00081979">
      <w:pPr>
        <w:jc w:val="both"/>
        <w:rPr>
          <w:b/>
          <w:bCs/>
        </w:rPr>
      </w:pPr>
    </w:p>
    <w:p w14:paraId="74C8724B" w14:textId="77777777" w:rsidR="00081979" w:rsidRDefault="00081979" w:rsidP="00081979">
      <w:pPr>
        <w:jc w:val="both"/>
        <w:rPr>
          <w:b/>
          <w:bCs/>
        </w:rPr>
      </w:pPr>
    </w:p>
    <w:p w14:paraId="48D58B46" w14:textId="77777777" w:rsidR="00081979" w:rsidRDefault="00081979" w:rsidP="00081979">
      <w:pPr>
        <w:jc w:val="both"/>
        <w:rPr>
          <w:b/>
          <w:bCs/>
        </w:rPr>
      </w:pPr>
    </w:p>
    <w:tbl>
      <w:tblPr>
        <w:tblStyle w:val="Tabelacomgrade"/>
        <w:tblW w:w="8500" w:type="dxa"/>
        <w:tblLayout w:type="fixed"/>
        <w:tblLook w:val="04A0" w:firstRow="1" w:lastRow="0" w:firstColumn="1" w:lastColumn="0" w:noHBand="0" w:noVBand="1"/>
      </w:tblPr>
      <w:tblGrid>
        <w:gridCol w:w="846"/>
        <w:gridCol w:w="5953"/>
        <w:gridCol w:w="1701"/>
      </w:tblGrid>
      <w:tr w:rsidR="00081979" w:rsidRPr="00B73DFD" w14:paraId="78994625" w14:textId="77777777" w:rsidTr="00081979">
        <w:tc>
          <w:tcPr>
            <w:tcW w:w="8500" w:type="dxa"/>
            <w:gridSpan w:val="3"/>
            <w:tcBorders>
              <w:top w:val="single" w:sz="4" w:space="0" w:color="auto"/>
              <w:left w:val="single" w:sz="4" w:space="0" w:color="auto"/>
              <w:bottom w:val="single" w:sz="4" w:space="0" w:color="auto"/>
            </w:tcBorders>
          </w:tcPr>
          <w:p w14:paraId="434CE927" w14:textId="77777777" w:rsidR="00081979" w:rsidRPr="008D7C15" w:rsidRDefault="00081979" w:rsidP="00081979">
            <w:pPr>
              <w:jc w:val="center"/>
              <w:rPr>
                <w:b/>
              </w:rPr>
            </w:pPr>
            <w:r w:rsidRPr="008D7C15">
              <w:rPr>
                <w:b/>
              </w:rPr>
              <w:t>LOTE 2 (PROFISSIONAIS DA ÁREA DE SAÚDE)</w:t>
            </w:r>
          </w:p>
        </w:tc>
      </w:tr>
      <w:tr w:rsidR="00081979" w:rsidRPr="00B73DFD" w14:paraId="73AF4532"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2B24F680" w14:textId="77777777" w:rsidR="00081979" w:rsidRPr="00B73DFD" w:rsidRDefault="00081979" w:rsidP="00081979">
            <w:pPr>
              <w:jc w:val="center"/>
              <w:rPr>
                <w:b/>
                <w:sz w:val="18"/>
                <w:szCs w:val="18"/>
              </w:rPr>
            </w:pPr>
            <w:r w:rsidRPr="00B73DFD">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4411461F" w14:textId="77777777" w:rsidR="00081979" w:rsidRPr="00B73DFD" w:rsidRDefault="00081979" w:rsidP="00081979">
            <w:pPr>
              <w:jc w:val="center"/>
              <w:rPr>
                <w:b/>
                <w:sz w:val="18"/>
                <w:szCs w:val="18"/>
              </w:rPr>
            </w:pPr>
            <w:r>
              <w:rPr>
                <w:b/>
                <w:sz w:val="18"/>
                <w:szCs w:val="18"/>
              </w:rPr>
              <w:t>ESPECIFICAÇÕES DOS SERVIÇOS</w:t>
            </w:r>
          </w:p>
        </w:tc>
        <w:tc>
          <w:tcPr>
            <w:tcW w:w="1701" w:type="dxa"/>
          </w:tcPr>
          <w:p w14:paraId="65BBE0E3" w14:textId="77777777" w:rsidR="00081979" w:rsidRPr="00B73DFD" w:rsidRDefault="00081979" w:rsidP="00081979">
            <w:pPr>
              <w:jc w:val="center"/>
              <w:rPr>
                <w:b/>
                <w:sz w:val="18"/>
                <w:szCs w:val="18"/>
              </w:rPr>
            </w:pPr>
            <w:r w:rsidRPr="00B73DFD">
              <w:rPr>
                <w:b/>
                <w:sz w:val="18"/>
                <w:szCs w:val="18"/>
              </w:rPr>
              <w:t>QUANTITATIVO ESTIMADO</w:t>
            </w:r>
          </w:p>
        </w:tc>
      </w:tr>
      <w:tr w:rsidR="00081979" w:rsidRPr="00B73DFD" w14:paraId="1391C81C" w14:textId="77777777" w:rsidTr="00081979">
        <w:tc>
          <w:tcPr>
            <w:tcW w:w="846" w:type="dxa"/>
            <w:tcBorders>
              <w:top w:val="single" w:sz="4" w:space="0" w:color="auto"/>
              <w:left w:val="single" w:sz="4" w:space="0" w:color="auto"/>
              <w:bottom w:val="single" w:sz="4" w:space="0" w:color="auto"/>
              <w:right w:val="single" w:sz="4" w:space="0" w:color="auto"/>
            </w:tcBorders>
          </w:tcPr>
          <w:p w14:paraId="25FE7C1D" w14:textId="77777777" w:rsidR="00081979" w:rsidRPr="00B73DFD" w:rsidRDefault="00081979" w:rsidP="00081979">
            <w:pPr>
              <w:jc w:val="center"/>
              <w:rPr>
                <w:sz w:val="18"/>
                <w:szCs w:val="18"/>
              </w:rPr>
            </w:pPr>
            <w:r>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2EEC1C35" w14:textId="77777777" w:rsidR="00081979" w:rsidRPr="00B73DFD" w:rsidRDefault="00081979" w:rsidP="00081979">
            <w:pPr>
              <w:jc w:val="both"/>
              <w:rPr>
                <w:b/>
                <w:sz w:val="18"/>
                <w:szCs w:val="18"/>
              </w:rPr>
            </w:pPr>
            <w:r w:rsidRPr="00B73DFD">
              <w:rPr>
                <w:rFonts w:eastAsia="Times New Roman"/>
                <w:sz w:val="18"/>
                <w:szCs w:val="18"/>
              </w:rPr>
              <w:t xml:space="preserve">Serviços de </w:t>
            </w:r>
            <w:r w:rsidRPr="00B73DFD">
              <w:rPr>
                <w:rFonts w:eastAsia="Times New Roman"/>
                <w:b/>
                <w:bCs/>
                <w:sz w:val="18"/>
                <w:szCs w:val="18"/>
              </w:rPr>
              <w:t>Fonoaudiologia</w:t>
            </w:r>
            <w:r w:rsidRPr="00B73DFD">
              <w:rPr>
                <w:rFonts w:eastAsia="Times New Roman"/>
                <w:sz w:val="18"/>
                <w:szCs w:val="18"/>
              </w:rPr>
              <w:t xml:space="preserve">, carga horária de </w:t>
            </w:r>
            <w:r w:rsidRPr="00B73DFD">
              <w:rPr>
                <w:rFonts w:eastAsia="Times New Roman"/>
                <w:b/>
                <w:bCs/>
                <w:sz w:val="18"/>
                <w:szCs w:val="18"/>
              </w:rPr>
              <w:t>24 horas semanais</w:t>
            </w:r>
            <w:r w:rsidRPr="00B73DFD">
              <w:rPr>
                <w:rFonts w:eastAsia="Times New Roman"/>
                <w:sz w:val="18"/>
                <w:szCs w:val="18"/>
              </w:rPr>
              <w:t>, média de 02 pacientes por hora, incluindo atendimentos clínicos, grupos e atividades educativas das equipes de Atenção Primária.</w:t>
            </w:r>
          </w:p>
        </w:tc>
        <w:tc>
          <w:tcPr>
            <w:tcW w:w="1701" w:type="dxa"/>
          </w:tcPr>
          <w:p w14:paraId="3302F585" w14:textId="77777777" w:rsidR="00081979" w:rsidRPr="00B73DFD" w:rsidRDefault="00081979" w:rsidP="00081979">
            <w:pPr>
              <w:jc w:val="right"/>
              <w:rPr>
                <w:sz w:val="18"/>
                <w:szCs w:val="18"/>
              </w:rPr>
            </w:pPr>
            <w:r w:rsidRPr="00B73DFD">
              <w:rPr>
                <w:rFonts w:eastAsia="Times New Roman"/>
                <w:b/>
                <w:bCs/>
                <w:sz w:val="18"/>
                <w:szCs w:val="18"/>
              </w:rPr>
              <w:t>1.152 horas/ano</w:t>
            </w:r>
          </w:p>
        </w:tc>
      </w:tr>
      <w:tr w:rsidR="00081979" w:rsidRPr="00B73DFD" w14:paraId="5E7CD930" w14:textId="77777777" w:rsidTr="00081979">
        <w:tc>
          <w:tcPr>
            <w:tcW w:w="846" w:type="dxa"/>
            <w:tcBorders>
              <w:top w:val="single" w:sz="4" w:space="0" w:color="auto"/>
              <w:left w:val="single" w:sz="4" w:space="0" w:color="auto"/>
              <w:bottom w:val="single" w:sz="4" w:space="0" w:color="auto"/>
              <w:right w:val="single" w:sz="4" w:space="0" w:color="auto"/>
            </w:tcBorders>
          </w:tcPr>
          <w:p w14:paraId="5AB69703" w14:textId="77777777" w:rsidR="00081979" w:rsidRPr="00B73DFD" w:rsidRDefault="00081979" w:rsidP="00081979">
            <w:pPr>
              <w:jc w:val="center"/>
              <w:rPr>
                <w:sz w:val="18"/>
                <w:szCs w:val="18"/>
              </w:rPr>
            </w:pPr>
            <w:r>
              <w:rPr>
                <w:sz w:val="18"/>
                <w:szCs w:val="18"/>
              </w:rPr>
              <w:t>02</w:t>
            </w:r>
          </w:p>
        </w:tc>
        <w:tc>
          <w:tcPr>
            <w:tcW w:w="5953" w:type="dxa"/>
            <w:tcBorders>
              <w:top w:val="single" w:sz="4" w:space="0" w:color="auto"/>
              <w:left w:val="single" w:sz="4" w:space="0" w:color="auto"/>
              <w:bottom w:val="single" w:sz="4" w:space="0" w:color="auto"/>
              <w:right w:val="single" w:sz="4" w:space="0" w:color="auto"/>
            </w:tcBorders>
            <w:hideMark/>
          </w:tcPr>
          <w:p w14:paraId="29CC3AD0" w14:textId="77777777" w:rsidR="00081979" w:rsidRPr="00B73DFD" w:rsidRDefault="00081979" w:rsidP="00081979">
            <w:pPr>
              <w:jc w:val="both"/>
              <w:rPr>
                <w:sz w:val="18"/>
                <w:szCs w:val="18"/>
              </w:rPr>
            </w:pPr>
            <w:r w:rsidRPr="00B73DFD">
              <w:rPr>
                <w:rFonts w:eastAsia="Times New Roman"/>
                <w:b/>
                <w:bCs/>
                <w:sz w:val="18"/>
                <w:szCs w:val="18"/>
              </w:rPr>
              <w:t>Psicólogo</w:t>
            </w:r>
            <w:r w:rsidRPr="00B73DFD">
              <w:rPr>
                <w:rFonts w:eastAsia="Times New Roman"/>
                <w:sz w:val="18"/>
                <w:szCs w:val="18"/>
              </w:rPr>
              <w:t xml:space="preserve">, carga horária de </w:t>
            </w:r>
            <w:r w:rsidRPr="00B73DFD">
              <w:rPr>
                <w:rFonts w:eastAsia="Times New Roman"/>
                <w:b/>
                <w:bCs/>
                <w:sz w:val="18"/>
                <w:szCs w:val="18"/>
              </w:rPr>
              <w:t>30 horas semanais</w:t>
            </w:r>
            <w:r w:rsidRPr="00B73DFD">
              <w:rPr>
                <w:rFonts w:eastAsia="Times New Roman"/>
                <w:sz w:val="18"/>
                <w:szCs w:val="18"/>
              </w:rPr>
              <w:t>, para atendimento clínico, grupos e atividades educativas das equipes de Atenção Primária e Programa Saúde na Escola.</w:t>
            </w:r>
          </w:p>
        </w:tc>
        <w:tc>
          <w:tcPr>
            <w:tcW w:w="1701" w:type="dxa"/>
          </w:tcPr>
          <w:p w14:paraId="1AF9068C" w14:textId="77777777" w:rsidR="00081979" w:rsidRPr="00B73DFD" w:rsidRDefault="00081979" w:rsidP="00081979">
            <w:pPr>
              <w:jc w:val="right"/>
              <w:rPr>
                <w:sz w:val="18"/>
                <w:szCs w:val="18"/>
              </w:rPr>
            </w:pPr>
            <w:r w:rsidRPr="00B73DFD">
              <w:rPr>
                <w:rFonts w:eastAsia="Times New Roman"/>
                <w:b/>
                <w:bCs/>
                <w:sz w:val="18"/>
                <w:szCs w:val="18"/>
              </w:rPr>
              <w:t>1.440 horas/ano</w:t>
            </w:r>
          </w:p>
        </w:tc>
      </w:tr>
      <w:tr w:rsidR="00081979" w:rsidRPr="00B73DFD" w14:paraId="304A5548" w14:textId="77777777" w:rsidTr="00081979">
        <w:tc>
          <w:tcPr>
            <w:tcW w:w="846" w:type="dxa"/>
            <w:tcBorders>
              <w:top w:val="single" w:sz="4" w:space="0" w:color="auto"/>
              <w:left w:val="single" w:sz="4" w:space="0" w:color="auto"/>
              <w:bottom w:val="single" w:sz="4" w:space="0" w:color="auto"/>
              <w:right w:val="single" w:sz="4" w:space="0" w:color="auto"/>
            </w:tcBorders>
          </w:tcPr>
          <w:p w14:paraId="76A4E658" w14:textId="77777777" w:rsidR="00081979" w:rsidRPr="00B73DFD" w:rsidRDefault="00081979" w:rsidP="00081979">
            <w:pPr>
              <w:jc w:val="center"/>
              <w:rPr>
                <w:sz w:val="18"/>
                <w:szCs w:val="18"/>
              </w:rPr>
            </w:pPr>
            <w:r>
              <w:rPr>
                <w:sz w:val="18"/>
                <w:szCs w:val="18"/>
              </w:rPr>
              <w:t>03</w:t>
            </w:r>
          </w:p>
        </w:tc>
        <w:tc>
          <w:tcPr>
            <w:tcW w:w="5953" w:type="dxa"/>
            <w:tcBorders>
              <w:top w:val="single" w:sz="4" w:space="0" w:color="auto"/>
              <w:left w:val="single" w:sz="4" w:space="0" w:color="auto"/>
              <w:bottom w:val="single" w:sz="4" w:space="0" w:color="auto"/>
              <w:right w:val="single" w:sz="4" w:space="0" w:color="auto"/>
            </w:tcBorders>
          </w:tcPr>
          <w:p w14:paraId="2F25AAFE" w14:textId="77777777" w:rsidR="00081979" w:rsidRPr="00B73DFD" w:rsidRDefault="00081979" w:rsidP="00081979">
            <w:pPr>
              <w:jc w:val="both"/>
              <w:rPr>
                <w:rFonts w:eastAsia="Times New Roman"/>
                <w:b/>
                <w:bCs/>
                <w:sz w:val="18"/>
                <w:szCs w:val="18"/>
              </w:rPr>
            </w:pPr>
            <w:r w:rsidRPr="00B73DFD">
              <w:rPr>
                <w:rFonts w:eastAsia="Times New Roman"/>
                <w:b/>
                <w:bCs/>
                <w:sz w:val="18"/>
                <w:szCs w:val="18"/>
              </w:rPr>
              <w:t>Farmacêutico</w:t>
            </w:r>
            <w:r w:rsidRPr="00B73DFD">
              <w:rPr>
                <w:rFonts w:eastAsia="Times New Roman"/>
                <w:sz w:val="18"/>
                <w:szCs w:val="18"/>
              </w:rPr>
              <w:t xml:space="preserve">, carga horária de </w:t>
            </w:r>
            <w:r w:rsidRPr="00B73DFD">
              <w:rPr>
                <w:rFonts w:eastAsia="Times New Roman"/>
                <w:b/>
                <w:bCs/>
                <w:sz w:val="18"/>
                <w:szCs w:val="18"/>
              </w:rPr>
              <w:t>30 horas semanais</w:t>
            </w:r>
            <w:r w:rsidRPr="00B73DFD">
              <w:rPr>
                <w:rFonts w:eastAsia="Times New Roman"/>
                <w:sz w:val="18"/>
                <w:szCs w:val="18"/>
              </w:rPr>
              <w:t>, para atuação junto às equipes de Saúde da Família.</w:t>
            </w:r>
          </w:p>
        </w:tc>
        <w:tc>
          <w:tcPr>
            <w:tcW w:w="1701" w:type="dxa"/>
          </w:tcPr>
          <w:p w14:paraId="531D90D6" w14:textId="77777777" w:rsidR="00081979" w:rsidRPr="00B73DFD" w:rsidRDefault="00081979" w:rsidP="00081979">
            <w:pPr>
              <w:jc w:val="right"/>
              <w:rPr>
                <w:sz w:val="18"/>
                <w:szCs w:val="18"/>
              </w:rPr>
            </w:pPr>
            <w:r w:rsidRPr="00B73DFD">
              <w:rPr>
                <w:rFonts w:eastAsia="Times New Roman"/>
                <w:b/>
                <w:bCs/>
                <w:sz w:val="18"/>
                <w:szCs w:val="18"/>
              </w:rPr>
              <w:t>1.440 horas/ano</w:t>
            </w:r>
          </w:p>
        </w:tc>
      </w:tr>
      <w:tr w:rsidR="00081979" w:rsidRPr="00B73DFD" w14:paraId="018875E9" w14:textId="77777777" w:rsidTr="00081979">
        <w:tc>
          <w:tcPr>
            <w:tcW w:w="846" w:type="dxa"/>
            <w:tcBorders>
              <w:top w:val="single" w:sz="4" w:space="0" w:color="auto"/>
              <w:left w:val="single" w:sz="4" w:space="0" w:color="auto"/>
              <w:bottom w:val="single" w:sz="4" w:space="0" w:color="auto"/>
              <w:right w:val="single" w:sz="4" w:space="0" w:color="auto"/>
            </w:tcBorders>
          </w:tcPr>
          <w:p w14:paraId="2EB68871" w14:textId="77777777" w:rsidR="00081979" w:rsidRPr="00B73DFD" w:rsidRDefault="00081979" w:rsidP="00081979">
            <w:pPr>
              <w:jc w:val="center"/>
              <w:rPr>
                <w:sz w:val="18"/>
                <w:szCs w:val="18"/>
              </w:rPr>
            </w:pPr>
            <w:r>
              <w:rPr>
                <w:sz w:val="18"/>
                <w:szCs w:val="18"/>
              </w:rPr>
              <w:t>04</w:t>
            </w:r>
          </w:p>
        </w:tc>
        <w:tc>
          <w:tcPr>
            <w:tcW w:w="5953" w:type="dxa"/>
            <w:tcBorders>
              <w:top w:val="single" w:sz="4" w:space="0" w:color="auto"/>
              <w:left w:val="single" w:sz="4" w:space="0" w:color="auto"/>
              <w:bottom w:val="single" w:sz="4" w:space="0" w:color="auto"/>
              <w:right w:val="single" w:sz="4" w:space="0" w:color="auto"/>
            </w:tcBorders>
          </w:tcPr>
          <w:p w14:paraId="2B9D365C" w14:textId="77777777" w:rsidR="00081979" w:rsidRPr="00B73DFD" w:rsidRDefault="00081979" w:rsidP="00081979">
            <w:pPr>
              <w:jc w:val="both"/>
              <w:rPr>
                <w:rFonts w:eastAsia="Times New Roman"/>
                <w:b/>
                <w:bCs/>
                <w:sz w:val="18"/>
                <w:szCs w:val="18"/>
              </w:rPr>
            </w:pPr>
            <w:r w:rsidRPr="00B73DFD">
              <w:rPr>
                <w:rFonts w:eastAsia="Times New Roman"/>
                <w:b/>
                <w:bCs/>
                <w:sz w:val="18"/>
                <w:szCs w:val="18"/>
              </w:rPr>
              <w:t>Terapeuta Ocupacional</w:t>
            </w:r>
            <w:r w:rsidRPr="00B73DFD">
              <w:rPr>
                <w:rFonts w:eastAsia="Times New Roman"/>
                <w:sz w:val="18"/>
                <w:szCs w:val="18"/>
              </w:rPr>
              <w:t xml:space="preserve">, carga horária de </w:t>
            </w:r>
            <w:r w:rsidRPr="00B73DFD">
              <w:rPr>
                <w:rFonts w:eastAsia="Times New Roman"/>
                <w:b/>
                <w:bCs/>
                <w:sz w:val="18"/>
                <w:szCs w:val="18"/>
              </w:rPr>
              <w:t>24 horas semanais</w:t>
            </w:r>
            <w:r w:rsidRPr="00B73DFD">
              <w:rPr>
                <w:rFonts w:eastAsia="Times New Roman"/>
                <w:sz w:val="18"/>
                <w:szCs w:val="18"/>
              </w:rPr>
              <w:t>, para atendimento clínico, grupos e atividades educativas das equipes de Atenção Primária.</w:t>
            </w:r>
          </w:p>
        </w:tc>
        <w:tc>
          <w:tcPr>
            <w:tcW w:w="1701" w:type="dxa"/>
          </w:tcPr>
          <w:p w14:paraId="493B430F" w14:textId="77777777" w:rsidR="00081979" w:rsidRPr="00B73DFD" w:rsidRDefault="00081979" w:rsidP="00081979">
            <w:pPr>
              <w:jc w:val="right"/>
              <w:rPr>
                <w:sz w:val="18"/>
                <w:szCs w:val="18"/>
              </w:rPr>
            </w:pPr>
            <w:r w:rsidRPr="00B73DFD">
              <w:rPr>
                <w:rFonts w:eastAsia="Times New Roman"/>
                <w:b/>
                <w:bCs/>
                <w:sz w:val="18"/>
                <w:szCs w:val="18"/>
              </w:rPr>
              <w:t>1.152 horas/ano</w:t>
            </w:r>
          </w:p>
        </w:tc>
      </w:tr>
      <w:tr w:rsidR="00081979" w:rsidRPr="00B73DFD" w14:paraId="56FF85DF" w14:textId="77777777" w:rsidTr="00081979">
        <w:tc>
          <w:tcPr>
            <w:tcW w:w="846" w:type="dxa"/>
            <w:tcBorders>
              <w:top w:val="single" w:sz="4" w:space="0" w:color="auto"/>
              <w:left w:val="single" w:sz="4" w:space="0" w:color="auto"/>
              <w:bottom w:val="single" w:sz="4" w:space="0" w:color="auto"/>
              <w:right w:val="single" w:sz="4" w:space="0" w:color="auto"/>
            </w:tcBorders>
          </w:tcPr>
          <w:p w14:paraId="6B202EDA" w14:textId="77777777" w:rsidR="00081979" w:rsidRPr="00B73DFD" w:rsidRDefault="00081979" w:rsidP="00081979">
            <w:pPr>
              <w:jc w:val="center"/>
              <w:rPr>
                <w:sz w:val="18"/>
                <w:szCs w:val="18"/>
              </w:rPr>
            </w:pPr>
            <w:r>
              <w:rPr>
                <w:sz w:val="18"/>
                <w:szCs w:val="18"/>
              </w:rPr>
              <w:t>05</w:t>
            </w:r>
          </w:p>
        </w:tc>
        <w:tc>
          <w:tcPr>
            <w:tcW w:w="5953" w:type="dxa"/>
            <w:tcBorders>
              <w:top w:val="single" w:sz="4" w:space="0" w:color="auto"/>
              <w:left w:val="single" w:sz="4" w:space="0" w:color="auto"/>
              <w:bottom w:val="single" w:sz="4" w:space="0" w:color="auto"/>
              <w:right w:val="single" w:sz="4" w:space="0" w:color="auto"/>
            </w:tcBorders>
          </w:tcPr>
          <w:p w14:paraId="4CB25EC7" w14:textId="77777777" w:rsidR="00081979" w:rsidRPr="00B73DFD" w:rsidRDefault="00081979" w:rsidP="00081979">
            <w:pPr>
              <w:jc w:val="both"/>
              <w:rPr>
                <w:rFonts w:eastAsia="Times New Roman"/>
                <w:b/>
                <w:bCs/>
                <w:sz w:val="18"/>
                <w:szCs w:val="18"/>
              </w:rPr>
            </w:pPr>
            <w:r w:rsidRPr="00B73DFD">
              <w:rPr>
                <w:rFonts w:eastAsia="Times New Roman"/>
                <w:b/>
                <w:bCs/>
                <w:sz w:val="18"/>
                <w:szCs w:val="18"/>
              </w:rPr>
              <w:t>Nutricionista</w:t>
            </w:r>
            <w:r w:rsidRPr="00B73DFD">
              <w:rPr>
                <w:rFonts w:eastAsia="Times New Roman"/>
                <w:sz w:val="18"/>
                <w:szCs w:val="18"/>
              </w:rPr>
              <w:t xml:space="preserve">, carga horária de </w:t>
            </w:r>
            <w:r w:rsidRPr="00B73DFD">
              <w:rPr>
                <w:rFonts w:eastAsia="Times New Roman"/>
                <w:b/>
                <w:bCs/>
                <w:sz w:val="18"/>
                <w:szCs w:val="18"/>
              </w:rPr>
              <w:t>30 horas semanais</w:t>
            </w:r>
            <w:r w:rsidRPr="00B73DFD">
              <w:rPr>
                <w:rFonts w:eastAsia="Times New Roman"/>
                <w:sz w:val="18"/>
                <w:szCs w:val="18"/>
              </w:rPr>
              <w:t>, para atendimento clínico, grupos e atividades educativas das equipes de Atenção Primária.</w:t>
            </w:r>
          </w:p>
        </w:tc>
        <w:tc>
          <w:tcPr>
            <w:tcW w:w="1701" w:type="dxa"/>
          </w:tcPr>
          <w:p w14:paraId="71EAC7CA" w14:textId="77777777" w:rsidR="00081979" w:rsidRPr="00B73DFD" w:rsidRDefault="00081979" w:rsidP="00081979">
            <w:pPr>
              <w:jc w:val="right"/>
              <w:rPr>
                <w:sz w:val="18"/>
                <w:szCs w:val="18"/>
              </w:rPr>
            </w:pPr>
            <w:r w:rsidRPr="00B73DFD">
              <w:rPr>
                <w:rFonts w:eastAsia="Times New Roman"/>
                <w:b/>
                <w:bCs/>
                <w:sz w:val="18"/>
                <w:szCs w:val="18"/>
              </w:rPr>
              <w:t>1.440 horas/ano</w:t>
            </w:r>
          </w:p>
        </w:tc>
      </w:tr>
      <w:tr w:rsidR="00081979" w:rsidRPr="00B73DFD" w14:paraId="340D6565" w14:textId="77777777" w:rsidTr="00081979">
        <w:tc>
          <w:tcPr>
            <w:tcW w:w="846" w:type="dxa"/>
            <w:tcBorders>
              <w:top w:val="single" w:sz="4" w:space="0" w:color="auto"/>
              <w:left w:val="single" w:sz="4" w:space="0" w:color="auto"/>
              <w:bottom w:val="single" w:sz="4" w:space="0" w:color="auto"/>
              <w:right w:val="single" w:sz="4" w:space="0" w:color="auto"/>
            </w:tcBorders>
          </w:tcPr>
          <w:p w14:paraId="23BF8EA9" w14:textId="77777777" w:rsidR="00081979" w:rsidRPr="00B73DFD" w:rsidRDefault="00081979" w:rsidP="00081979">
            <w:pPr>
              <w:jc w:val="center"/>
              <w:rPr>
                <w:sz w:val="18"/>
                <w:szCs w:val="18"/>
              </w:rPr>
            </w:pPr>
            <w:r>
              <w:rPr>
                <w:sz w:val="18"/>
                <w:szCs w:val="18"/>
              </w:rPr>
              <w:t>06</w:t>
            </w:r>
          </w:p>
        </w:tc>
        <w:tc>
          <w:tcPr>
            <w:tcW w:w="5953" w:type="dxa"/>
            <w:tcBorders>
              <w:top w:val="single" w:sz="4" w:space="0" w:color="auto"/>
              <w:left w:val="single" w:sz="4" w:space="0" w:color="auto"/>
              <w:bottom w:val="single" w:sz="4" w:space="0" w:color="auto"/>
              <w:right w:val="single" w:sz="4" w:space="0" w:color="auto"/>
            </w:tcBorders>
          </w:tcPr>
          <w:p w14:paraId="06D0AA49" w14:textId="77777777" w:rsidR="00081979" w:rsidRPr="00B73DFD" w:rsidRDefault="00081979" w:rsidP="00081979">
            <w:pPr>
              <w:jc w:val="both"/>
              <w:rPr>
                <w:rFonts w:eastAsia="Times New Roman"/>
                <w:b/>
                <w:bCs/>
                <w:sz w:val="18"/>
                <w:szCs w:val="18"/>
              </w:rPr>
            </w:pPr>
            <w:r w:rsidRPr="00B73DFD">
              <w:rPr>
                <w:rFonts w:eastAsia="Times New Roman"/>
                <w:b/>
                <w:bCs/>
                <w:sz w:val="18"/>
                <w:szCs w:val="18"/>
              </w:rPr>
              <w:t>Enfermeiro</w:t>
            </w:r>
            <w:r w:rsidRPr="00B73DFD">
              <w:rPr>
                <w:rFonts w:eastAsia="Times New Roman"/>
                <w:sz w:val="18"/>
                <w:szCs w:val="18"/>
              </w:rPr>
              <w:t xml:space="preserve">, carga horária de </w:t>
            </w:r>
            <w:r w:rsidRPr="00B73DFD">
              <w:rPr>
                <w:rFonts w:eastAsia="Times New Roman"/>
                <w:b/>
                <w:bCs/>
                <w:sz w:val="18"/>
                <w:szCs w:val="18"/>
              </w:rPr>
              <w:t>40 horas semanais</w:t>
            </w:r>
            <w:r w:rsidRPr="00B73DFD">
              <w:rPr>
                <w:rFonts w:eastAsia="Times New Roman"/>
                <w:sz w:val="18"/>
                <w:szCs w:val="18"/>
              </w:rPr>
              <w:t>, para atuação como folguista conforme necessidade da Secretaria Municipal de Saúde.</w:t>
            </w:r>
          </w:p>
        </w:tc>
        <w:tc>
          <w:tcPr>
            <w:tcW w:w="1701" w:type="dxa"/>
          </w:tcPr>
          <w:p w14:paraId="0E21718A" w14:textId="77777777" w:rsidR="00081979" w:rsidRPr="00B73DFD" w:rsidRDefault="00081979" w:rsidP="00081979">
            <w:pPr>
              <w:jc w:val="right"/>
              <w:rPr>
                <w:sz w:val="18"/>
                <w:szCs w:val="18"/>
              </w:rPr>
            </w:pPr>
            <w:r w:rsidRPr="00B73DFD">
              <w:rPr>
                <w:rFonts w:eastAsia="Times New Roman"/>
                <w:b/>
                <w:bCs/>
                <w:sz w:val="18"/>
                <w:szCs w:val="18"/>
              </w:rPr>
              <w:t>1.920 horas/ano</w:t>
            </w:r>
          </w:p>
        </w:tc>
      </w:tr>
    </w:tbl>
    <w:p w14:paraId="00F79841" w14:textId="77777777" w:rsidR="00081979" w:rsidRDefault="00081979" w:rsidP="00081979">
      <w:pPr>
        <w:jc w:val="both"/>
        <w:rPr>
          <w:b/>
          <w:bCs/>
        </w:rPr>
      </w:pPr>
    </w:p>
    <w:tbl>
      <w:tblPr>
        <w:tblStyle w:val="Tabelacomgrade"/>
        <w:tblW w:w="8500" w:type="dxa"/>
        <w:tblLayout w:type="fixed"/>
        <w:tblLook w:val="04A0" w:firstRow="1" w:lastRow="0" w:firstColumn="1" w:lastColumn="0" w:noHBand="0" w:noVBand="1"/>
      </w:tblPr>
      <w:tblGrid>
        <w:gridCol w:w="846"/>
        <w:gridCol w:w="5953"/>
        <w:gridCol w:w="1701"/>
      </w:tblGrid>
      <w:tr w:rsidR="00081979" w:rsidRPr="005C0A45" w14:paraId="3DC3BBB5" w14:textId="77777777" w:rsidTr="00081979">
        <w:tc>
          <w:tcPr>
            <w:tcW w:w="8500" w:type="dxa"/>
            <w:gridSpan w:val="3"/>
            <w:tcBorders>
              <w:top w:val="single" w:sz="4" w:space="0" w:color="auto"/>
              <w:left w:val="single" w:sz="4" w:space="0" w:color="auto"/>
              <w:bottom w:val="single" w:sz="4" w:space="0" w:color="auto"/>
            </w:tcBorders>
          </w:tcPr>
          <w:p w14:paraId="3598B0CF" w14:textId="77777777" w:rsidR="00081979" w:rsidRPr="008D7C15" w:rsidRDefault="00081979" w:rsidP="00081979">
            <w:pPr>
              <w:jc w:val="center"/>
              <w:rPr>
                <w:b/>
              </w:rPr>
            </w:pPr>
            <w:r w:rsidRPr="008D7C15">
              <w:rPr>
                <w:b/>
              </w:rPr>
              <w:t>LOTE 3 (SAMU)</w:t>
            </w:r>
          </w:p>
        </w:tc>
      </w:tr>
      <w:tr w:rsidR="00081979" w:rsidRPr="005C0A45" w14:paraId="76403DC2"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1904F123" w14:textId="77777777" w:rsidR="00081979" w:rsidRPr="005C0A45" w:rsidRDefault="00081979" w:rsidP="00081979">
            <w:pPr>
              <w:jc w:val="center"/>
              <w:rPr>
                <w:b/>
                <w:sz w:val="18"/>
                <w:szCs w:val="18"/>
              </w:rPr>
            </w:pPr>
            <w:r w:rsidRPr="005C0A45">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6DA39225" w14:textId="77777777" w:rsidR="00081979" w:rsidRPr="005C0A45" w:rsidRDefault="00081979" w:rsidP="00081979">
            <w:pPr>
              <w:jc w:val="center"/>
              <w:rPr>
                <w:b/>
                <w:sz w:val="18"/>
                <w:szCs w:val="18"/>
              </w:rPr>
            </w:pPr>
            <w:r>
              <w:rPr>
                <w:b/>
                <w:sz w:val="18"/>
                <w:szCs w:val="18"/>
              </w:rPr>
              <w:t>ESPECIFICAÇÕES DOS SERVIÇOS</w:t>
            </w:r>
          </w:p>
        </w:tc>
        <w:tc>
          <w:tcPr>
            <w:tcW w:w="1701" w:type="dxa"/>
          </w:tcPr>
          <w:p w14:paraId="372A8BC1" w14:textId="77777777" w:rsidR="00081979" w:rsidRPr="005C0A45" w:rsidRDefault="00081979" w:rsidP="00081979">
            <w:pPr>
              <w:jc w:val="center"/>
              <w:rPr>
                <w:b/>
                <w:sz w:val="18"/>
                <w:szCs w:val="18"/>
              </w:rPr>
            </w:pPr>
            <w:r w:rsidRPr="005C0A45">
              <w:rPr>
                <w:b/>
                <w:sz w:val="18"/>
                <w:szCs w:val="18"/>
              </w:rPr>
              <w:t>QUANTITATIVO ESTIMADO</w:t>
            </w:r>
          </w:p>
        </w:tc>
      </w:tr>
      <w:tr w:rsidR="00081979" w:rsidRPr="005C0A45" w14:paraId="5F46D668" w14:textId="77777777" w:rsidTr="00081979">
        <w:tc>
          <w:tcPr>
            <w:tcW w:w="846" w:type="dxa"/>
            <w:tcBorders>
              <w:top w:val="single" w:sz="4" w:space="0" w:color="auto"/>
              <w:left w:val="single" w:sz="4" w:space="0" w:color="auto"/>
              <w:bottom w:val="single" w:sz="4" w:space="0" w:color="auto"/>
              <w:right w:val="single" w:sz="4" w:space="0" w:color="auto"/>
            </w:tcBorders>
          </w:tcPr>
          <w:p w14:paraId="198E22BB" w14:textId="77777777" w:rsidR="00081979" w:rsidRPr="005C0A45" w:rsidRDefault="00081979" w:rsidP="00081979">
            <w:pPr>
              <w:jc w:val="center"/>
              <w:rPr>
                <w:sz w:val="18"/>
                <w:szCs w:val="18"/>
              </w:rPr>
            </w:pPr>
            <w:r>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7CD71F18" w14:textId="77777777" w:rsidR="00081979" w:rsidRPr="005C0A45" w:rsidRDefault="00081979" w:rsidP="00081979">
            <w:pPr>
              <w:jc w:val="both"/>
              <w:rPr>
                <w:b/>
                <w:sz w:val="18"/>
                <w:szCs w:val="18"/>
              </w:rPr>
            </w:pPr>
            <w:r w:rsidRPr="005C0A45">
              <w:rPr>
                <w:rFonts w:eastAsia="Times New Roman"/>
                <w:b/>
                <w:bCs/>
                <w:sz w:val="18"/>
                <w:szCs w:val="18"/>
              </w:rPr>
              <w:t>Condutor de Veículo de Urgência e Emergência</w:t>
            </w:r>
            <w:r w:rsidRPr="005C0A45">
              <w:rPr>
                <w:rFonts w:eastAsia="Times New Roman"/>
                <w:sz w:val="18"/>
                <w:szCs w:val="18"/>
              </w:rPr>
              <w:t xml:space="preserve">, carga horária de </w:t>
            </w:r>
            <w:r w:rsidRPr="005C0A45">
              <w:rPr>
                <w:rFonts w:eastAsia="Times New Roman"/>
                <w:b/>
                <w:bCs/>
                <w:sz w:val="18"/>
                <w:szCs w:val="18"/>
              </w:rPr>
              <w:t>36 horas semanais</w:t>
            </w:r>
            <w:r w:rsidRPr="005C0A45">
              <w:rPr>
                <w:rFonts w:eastAsia="Times New Roman"/>
                <w:sz w:val="18"/>
                <w:szCs w:val="18"/>
              </w:rPr>
              <w:t xml:space="preserve">, com </w:t>
            </w:r>
            <w:r w:rsidRPr="005C0A45">
              <w:rPr>
                <w:rFonts w:eastAsia="Times New Roman"/>
                <w:b/>
                <w:bCs/>
                <w:sz w:val="18"/>
                <w:szCs w:val="18"/>
              </w:rPr>
              <w:t>05 profissionais</w:t>
            </w:r>
            <w:r w:rsidRPr="005C0A45">
              <w:rPr>
                <w:rFonts w:eastAsia="Times New Roman"/>
                <w:sz w:val="18"/>
                <w:szCs w:val="18"/>
              </w:rPr>
              <w:t>, para condução de ambulâncias e veículos vinculados ao SAMU.</w:t>
            </w:r>
          </w:p>
        </w:tc>
        <w:tc>
          <w:tcPr>
            <w:tcW w:w="1701" w:type="dxa"/>
          </w:tcPr>
          <w:p w14:paraId="63D0E0A4" w14:textId="77777777" w:rsidR="00081979" w:rsidRPr="005C0A45" w:rsidRDefault="00081979" w:rsidP="00081979">
            <w:pPr>
              <w:jc w:val="right"/>
              <w:rPr>
                <w:sz w:val="18"/>
                <w:szCs w:val="18"/>
              </w:rPr>
            </w:pPr>
            <w:r w:rsidRPr="005C0A45">
              <w:rPr>
                <w:rFonts w:eastAsia="Times New Roman"/>
                <w:b/>
                <w:bCs/>
                <w:sz w:val="18"/>
                <w:szCs w:val="18"/>
              </w:rPr>
              <w:t>9.360 horas/ano</w:t>
            </w:r>
          </w:p>
        </w:tc>
      </w:tr>
      <w:tr w:rsidR="00081979" w:rsidRPr="005C0A45" w14:paraId="6C0D0455" w14:textId="77777777" w:rsidTr="00081979">
        <w:tc>
          <w:tcPr>
            <w:tcW w:w="846" w:type="dxa"/>
            <w:tcBorders>
              <w:top w:val="single" w:sz="4" w:space="0" w:color="auto"/>
              <w:left w:val="single" w:sz="4" w:space="0" w:color="auto"/>
              <w:bottom w:val="single" w:sz="4" w:space="0" w:color="auto"/>
              <w:right w:val="single" w:sz="4" w:space="0" w:color="auto"/>
            </w:tcBorders>
          </w:tcPr>
          <w:p w14:paraId="3B9C4406" w14:textId="77777777" w:rsidR="00081979" w:rsidRPr="005C0A45" w:rsidRDefault="00081979" w:rsidP="00081979">
            <w:pPr>
              <w:jc w:val="center"/>
              <w:rPr>
                <w:sz w:val="18"/>
                <w:szCs w:val="18"/>
              </w:rPr>
            </w:pPr>
            <w:r>
              <w:rPr>
                <w:sz w:val="18"/>
                <w:szCs w:val="18"/>
              </w:rPr>
              <w:t>02</w:t>
            </w:r>
          </w:p>
        </w:tc>
        <w:tc>
          <w:tcPr>
            <w:tcW w:w="5953" w:type="dxa"/>
            <w:tcBorders>
              <w:top w:val="single" w:sz="4" w:space="0" w:color="auto"/>
              <w:left w:val="single" w:sz="4" w:space="0" w:color="auto"/>
              <w:bottom w:val="single" w:sz="4" w:space="0" w:color="auto"/>
              <w:right w:val="single" w:sz="4" w:space="0" w:color="auto"/>
            </w:tcBorders>
            <w:hideMark/>
          </w:tcPr>
          <w:p w14:paraId="74EA77C3" w14:textId="77777777" w:rsidR="00081979" w:rsidRPr="005C0A45" w:rsidRDefault="00081979" w:rsidP="00081979">
            <w:pPr>
              <w:jc w:val="both"/>
              <w:rPr>
                <w:sz w:val="18"/>
                <w:szCs w:val="18"/>
              </w:rPr>
            </w:pPr>
            <w:r w:rsidRPr="005C0A45">
              <w:rPr>
                <w:rStyle w:val="Forte"/>
                <w:sz w:val="18"/>
                <w:szCs w:val="18"/>
              </w:rPr>
              <w:t>Técnico de Enfermagem</w:t>
            </w:r>
            <w:r w:rsidRPr="005C0A45">
              <w:rPr>
                <w:sz w:val="18"/>
                <w:szCs w:val="18"/>
              </w:rPr>
              <w:t xml:space="preserve"> – contratação de </w:t>
            </w:r>
            <w:r w:rsidRPr="005C0A45">
              <w:rPr>
                <w:rStyle w:val="Forte"/>
                <w:sz w:val="18"/>
                <w:szCs w:val="18"/>
              </w:rPr>
              <w:t>05 (cinco) profissionais</w:t>
            </w:r>
            <w:r w:rsidRPr="005C0A45">
              <w:rPr>
                <w:sz w:val="18"/>
                <w:szCs w:val="18"/>
              </w:rPr>
              <w:t xml:space="preserve">, com </w:t>
            </w:r>
            <w:r w:rsidRPr="005C0A45">
              <w:rPr>
                <w:rStyle w:val="Forte"/>
                <w:sz w:val="18"/>
                <w:szCs w:val="18"/>
              </w:rPr>
              <w:t>carga horária de 36 (trinta e seis) horas semanais</w:t>
            </w:r>
            <w:r w:rsidRPr="005C0A45">
              <w:rPr>
                <w:sz w:val="18"/>
                <w:szCs w:val="18"/>
              </w:rPr>
              <w:t xml:space="preserve">, para atuação </w:t>
            </w:r>
            <w:r w:rsidRPr="005C0A45">
              <w:rPr>
                <w:sz w:val="18"/>
                <w:szCs w:val="18"/>
              </w:rPr>
              <w:lastRenderedPageBreak/>
              <w:t xml:space="preserve">junto ao </w:t>
            </w:r>
            <w:r w:rsidRPr="005C0A45">
              <w:rPr>
                <w:rStyle w:val="Forte"/>
                <w:sz w:val="18"/>
                <w:szCs w:val="18"/>
              </w:rPr>
              <w:t>Serviço Móvel de Urgência e Emergência</w:t>
            </w:r>
            <w:r w:rsidRPr="005C0A45">
              <w:rPr>
                <w:sz w:val="18"/>
                <w:szCs w:val="18"/>
              </w:rPr>
              <w:t xml:space="preserve">, com remuneração assegurada pelo </w:t>
            </w:r>
            <w:r w:rsidRPr="005C0A45">
              <w:rPr>
                <w:rStyle w:val="Forte"/>
                <w:sz w:val="18"/>
                <w:szCs w:val="18"/>
              </w:rPr>
              <w:t>piso salarial da enfermagem</w:t>
            </w:r>
            <w:r w:rsidRPr="005C0A45">
              <w:rPr>
                <w:sz w:val="18"/>
                <w:szCs w:val="18"/>
              </w:rPr>
              <w:t>, em conformidade com a legislação vigente.</w:t>
            </w:r>
          </w:p>
        </w:tc>
        <w:tc>
          <w:tcPr>
            <w:tcW w:w="1701" w:type="dxa"/>
          </w:tcPr>
          <w:p w14:paraId="62016F05" w14:textId="77777777" w:rsidR="00081979" w:rsidRPr="005C0A45" w:rsidRDefault="00081979" w:rsidP="00081979">
            <w:pPr>
              <w:jc w:val="right"/>
              <w:rPr>
                <w:sz w:val="18"/>
                <w:szCs w:val="18"/>
              </w:rPr>
            </w:pPr>
            <w:r w:rsidRPr="005C0A45">
              <w:rPr>
                <w:rFonts w:eastAsia="Times New Roman"/>
                <w:b/>
                <w:bCs/>
                <w:sz w:val="18"/>
                <w:szCs w:val="18"/>
              </w:rPr>
              <w:lastRenderedPageBreak/>
              <w:t>9.360 horas/ano</w:t>
            </w:r>
          </w:p>
        </w:tc>
      </w:tr>
    </w:tbl>
    <w:p w14:paraId="4A6C11D6" w14:textId="77777777" w:rsidR="00081979" w:rsidRDefault="00081979" w:rsidP="00081979">
      <w:pPr>
        <w:jc w:val="both"/>
        <w:rPr>
          <w:b/>
          <w:bCs/>
        </w:rPr>
      </w:pPr>
    </w:p>
    <w:p w14:paraId="2EF51A61" w14:textId="77777777" w:rsidR="00081979" w:rsidRDefault="00081979" w:rsidP="00081979">
      <w:pPr>
        <w:jc w:val="both"/>
        <w:rPr>
          <w:b/>
          <w:bCs/>
        </w:rPr>
      </w:pPr>
    </w:p>
    <w:tbl>
      <w:tblPr>
        <w:tblStyle w:val="Tabelacomgrade"/>
        <w:tblW w:w="8500" w:type="dxa"/>
        <w:tblLayout w:type="fixed"/>
        <w:tblLook w:val="04A0" w:firstRow="1" w:lastRow="0" w:firstColumn="1" w:lastColumn="0" w:noHBand="0" w:noVBand="1"/>
      </w:tblPr>
      <w:tblGrid>
        <w:gridCol w:w="846"/>
        <w:gridCol w:w="5953"/>
        <w:gridCol w:w="1701"/>
      </w:tblGrid>
      <w:tr w:rsidR="00081979" w:rsidRPr="00551EC3" w14:paraId="3E2FC83D" w14:textId="77777777" w:rsidTr="00081979">
        <w:tc>
          <w:tcPr>
            <w:tcW w:w="8500" w:type="dxa"/>
            <w:gridSpan w:val="3"/>
            <w:tcBorders>
              <w:top w:val="single" w:sz="4" w:space="0" w:color="auto"/>
              <w:left w:val="single" w:sz="4" w:space="0" w:color="auto"/>
              <w:bottom w:val="single" w:sz="4" w:space="0" w:color="auto"/>
            </w:tcBorders>
          </w:tcPr>
          <w:p w14:paraId="0C01DAB3" w14:textId="77777777" w:rsidR="00081979" w:rsidRPr="00F342E2" w:rsidRDefault="00081979" w:rsidP="00081979">
            <w:pPr>
              <w:jc w:val="center"/>
              <w:rPr>
                <w:b/>
              </w:rPr>
            </w:pPr>
            <w:r w:rsidRPr="00F342E2">
              <w:rPr>
                <w:b/>
              </w:rPr>
              <w:t>LOTE 4 (DENTISTA)</w:t>
            </w:r>
          </w:p>
        </w:tc>
      </w:tr>
      <w:tr w:rsidR="00081979" w:rsidRPr="00551EC3" w14:paraId="71168280"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4A21A360" w14:textId="77777777" w:rsidR="00081979" w:rsidRPr="00551EC3" w:rsidRDefault="00081979" w:rsidP="00081979">
            <w:pPr>
              <w:jc w:val="center"/>
              <w:rPr>
                <w:b/>
                <w:sz w:val="18"/>
                <w:szCs w:val="18"/>
              </w:rPr>
            </w:pPr>
            <w:r w:rsidRPr="00551EC3">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07858434" w14:textId="77777777" w:rsidR="00081979" w:rsidRPr="00551EC3" w:rsidRDefault="00081979" w:rsidP="00081979">
            <w:pPr>
              <w:jc w:val="center"/>
              <w:rPr>
                <w:b/>
                <w:sz w:val="18"/>
                <w:szCs w:val="18"/>
              </w:rPr>
            </w:pPr>
            <w:r w:rsidRPr="00551EC3">
              <w:rPr>
                <w:b/>
                <w:sz w:val="18"/>
                <w:szCs w:val="18"/>
              </w:rPr>
              <w:t xml:space="preserve">ESPECIFICAÇÕES DO SERVIÇOS </w:t>
            </w:r>
          </w:p>
        </w:tc>
        <w:tc>
          <w:tcPr>
            <w:tcW w:w="1701" w:type="dxa"/>
          </w:tcPr>
          <w:p w14:paraId="282D68B4" w14:textId="77777777" w:rsidR="00081979" w:rsidRPr="00551EC3" w:rsidRDefault="00081979" w:rsidP="00081979">
            <w:pPr>
              <w:jc w:val="center"/>
              <w:rPr>
                <w:b/>
                <w:sz w:val="18"/>
                <w:szCs w:val="18"/>
              </w:rPr>
            </w:pPr>
            <w:r w:rsidRPr="00551EC3">
              <w:rPr>
                <w:b/>
                <w:sz w:val="18"/>
                <w:szCs w:val="18"/>
              </w:rPr>
              <w:t>QUANTITATIVO ESTIMADO</w:t>
            </w:r>
          </w:p>
        </w:tc>
      </w:tr>
      <w:tr w:rsidR="00081979" w:rsidRPr="00551EC3" w14:paraId="0DC8271A" w14:textId="77777777" w:rsidTr="00081979">
        <w:tc>
          <w:tcPr>
            <w:tcW w:w="846" w:type="dxa"/>
            <w:tcBorders>
              <w:top w:val="single" w:sz="4" w:space="0" w:color="auto"/>
              <w:left w:val="single" w:sz="4" w:space="0" w:color="auto"/>
              <w:bottom w:val="single" w:sz="4" w:space="0" w:color="auto"/>
              <w:right w:val="single" w:sz="4" w:space="0" w:color="auto"/>
            </w:tcBorders>
          </w:tcPr>
          <w:p w14:paraId="079962C9" w14:textId="77777777" w:rsidR="00081979" w:rsidRPr="00551EC3" w:rsidRDefault="00081979" w:rsidP="00081979">
            <w:pPr>
              <w:jc w:val="center"/>
              <w:rPr>
                <w:sz w:val="18"/>
                <w:szCs w:val="18"/>
              </w:rPr>
            </w:pPr>
            <w:r>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226F7D48" w14:textId="77777777" w:rsidR="00081979" w:rsidRPr="00551EC3" w:rsidRDefault="00081979" w:rsidP="00081979">
            <w:pPr>
              <w:jc w:val="both"/>
              <w:rPr>
                <w:b/>
                <w:sz w:val="18"/>
                <w:szCs w:val="18"/>
              </w:rPr>
            </w:pPr>
            <w:r w:rsidRPr="00551EC3">
              <w:rPr>
                <w:rFonts w:eastAsia="Times New Roman"/>
                <w:b/>
                <w:bCs/>
                <w:sz w:val="18"/>
                <w:szCs w:val="18"/>
              </w:rPr>
              <w:t>Cirurgião-Dentista</w:t>
            </w:r>
            <w:r w:rsidRPr="00551EC3">
              <w:rPr>
                <w:rFonts w:eastAsia="Times New Roman"/>
                <w:sz w:val="18"/>
                <w:szCs w:val="18"/>
              </w:rPr>
              <w:t xml:space="preserve"> para atendimento na Estratégia Saúde da Família, carga horária de </w:t>
            </w:r>
            <w:r w:rsidRPr="00551EC3">
              <w:rPr>
                <w:rFonts w:eastAsia="Times New Roman"/>
                <w:b/>
                <w:bCs/>
                <w:sz w:val="18"/>
                <w:szCs w:val="18"/>
              </w:rPr>
              <w:t>40 horas semanais</w:t>
            </w:r>
            <w:r w:rsidRPr="00551EC3">
              <w:rPr>
                <w:rFonts w:eastAsia="Times New Roman"/>
                <w:sz w:val="18"/>
                <w:szCs w:val="18"/>
              </w:rPr>
              <w:t xml:space="preserve">, com </w:t>
            </w:r>
            <w:r w:rsidRPr="00551EC3">
              <w:rPr>
                <w:rFonts w:eastAsia="Times New Roman"/>
                <w:b/>
                <w:bCs/>
                <w:sz w:val="18"/>
                <w:szCs w:val="18"/>
              </w:rPr>
              <w:t>02 profissionais</w:t>
            </w:r>
            <w:r w:rsidRPr="00551EC3">
              <w:rPr>
                <w:rFonts w:eastAsia="Times New Roman"/>
                <w:sz w:val="18"/>
                <w:szCs w:val="18"/>
              </w:rPr>
              <w:t xml:space="preserve"> para atendimento de 02 equipes.</w:t>
            </w:r>
          </w:p>
        </w:tc>
        <w:tc>
          <w:tcPr>
            <w:tcW w:w="1701" w:type="dxa"/>
          </w:tcPr>
          <w:p w14:paraId="2A25F8D7" w14:textId="77777777" w:rsidR="00081979" w:rsidRPr="00551EC3" w:rsidRDefault="00081979" w:rsidP="00081979">
            <w:pPr>
              <w:jc w:val="right"/>
              <w:rPr>
                <w:sz w:val="18"/>
                <w:szCs w:val="18"/>
              </w:rPr>
            </w:pPr>
            <w:r w:rsidRPr="00551EC3">
              <w:rPr>
                <w:rFonts w:eastAsia="Times New Roman"/>
                <w:b/>
                <w:bCs/>
                <w:sz w:val="18"/>
                <w:szCs w:val="18"/>
              </w:rPr>
              <w:t>3.840 horas/ano</w:t>
            </w:r>
          </w:p>
        </w:tc>
      </w:tr>
    </w:tbl>
    <w:p w14:paraId="5290BF80" w14:textId="77777777" w:rsidR="00081979" w:rsidRDefault="00081979" w:rsidP="00081979">
      <w:pPr>
        <w:jc w:val="both"/>
        <w:rPr>
          <w:b/>
          <w:bCs/>
        </w:rPr>
      </w:pPr>
    </w:p>
    <w:p w14:paraId="160F6E0A" w14:textId="77777777" w:rsidR="00081979" w:rsidRDefault="00081979" w:rsidP="00081979">
      <w:pPr>
        <w:jc w:val="both"/>
        <w:rPr>
          <w:b/>
          <w:bCs/>
        </w:rPr>
      </w:pPr>
    </w:p>
    <w:tbl>
      <w:tblPr>
        <w:tblStyle w:val="Tabelacomgrade"/>
        <w:tblW w:w="8500" w:type="dxa"/>
        <w:tblLayout w:type="fixed"/>
        <w:tblLook w:val="04A0" w:firstRow="1" w:lastRow="0" w:firstColumn="1" w:lastColumn="0" w:noHBand="0" w:noVBand="1"/>
      </w:tblPr>
      <w:tblGrid>
        <w:gridCol w:w="846"/>
        <w:gridCol w:w="5953"/>
        <w:gridCol w:w="1701"/>
      </w:tblGrid>
      <w:tr w:rsidR="00081979" w:rsidRPr="00F342E2" w14:paraId="54FEF33F" w14:textId="77777777" w:rsidTr="00081979">
        <w:tc>
          <w:tcPr>
            <w:tcW w:w="8500" w:type="dxa"/>
            <w:gridSpan w:val="3"/>
            <w:tcBorders>
              <w:top w:val="single" w:sz="4" w:space="0" w:color="auto"/>
              <w:left w:val="single" w:sz="4" w:space="0" w:color="auto"/>
              <w:bottom w:val="single" w:sz="4" w:space="0" w:color="auto"/>
            </w:tcBorders>
          </w:tcPr>
          <w:p w14:paraId="68FD359F" w14:textId="77777777" w:rsidR="00081979" w:rsidRPr="009259E9" w:rsidRDefault="00081979" w:rsidP="00081979">
            <w:pPr>
              <w:jc w:val="center"/>
              <w:rPr>
                <w:b/>
              </w:rPr>
            </w:pPr>
            <w:r w:rsidRPr="009259E9">
              <w:rPr>
                <w:b/>
              </w:rPr>
              <w:t>LOTE 5 (ACADEMIA DA SAÚDE)</w:t>
            </w:r>
          </w:p>
        </w:tc>
      </w:tr>
      <w:tr w:rsidR="00081979" w:rsidRPr="00F342E2" w14:paraId="41A9394D" w14:textId="77777777" w:rsidTr="00081979">
        <w:tc>
          <w:tcPr>
            <w:tcW w:w="846" w:type="dxa"/>
            <w:tcBorders>
              <w:top w:val="single" w:sz="4" w:space="0" w:color="auto"/>
              <w:left w:val="single" w:sz="4" w:space="0" w:color="auto"/>
              <w:bottom w:val="single" w:sz="4" w:space="0" w:color="auto"/>
              <w:right w:val="single" w:sz="4" w:space="0" w:color="auto"/>
            </w:tcBorders>
            <w:hideMark/>
          </w:tcPr>
          <w:p w14:paraId="53C69399" w14:textId="77777777" w:rsidR="00081979" w:rsidRPr="00F342E2" w:rsidRDefault="00081979" w:rsidP="00081979">
            <w:pPr>
              <w:jc w:val="center"/>
              <w:rPr>
                <w:b/>
                <w:sz w:val="18"/>
                <w:szCs w:val="18"/>
              </w:rPr>
            </w:pPr>
            <w:r w:rsidRPr="00F342E2">
              <w:rPr>
                <w:b/>
                <w:sz w:val="18"/>
                <w:szCs w:val="18"/>
              </w:rPr>
              <w:t>ITEM</w:t>
            </w:r>
          </w:p>
        </w:tc>
        <w:tc>
          <w:tcPr>
            <w:tcW w:w="5953" w:type="dxa"/>
            <w:tcBorders>
              <w:top w:val="single" w:sz="4" w:space="0" w:color="auto"/>
              <w:left w:val="single" w:sz="4" w:space="0" w:color="auto"/>
              <w:bottom w:val="single" w:sz="4" w:space="0" w:color="auto"/>
              <w:right w:val="single" w:sz="4" w:space="0" w:color="auto"/>
            </w:tcBorders>
            <w:hideMark/>
          </w:tcPr>
          <w:p w14:paraId="04193B03" w14:textId="77777777" w:rsidR="00081979" w:rsidRPr="00F342E2" w:rsidRDefault="00081979" w:rsidP="00081979">
            <w:pPr>
              <w:jc w:val="center"/>
              <w:rPr>
                <w:b/>
                <w:sz w:val="18"/>
                <w:szCs w:val="18"/>
              </w:rPr>
            </w:pPr>
            <w:r w:rsidRPr="00F342E2">
              <w:rPr>
                <w:b/>
                <w:sz w:val="18"/>
                <w:szCs w:val="18"/>
              </w:rPr>
              <w:t>ESPECIFICAÇÕES DO SERVIÇOS</w:t>
            </w:r>
          </w:p>
        </w:tc>
        <w:tc>
          <w:tcPr>
            <w:tcW w:w="1701" w:type="dxa"/>
          </w:tcPr>
          <w:p w14:paraId="56F9A12E" w14:textId="77777777" w:rsidR="00081979" w:rsidRPr="00F342E2" w:rsidRDefault="00081979" w:rsidP="00081979">
            <w:pPr>
              <w:jc w:val="center"/>
              <w:rPr>
                <w:b/>
                <w:sz w:val="18"/>
                <w:szCs w:val="18"/>
              </w:rPr>
            </w:pPr>
            <w:r w:rsidRPr="00F342E2">
              <w:rPr>
                <w:b/>
                <w:sz w:val="18"/>
                <w:szCs w:val="18"/>
              </w:rPr>
              <w:t>QUANTITATIVO ESTIMADO</w:t>
            </w:r>
          </w:p>
        </w:tc>
      </w:tr>
      <w:tr w:rsidR="00081979" w:rsidRPr="00F342E2" w14:paraId="7BBA6ABD" w14:textId="77777777" w:rsidTr="00081979">
        <w:tc>
          <w:tcPr>
            <w:tcW w:w="846" w:type="dxa"/>
            <w:tcBorders>
              <w:top w:val="single" w:sz="4" w:space="0" w:color="auto"/>
              <w:left w:val="single" w:sz="4" w:space="0" w:color="auto"/>
              <w:bottom w:val="single" w:sz="4" w:space="0" w:color="auto"/>
              <w:right w:val="single" w:sz="4" w:space="0" w:color="auto"/>
            </w:tcBorders>
          </w:tcPr>
          <w:p w14:paraId="140825C7" w14:textId="77777777" w:rsidR="00081979" w:rsidRPr="00F342E2" w:rsidRDefault="00081979" w:rsidP="00081979">
            <w:pPr>
              <w:jc w:val="center"/>
              <w:rPr>
                <w:sz w:val="18"/>
                <w:szCs w:val="18"/>
              </w:rPr>
            </w:pPr>
            <w:r>
              <w:rPr>
                <w:sz w:val="18"/>
                <w:szCs w:val="18"/>
              </w:rPr>
              <w:t>01</w:t>
            </w:r>
          </w:p>
        </w:tc>
        <w:tc>
          <w:tcPr>
            <w:tcW w:w="5953" w:type="dxa"/>
            <w:tcBorders>
              <w:top w:val="single" w:sz="4" w:space="0" w:color="auto"/>
              <w:left w:val="single" w:sz="4" w:space="0" w:color="auto"/>
              <w:bottom w:val="single" w:sz="4" w:space="0" w:color="auto"/>
              <w:right w:val="single" w:sz="4" w:space="0" w:color="auto"/>
            </w:tcBorders>
            <w:hideMark/>
          </w:tcPr>
          <w:p w14:paraId="179DFEDD" w14:textId="77777777" w:rsidR="00081979" w:rsidRPr="00F342E2" w:rsidRDefault="00081979" w:rsidP="00081979">
            <w:pPr>
              <w:jc w:val="both"/>
              <w:rPr>
                <w:b/>
                <w:sz w:val="18"/>
                <w:szCs w:val="18"/>
              </w:rPr>
            </w:pPr>
            <w:r w:rsidRPr="00F342E2">
              <w:rPr>
                <w:rFonts w:eastAsia="Times New Roman"/>
                <w:b/>
                <w:bCs/>
                <w:sz w:val="18"/>
                <w:szCs w:val="18"/>
              </w:rPr>
              <w:t>Fisioterapeuta (Dois Profissionais)</w:t>
            </w:r>
            <w:r w:rsidRPr="00F342E2">
              <w:rPr>
                <w:rFonts w:eastAsia="Times New Roman"/>
                <w:sz w:val="18"/>
                <w:szCs w:val="18"/>
              </w:rPr>
              <w:t xml:space="preserve">, carga horária de </w:t>
            </w:r>
            <w:r w:rsidRPr="00F342E2">
              <w:rPr>
                <w:rFonts w:eastAsia="Times New Roman"/>
                <w:b/>
                <w:bCs/>
                <w:sz w:val="18"/>
                <w:szCs w:val="18"/>
              </w:rPr>
              <w:t>30 horas semanais</w:t>
            </w:r>
            <w:r w:rsidRPr="00F342E2">
              <w:rPr>
                <w:rFonts w:eastAsia="Times New Roman"/>
                <w:sz w:val="18"/>
                <w:szCs w:val="18"/>
              </w:rPr>
              <w:t xml:space="preserve">, para atendimento clínico, grupos e atividades educativas das equipes de Atenção Primária. </w:t>
            </w:r>
          </w:p>
        </w:tc>
        <w:tc>
          <w:tcPr>
            <w:tcW w:w="1701" w:type="dxa"/>
          </w:tcPr>
          <w:p w14:paraId="23472746" w14:textId="77777777" w:rsidR="00081979" w:rsidRPr="00F342E2" w:rsidRDefault="00081979" w:rsidP="00081979">
            <w:pPr>
              <w:jc w:val="center"/>
              <w:rPr>
                <w:sz w:val="18"/>
                <w:szCs w:val="18"/>
              </w:rPr>
            </w:pPr>
            <w:r w:rsidRPr="00F342E2">
              <w:rPr>
                <w:rFonts w:eastAsia="Times New Roman"/>
                <w:b/>
                <w:bCs/>
                <w:sz w:val="18"/>
                <w:szCs w:val="18"/>
              </w:rPr>
              <w:t>1.440 horas/ano</w:t>
            </w:r>
          </w:p>
        </w:tc>
      </w:tr>
      <w:tr w:rsidR="00081979" w:rsidRPr="00F342E2" w14:paraId="6FDA4250" w14:textId="77777777" w:rsidTr="00081979">
        <w:tc>
          <w:tcPr>
            <w:tcW w:w="846" w:type="dxa"/>
            <w:tcBorders>
              <w:top w:val="single" w:sz="4" w:space="0" w:color="auto"/>
              <w:left w:val="single" w:sz="4" w:space="0" w:color="auto"/>
              <w:bottom w:val="single" w:sz="4" w:space="0" w:color="auto"/>
              <w:right w:val="single" w:sz="4" w:space="0" w:color="auto"/>
            </w:tcBorders>
          </w:tcPr>
          <w:p w14:paraId="399DCB59" w14:textId="77777777" w:rsidR="00081979" w:rsidRPr="00F342E2" w:rsidRDefault="00081979" w:rsidP="00081979">
            <w:pPr>
              <w:jc w:val="center"/>
              <w:rPr>
                <w:sz w:val="18"/>
                <w:szCs w:val="18"/>
              </w:rPr>
            </w:pPr>
            <w:r>
              <w:rPr>
                <w:sz w:val="18"/>
                <w:szCs w:val="18"/>
              </w:rPr>
              <w:t>02</w:t>
            </w:r>
          </w:p>
        </w:tc>
        <w:tc>
          <w:tcPr>
            <w:tcW w:w="5953" w:type="dxa"/>
            <w:tcBorders>
              <w:top w:val="single" w:sz="4" w:space="0" w:color="auto"/>
              <w:left w:val="single" w:sz="4" w:space="0" w:color="auto"/>
              <w:bottom w:val="single" w:sz="4" w:space="0" w:color="auto"/>
              <w:right w:val="single" w:sz="4" w:space="0" w:color="auto"/>
            </w:tcBorders>
          </w:tcPr>
          <w:p w14:paraId="758EE461" w14:textId="77777777" w:rsidR="00081979" w:rsidRPr="00F342E2" w:rsidRDefault="00081979" w:rsidP="00081979">
            <w:pPr>
              <w:jc w:val="both"/>
              <w:rPr>
                <w:rFonts w:eastAsia="Times New Roman"/>
                <w:b/>
                <w:bCs/>
                <w:sz w:val="18"/>
                <w:szCs w:val="18"/>
              </w:rPr>
            </w:pPr>
            <w:r w:rsidRPr="00F342E2">
              <w:rPr>
                <w:rFonts w:eastAsia="Times New Roman"/>
                <w:b/>
                <w:bCs/>
                <w:sz w:val="18"/>
                <w:szCs w:val="18"/>
              </w:rPr>
              <w:t>Educador Físico</w:t>
            </w:r>
            <w:r w:rsidRPr="00F342E2">
              <w:rPr>
                <w:rFonts w:eastAsia="Times New Roman"/>
                <w:sz w:val="18"/>
                <w:szCs w:val="18"/>
              </w:rPr>
              <w:t xml:space="preserve">, carga horária de </w:t>
            </w:r>
            <w:r w:rsidRPr="00F342E2">
              <w:rPr>
                <w:rFonts w:eastAsia="Times New Roman"/>
                <w:b/>
                <w:bCs/>
                <w:sz w:val="18"/>
                <w:szCs w:val="18"/>
              </w:rPr>
              <w:t>30 horas semanais</w:t>
            </w:r>
            <w:r w:rsidRPr="00F342E2">
              <w:rPr>
                <w:rFonts w:eastAsia="Times New Roman"/>
                <w:sz w:val="18"/>
                <w:szCs w:val="18"/>
              </w:rPr>
              <w:t>, para atendimento clínico, grupos e atividades educativas das equipes de Atenção Primária.</w:t>
            </w:r>
          </w:p>
        </w:tc>
        <w:tc>
          <w:tcPr>
            <w:tcW w:w="1701" w:type="dxa"/>
          </w:tcPr>
          <w:p w14:paraId="05DC4F48" w14:textId="77777777" w:rsidR="00081979" w:rsidRPr="00F342E2" w:rsidRDefault="00081979" w:rsidP="00081979">
            <w:pPr>
              <w:jc w:val="center"/>
              <w:rPr>
                <w:rFonts w:eastAsia="Times New Roman"/>
                <w:b/>
                <w:bCs/>
                <w:sz w:val="18"/>
                <w:szCs w:val="18"/>
              </w:rPr>
            </w:pPr>
            <w:r w:rsidRPr="00F342E2">
              <w:rPr>
                <w:rFonts w:eastAsia="Times New Roman"/>
                <w:b/>
                <w:bCs/>
                <w:sz w:val="18"/>
                <w:szCs w:val="18"/>
              </w:rPr>
              <w:t>1.440 horas/ano</w:t>
            </w:r>
          </w:p>
        </w:tc>
      </w:tr>
    </w:tbl>
    <w:p w14:paraId="232EEA01" w14:textId="77777777" w:rsidR="00081979" w:rsidRDefault="00081979" w:rsidP="00081979">
      <w:pPr>
        <w:jc w:val="both"/>
        <w:rPr>
          <w:b/>
          <w:bCs/>
        </w:rPr>
      </w:pPr>
    </w:p>
    <w:p w14:paraId="59D3F46A" w14:textId="77777777" w:rsidR="00081979" w:rsidRPr="00B51BF1" w:rsidRDefault="00081979" w:rsidP="00081979">
      <w:pPr>
        <w:jc w:val="both"/>
        <w:rPr>
          <w:b/>
          <w:bCs/>
        </w:rPr>
      </w:pPr>
      <w:r w:rsidRPr="00B51BF1">
        <w:rPr>
          <w:b/>
          <w:bCs/>
        </w:rPr>
        <w:t>V - Levantamento de mercado, que consiste na análise das alternativas possíveis, e justificativa técnica e econômica da escolha do tipo de solução a contratar;</w:t>
      </w:r>
    </w:p>
    <w:p w14:paraId="33546E5C" w14:textId="77777777" w:rsidR="00081979" w:rsidRPr="00B51BF1" w:rsidRDefault="00081979" w:rsidP="00081979">
      <w:pPr>
        <w:ind w:right="-1"/>
        <w:jc w:val="both"/>
      </w:pPr>
      <w:r w:rsidRPr="00BD46D7">
        <w:t>Após levantamento não identificamos alternativas de solução no mercado para o problema apresentado que não seja a aquisição na forma descrita nesse estudo. Para a contratação em tela, verificou-se contratações similares feitas por outros órgãos e entidades da Administração, no intuito de identificar melhores práticas, metodologias e soluções que melhor se adequassem a nossa necessidade. Na oportunidade, constatamos que a forma de contratação é similar aos modelos adotados em outras contratações no âmbito da Administração Pública.</w:t>
      </w:r>
      <w:r w:rsidRPr="00B51BF1">
        <w:t xml:space="preserve"> </w:t>
      </w:r>
    </w:p>
    <w:p w14:paraId="491A8FD2" w14:textId="77777777" w:rsidR="00081979" w:rsidRDefault="00081979" w:rsidP="00081979">
      <w:pPr>
        <w:ind w:right="-1"/>
        <w:jc w:val="both"/>
        <w:rPr>
          <w:b/>
          <w:bCs/>
        </w:rPr>
      </w:pPr>
    </w:p>
    <w:p w14:paraId="1B0C414F" w14:textId="77777777" w:rsidR="00081979" w:rsidRDefault="00081979" w:rsidP="00081979">
      <w:pPr>
        <w:ind w:right="-1"/>
        <w:jc w:val="both"/>
        <w:rPr>
          <w:b/>
          <w:bCs/>
        </w:rPr>
      </w:pPr>
      <w:r w:rsidRPr="00D47374">
        <w:rPr>
          <w:b/>
          <w:bCs/>
        </w:rPr>
        <w:t xml:space="preserve">3 – Estimativa do Valor da Contratação. </w:t>
      </w:r>
    </w:p>
    <w:p w14:paraId="40323B42" w14:textId="77777777" w:rsidR="00081979" w:rsidRPr="008431F6" w:rsidRDefault="00081979" w:rsidP="00081979">
      <w:pPr>
        <w:adjustRightInd w:val="0"/>
        <w:jc w:val="both"/>
      </w:pPr>
      <w:r w:rsidRPr="00B51BF1">
        <w:t xml:space="preserve">O valor estimado da contratação </w:t>
      </w:r>
      <w:r>
        <w:t xml:space="preserve">será </w:t>
      </w:r>
      <w:r w:rsidRPr="00B51BF1">
        <w:t xml:space="preserve">elaborado seguindo as regras previstas no art. 23 da Lei Federal nº 14.133/2021, acompanhados dos preços unitários referenciais, das memórias de cálculo e dos documentos que lhe dão suporte, com os parâmetros </w:t>
      </w:r>
      <w:r w:rsidRPr="008431F6">
        <w:t>utilizados para a obtenção dos preços e para os respectivos cálculos, os quais foram utilizados para elaboração dos orçamentos.</w:t>
      </w:r>
    </w:p>
    <w:p w14:paraId="6218185C" w14:textId="77777777" w:rsidR="00081979" w:rsidRDefault="00081979" w:rsidP="00081979">
      <w:pPr>
        <w:ind w:right="-1"/>
        <w:jc w:val="both"/>
      </w:pPr>
    </w:p>
    <w:p w14:paraId="516B62E7" w14:textId="77777777" w:rsidR="00081979" w:rsidRPr="00B51BF1" w:rsidRDefault="00081979" w:rsidP="00081979">
      <w:pPr>
        <w:jc w:val="both"/>
        <w:rPr>
          <w:b/>
          <w:bCs/>
        </w:rPr>
      </w:pPr>
      <w:r w:rsidRPr="00B51BF1">
        <w:rPr>
          <w:b/>
          <w:bCs/>
        </w:rPr>
        <w:t>VII - Descrição da solução como um todo;</w:t>
      </w:r>
    </w:p>
    <w:p w14:paraId="1FBE1DD3" w14:textId="77777777" w:rsidR="00081979" w:rsidRPr="00B51BF1" w:rsidRDefault="00081979" w:rsidP="00081979">
      <w:pPr>
        <w:tabs>
          <w:tab w:val="left" w:pos="284"/>
        </w:tabs>
        <w:ind w:right="-1"/>
        <w:jc w:val="both"/>
      </w:pPr>
      <w:r w:rsidRPr="00B51BF1">
        <w:t xml:space="preserve">Contratação de empresa especializada para </w:t>
      </w:r>
      <w:r w:rsidRPr="001668C6">
        <w:rPr>
          <w:rFonts w:eastAsia="Times New Roman"/>
          <w:lang w:eastAsia="pt-BR"/>
        </w:rPr>
        <w:t>prestação de serviços médicos e multiprofissionais</w:t>
      </w:r>
      <w:r w:rsidRPr="00B51BF1">
        <w:t xml:space="preserve"> por um período de 12 (doze) meses, prorrogáveis, nos termos das disposições legais e de acordo com a legislação vigente, a serem utilizados pela </w:t>
      </w:r>
      <w:r>
        <w:t xml:space="preserve">Secretaria </w:t>
      </w:r>
      <w:r w:rsidRPr="00B51BF1">
        <w:t>Municipal de Saúde</w:t>
      </w:r>
      <w:r w:rsidRPr="00B51BF1">
        <w:rPr>
          <w:rFonts w:eastAsia="MS Mincho"/>
          <w:lang w:eastAsia="ja-JP"/>
        </w:rPr>
        <w:t xml:space="preserve">, busca alcançar os seguintes objetivos: </w:t>
      </w:r>
    </w:p>
    <w:p w14:paraId="5B8ADC53" w14:textId="77777777" w:rsidR="00081979" w:rsidRPr="004D0480" w:rsidRDefault="00081979" w:rsidP="00081979">
      <w:pPr>
        <w:pStyle w:val="Ttulo3"/>
        <w:shd w:val="clear" w:color="auto" w:fill="FFFFFF"/>
        <w:ind w:right="-1"/>
        <w:jc w:val="both"/>
        <w:rPr>
          <w:rFonts w:eastAsia="MS Mincho"/>
          <w:lang w:eastAsia="ja-JP"/>
        </w:rPr>
      </w:pPr>
      <w:r w:rsidRPr="004D0480">
        <w:rPr>
          <w:rFonts w:eastAsia="MS Mincho"/>
          <w:lang w:eastAsia="ja-JP"/>
        </w:rPr>
        <w:t xml:space="preserve">- Dar continuidade aos atendimentos médicos atualmente prestados à comunidade local. </w:t>
      </w:r>
    </w:p>
    <w:p w14:paraId="79335096" w14:textId="77777777" w:rsidR="00081979" w:rsidRPr="004D0480" w:rsidRDefault="00081979" w:rsidP="00081979">
      <w:pPr>
        <w:pStyle w:val="Ttulo3"/>
        <w:shd w:val="clear" w:color="auto" w:fill="FFFFFF"/>
        <w:ind w:right="-1"/>
        <w:jc w:val="both"/>
        <w:rPr>
          <w:rFonts w:eastAsia="MS Mincho"/>
          <w:lang w:eastAsia="ja-JP"/>
        </w:rPr>
      </w:pPr>
      <w:r w:rsidRPr="004D0480">
        <w:rPr>
          <w:rFonts w:eastAsia="MS Mincho"/>
          <w:lang w:eastAsia="ja-JP"/>
        </w:rPr>
        <w:t xml:space="preserve">- Ampliar a quantidade e a qualidade dos atendimentos médicos oferecidos à comunidade local. </w:t>
      </w:r>
    </w:p>
    <w:p w14:paraId="40A79509" w14:textId="77777777" w:rsidR="00081979" w:rsidRPr="004D0480" w:rsidRDefault="00081979" w:rsidP="00081979">
      <w:pPr>
        <w:ind w:right="-1"/>
        <w:jc w:val="both"/>
        <w:rPr>
          <w:lang w:eastAsia="ja-JP"/>
        </w:rPr>
      </w:pPr>
      <w:r w:rsidRPr="004D0480">
        <w:rPr>
          <w:lang w:eastAsia="ja-JP"/>
        </w:rPr>
        <w:t>- Disponibilizar profissionais de qualidade para o atendimento oferecido à comunidade nas unidades de saúde.</w:t>
      </w:r>
    </w:p>
    <w:p w14:paraId="780D4E90" w14:textId="77777777" w:rsidR="00081979" w:rsidRPr="00B51BF1" w:rsidRDefault="00081979" w:rsidP="00081979">
      <w:pPr>
        <w:ind w:right="-1"/>
        <w:jc w:val="both"/>
        <w:rPr>
          <w:lang w:eastAsia="ja-JP"/>
        </w:rPr>
      </w:pPr>
      <w:r w:rsidRPr="004D0480">
        <w:rPr>
          <w:lang w:eastAsia="ja-JP"/>
        </w:rPr>
        <w:t>- Garantir a rápida e eficaz substituição de profissionais médicos nos casos de ausências temporárias ou definitivas.</w:t>
      </w:r>
    </w:p>
    <w:p w14:paraId="318BD16A" w14:textId="77777777" w:rsidR="00081979" w:rsidRDefault="00081979" w:rsidP="00081979">
      <w:pPr>
        <w:ind w:right="-1"/>
        <w:jc w:val="both"/>
        <w:rPr>
          <w:b/>
          <w:bCs/>
          <w:color w:val="000000"/>
        </w:rPr>
      </w:pPr>
    </w:p>
    <w:p w14:paraId="5BEDA6F3" w14:textId="77777777" w:rsidR="00081979" w:rsidRPr="00440388" w:rsidRDefault="00081979" w:rsidP="00081979">
      <w:pPr>
        <w:jc w:val="both"/>
        <w:rPr>
          <w:b/>
          <w:bCs/>
        </w:rPr>
      </w:pPr>
      <w:r w:rsidRPr="00440388">
        <w:rPr>
          <w:b/>
          <w:bCs/>
        </w:rPr>
        <w:t>VIII - Justificativas para o parcelamento ou não da contratação;</w:t>
      </w:r>
    </w:p>
    <w:p w14:paraId="472A9124" w14:textId="77777777" w:rsidR="00081979" w:rsidRPr="00440388" w:rsidRDefault="00081979" w:rsidP="00081979">
      <w:pPr>
        <w:ind w:right="-1"/>
        <w:jc w:val="both"/>
      </w:pPr>
      <w:r w:rsidRPr="00440388">
        <w:t xml:space="preserve">Considerando as especificidades do objeto, entendemos que a contratação deverá ser feita por </w:t>
      </w:r>
      <w:r>
        <w:t xml:space="preserve">lote, </w:t>
      </w:r>
      <w:r w:rsidRPr="00440388">
        <w:t>por ser a forma mais vantajosa ao interesse público, tanto do ponto de vista técnico quanto econômico, com vistas a propiciar o melhor aproveitamento do mercado e a ampliação da competitividade.</w:t>
      </w:r>
    </w:p>
    <w:p w14:paraId="470EFC40" w14:textId="77777777" w:rsidR="00081979" w:rsidRPr="00440388" w:rsidRDefault="00081979" w:rsidP="00081979">
      <w:pPr>
        <w:ind w:right="-1"/>
        <w:jc w:val="both"/>
      </w:pPr>
      <w:r w:rsidRPr="00440388">
        <w:t xml:space="preserve">Além de garantir a economia de escala, a </w:t>
      </w:r>
      <w:r>
        <w:t xml:space="preserve">divisão do objeto em lotes, possibilitará </w:t>
      </w:r>
      <w:r w:rsidRPr="00440388">
        <w:t xml:space="preserve">melhor </w:t>
      </w:r>
      <w:r w:rsidRPr="00440388">
        <w:lastRenderedPageBreak/>
        <w:t>gestão contratual, bem como, uma fiscalização mais eficiente</w:t>
      </w:r>
      <w:r>
        <w:t xml:space="preserve"> da execução</w:t>
      </w:r>
      <w:r w:rsidRPr="00440388">
        <w:t xml:space="preserve">. </w:t>
      </w:r>
    </w:p>
    <w:p w14:paraId="24F00BDA" w14:textId="77777777" w:rsidR="00081979" w:rsidRPr="00793003" w:rsidRDefault="00081979" w:rsidP="00081979">
      <w:pPr>
        <w:ind w:right="-1"/>
        <w:jc w:val="both"/>
        <w:rPr>
          <w:color w:val="000000"/>
        </w:rPr>
      </w:pPr>
      <w:r w:rsidRPr="00440388">
        <w:t xml:space="preserve">Resta evidente ainda, </w:t>
      </w:r>
      <w:r>
        <w:t xml:space="preserve">principalmente quantos aos médicos, </w:t>
      </w:r>
      <w:r w:rsidRPr="00440388">
        <w:t xml:space="preserve">que há profunda relação de ordem técnica e profissional entre os profissionais </w:t>
      </w:r>
      <w:r>
        <w:t>de cada lote</w:t>
      </w:r>
      <w:r w:rsidRPr="00440388">
        <w:t>. A contratação de empresas diferentes para o fornecimento dos profissionais certamente levaria à implantação de metodologias de trabalho divergentes, o que causará prejuízo à correta prestação dos serviços.</w:t>
      </w:r>
      <w:r w:rsidRPr="00793003">
        <w:t xml:space="preserve"> </w:t>
      </w:r>
    </w:p>
    <w:p w14:paraId="2803738D" w14:textId="77777777" w:rsidR="00081979" w:rsidRDefault="00081979" w:rsidP="00081979">
      <w:pPr>
        <w:ind w:right="-1"/>
        <w:jc w:val="both"/>
        <w:rPr>
          <w:b/>
          <w:bCs/>
        </w:rPr>
      </w:pPr>
    </w:p>
    <w:p w14:paraId="2774BB65" w14:textId="77777777" w:rsidR="00081979" w:rsidRPr="00624652" w:rsidRDefault="00081979" w:rsidP="00081979">
      <w:pPr>
        <w:jc w:val="both"/>
        <w:rPr>
          <w:b/>
          <w:bCs/>
        </w:rPr>
      </w:pPr>
      <w:r w:rsidRPr="00624652">
        <w:rPr>
          <w:b/>
          <w:bCs/>
        </w:rPr>
        <w:t>IX - Demonstrativo dos resultados pretendidos em termos de economicidade e de melhor aproveitamento dos recursos humanos, materiais e financeiros disponíveis;</w:t>
      </w:r>
    </w:p>
    <w:p w14:paraId="4445DCFF" w14:textId="77777777" w:rsidR="00081979" w:rsidRPr="00624652" w:rsidRDefault="00081979" w:rsidP="00081979">
      <w:pPr>
        <w:ind w:right="-1"/>
        <w:jc w:val="both"/>
      </w:pPr>
      <w:r w:rsidRPr="00624652">
        <w:t>Pretende-se, com o presente processo licitatório, assegurar a seleção da proposta apta a gerar a contratação mais vantajosa para o Município.</w:t>
      </w:r>
    </w:p>
    <w:p w14:paraId="473BEB2B" w14:textId="77777777" w:rsidR="00081979" w:rsidRPr="00624652" w:rsidRDefault="00081979" w:rsidP="00081979">
      <w:pPr>
        <w:ind w:right="-1"/>
        <w:jc w:val="both"/>
      </w:pPr>
      <w:r w:rsidRPr="00624652">
        <w:t>Almeja-se, igualmente, assegurar tratamento isonômico entre os licitantes, justa competição, bem como, evitar contratação com sobrepreço</w:t>
      </w:r>
      <w:r>
        <w:t xml:space="preserve">, </w:t>
      </w:r>
      <w:r w:rsidRPr="00624652">
        <w:t xml:space="preserve">com preço manifestamente inexequível </w:t>
      </w:r>
      <w:r>
        <w:t xml:space="preserve">ou o </w:t>
      </w:r>
      <w:r w:rsidRPr="00624652">
        <w:t>superfaturamento na execução do contrato. A contratação exigirá da contratada o cumprimento das boas práticas de sustentabilidade, contribuindo para a racionalização e otimização do uso dos recursos, bem como, para a redução dos impactos ambientais.</w:t>
      </w:r>
    </w:p>
    <w:p w14:paraId="60B9A3DD" w14:textId="77777777" w:rsidR="00081979" w:rsidRPr="00624652" w:rsidRDefault="00081979" w:rsidP="00081979">
      <w:pPr>
        <w:jc w:val="both"/>
        <w:rPr>
          <w:b/>
          <w:bCs/>
        </w:rPr>
      </w:pPr>
    </w:p>
    <w:p w14:paraId="4CD04DEB" w14:textId="77777777" w:rsidR="00081979" w:rsidRPr="00906E97" w:rsidRDefault="00081979" w:rsidP="00081979">
      <w:pPr>
        <w:jc w:val="both"/>
        <w:rPr>
          <w:b/>
          <w:bCs/>
        </w:rPr>
      </w:pPr>
      <w:r w:rsidRPr="00906E97">
        <w:rPr>
          <w:b/>
          <w:bCs/>
        </w:rPr>
        <w:t>X - Providências a serem adotadas pela Administração previamente à celebração do contrato, inclusive quanto à capacitação de servidores ou de empregados para fiscalização e gestão contratual;</w:t>
      </w:r>
    </w:p>
    <w:p w14:paraId="6E4A1B24" w14:textId="77777777" w:rsidR="00081979" w:rsidRDefault="00081979" w:rsidP="00081979">
      <w:pPr>
        <w:jc w:val="both"/>
      </w:pPr>
      <w:r w:rsidRPr="00906E97">
        <w:t xml:space="preserve">Para a contratação pretendida </w:t>
      </w:r>
      <w:r>
        <w:t xml:space="preserve">a administração municipal deverá indicar gestor e fiscal para o contrato. </w:t>
      </w:r>
    </w:p>
    <w:p w14:paraId="2C002E10" w14:textId="77777777" w:rsidR="00081979" w:rsidRDefault="00081979" w:rsidP="00081979">
      <w:pPr>
        <w:jc w:val="both"/>
      </w:pPr>
    </w:p>
    <w:p w14:paraId="1DF3EA91" w14:textId="77777777" w:rsidR="00081979" w:rsidRPr="00906E97" w:rsidRDefault="00081979" w:rsidP="00081979">
      <w:pPr>
        <w:jc w:val="both"/>
        <w:rPr>
          <w:b/>
          <w:bCs/>
        </w:rPr>
      </w:pPr>
      <w:r w:rsidRPr="00906E97">
        <w:rPr>
          <w:b/>
          <w:bCs/>
        </w:rPr>
        <w:t>XI - Contratações correlatas e/ou interdependentes;</w:t>
      </w:r>
    </w:p>
    <w:p w14:paraId="317A6C7B" w14:textId="77777777" w:rsidR="00081979" w:rsidRPr="00906E97" w:rsidRDefault="00081979" w:rsidP="00081979">
      <w:pPr>
        <w:jc w:val="both"/>
        <w:rPr>
          <w:b/>
          <w:bCs/>
        </w:rPr>
      </w:pPr>
      <w:r w:rsidRPr="00906E97">
        <w:t>Este estudo não identificou a necessidade de realizar contratações acessórias para a perfeita execução do objeto, uma vez que todos os meios necessários para a execução do objeto serão supridos apenas com a referida contratação</w:t>
      </w:r>
      <w:r w:rsidRPr="00906E97">
        <w:rPr>
          <w:bCs/>
        </w:rPr>
        <w:t>.</w:t>
      </w:r>
    </w:p>
    <w:p w14:paraId="40A0802D" w14:textId="77777777" w:rsidR="00081979" w:rsidRPr="00906E97" w:rsidRDefault="00081979" w:rsidP="00081979">
      <w:pPr>
        <w:jc w:val="both"/>
        <w:rPr>
          <w:b/>
          <w:bCs/>
        </w:rPr>
      </w:pPr>
    </w:p>
    <w:p w14:paraId="686221DA" w14:textId="77777777" w:rsidR="00081979" w:rsidRPr="00906E97" w:rsidRDefault="00081979" w:rsidP="00081979">
      <w:pPr>
        <w:jc w:val="both"/>
        <w:rPr>
          <w:b/>
          <w:bCs/>
        </w:rPr>
      </w:pPr>
      <w:r w:rsidRPr="00906E97">
        <w:rPr>
          <w:b/>
          <w:bCs/>
        </w:rPr>
        <w:t>XII - Descrição de possíveis impactos ambientais e respectivas medidas mitigadoras, incluídos requisitos de baixo consumo de energia e de outros recursos, bem como logística reversa para desfazimento e reciclagem de bens e refugos, quando aplicável;</w:t>
      </w:r>
    </w:p>
    <w:p w14:paraId="17B98A6E" w14:textId="77777777" w:rsidR="00081979" w:rsidRPr="00906E97" w:rsidRDefault="00081979" w:rsidP="00081979">
      <w:pPr>
        <w:jc w:val="both"/>
      </w:pPr>
      <w:r w:rsidRPr="00906E97">
        <w:t>Devem ser atendidos os seguintes requisitos, que se baseiam no Guia Nacional de Contratações Sustentáveis;</w:t>
      </w:r>
    </w:p>
    <w:p w14:paraId="44005675" w14:textId="77777777" w:rsidR="00081979" w:rsidRPr="00906E97" w:rsidRDefault="00081979" w:rsidP="00081979">
      <w:pPr>
        <w:jc w:val="both"/>
      </w:pPr>
      <w:r w:rsidRPr="00906E97">
        <w:t>A Contratada deverá orientar seus empregados quanto às boas práticas de otimização de recursos, dando ênfase ao uso racional de energia elétrica e água, assim como orientar seus empregados para colaborar de forma efetiva no desenvolvimento das atividades do programa interno de separação de resíduos sólidos do órgão.</w:t>
      </w:r>
    </w:p>
    <w:p w14:paraId="5C019EB1" w14:textId="77777777" w:rsidR="00081979" w:rsidRPr="00906E97" w:rsidRDefault="00081979" w:rsidP="00081979">
      <w:pPr>
        <w:jc w:val="both"/>
      </w:pPr>
    </w:p>
    <w:p w14:paraId="4531E47C" w14:textId="77777777" w:rsidR="00081979" w:rsidRPr="0031013D" w:rsidRDefault="00081979" w:rsidP="00081979">
      <w:pPr>
        <w:jc w:val="both"/>
        <w:rPr>
          <w:b/>
          <w:bCs/>
        </w:rPr>
      </w:pPr>
      <w:r w:rsidRPr="0031013D">
        <w:rPr>
          <w:b/>
          <w:bCs/>
        </w:rPr>
        <w:t>XIII – Mapeamento de Risco.</w:t>
      </w:r>
    </w:p>
    <w:p w14:paraId="26175060" w14:textId="77777777" w:rsidR="00081979" w:rsidRPr="00B51BF1" w:rsidRDefault="00081979" w:rsidP="00081979">
      <w:pPr>
        <w:jc w:val="both"/>
      </w:pPr>
      <w:r w:rsidRPr="0031013D">
        <w:t xml:space="preserve">Considerando que o mapeamento de riscos deve permitir a identificação, a avaliação e o gerenciamento dos riscos que possam comprometer o sucesso da contratação e da gestão contratual, definindo-se a probabilidade de ocorrência dos eventos, os possíveis danos potenciais, possíveis ações preventivas e contingências, bem como a identificação de responsáveis por ação, diante do histórico das contratações realizadas pela </w:t>
      </w:r>
      <w:r>
        <w:t>Administração</w:t>
      </w:r>
      <w:r w:rsidRPr="0031013D">
        <w:t xml:space="preserve"> Municipal de </w:t>
      </w:r>
      <w:r>
        <w:t xml:space="preserve">Guatapará </w:t>
      </w:r>
      <w:r w:rsidRPr="0031013D">
        <w:t>e das ferramentas de análise disponíveis, apresenta-se a síntese dos riscos identificados para esta contratação, bem como das ações preventiva e de contingência a serem adotadas:</w:t>
      </w:r>
    </w:p>
    <w:p w14:paraId="677338DB" w14:textId="77777777" w:rsidR="00081979" w:rsidRPr="00C458AE" w:rsidRDefault="00081979" w:rsidP="00081979">
      <w:pPr>
        <w:pStyle w:val="Default"/>
        <w:ind w:firstLine="709"/>
        <w:jc w:val="both"/>
        <w:rPr>
          <w:rFonts w:ascii="Arial Narrow" w:hAnsi="Arial Narrow"/>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993"/>
        <w:gridCol w:w="1304"/>
        <w:gridCol w:w="1701"/>
        <w:gridCol w:w="1559"/>
      </w:tblGrid>
      <w:tr w:rsidR="00081979" w:rsidRPr="003E0FDB" w14:paraId="6257F0CB" w14:textId="77777777" w:rsidTr="00081979">
        <w:tc>
          <w:tcPr>
            <w:tcW w:w="1526" w:type="dxa"/>
            <w:shd w:val="clear" w:color="auto" w:fill="BFBFBF"/>
            <w:vAlign w:val="center"/>
          </w:tcPr>
          <w:p w14:paraId="4A591C6C" w14:textId="77777777" w:rsidR="00081979" w:rsidRPr="003E0FDB" w:rsidRDefault="00081979" w:rsidP="00081979">
            <w:pPr>
              <w:pStyle w:val="Default"/>
              <w:jc w:val="center"/>
              <w:rPr>
                <w:b/>
                <w:sz w:val="16"/>
                <w:szCs w:val="16"/>
              </w:rPr>
            </w:pPr>
            <w:r w:rsidRPr="003E0FDB">
              <w:rPr>
                <w:b/>
                <w:sz w:val="16"/>
                <w:szCs w:val="16"/>
              </w:rPr>
              <w:t>Risco</w:t>
            </w:r>
          </w:p>
        </w:tc>
        <w:tc>
          <w:tcPr>
            <w:tcW w:w="1417" w:type="dxa"/>
            <w:shd w:val="clear" w:color="auto" w:fill="BFBFBF"/>
            <w:vAlign w:val="center"/>
          </w:tcPr>
          <w:p w14:paraId="57A44688" w14:textId="77777777" w:rsidR="00081979" w:rsidRPr="003E0FDB" w:rsidRDefault="00081979" w:rsidP="00081979">
            <w:pPr>
              <w:pStyle w:val="Default"/>
              <w:jc w:val="center"/>
              <w:rPr>
                <w:b/>
                <w:sz w:val="16"/>
                <w:szCs w:val="16"/>
              </w:rPr>
            </w:pPr>
            <w:r w:rsidRPr="003E0FDB">
              <w:rPr>
                <w:b/>
                <w:sz w:val="16"/>
                <w:szCs w:val="16"/>
              </w:rPr>
              <w:t>Probabilidade</w:t>
            </w:r>
          </w:p>
        </w:tc>
        <w:tc>
          <w:tcPr>
            <w:tcW w:w="993" w:type="dxa"/>
            <w:shd w:val="clear" w:color="auto" w:fill="BFBFBF"/>
            <w:vAlign w:val="center"/>
          </w:tcPr>
          <w:p w14:paraId="5432AD71" w14:textId="77777777" w:rsidR="00081979" w:rsidRPr="003E0FDB" w:rsidRDefault="00081979" w:rsidP="00081979">
            <w:pPr>
              <w:pStyle w:val="Default"/>
              <w:jc w:val="center"/>
              <w:rPr>
                <w:b/>
                <w:sz w:val="16"/>
                <w:szCs w:val="16"/>
              </w:rPr>
            </w:pPr>
            <w:r w:rsidRPr="003E0FDB">
              <w:rPr>
                <w:b/>
                <w:sz w:val="16"/>
                <w:szCs w:val="16"/>
              </w:rPr>
              <w:t>Impacto</w:t>
            </w:r>
          </w:p>
        </w:tc>
        <w:tc>
          <w:tcPr>
            <w:tcW w:w="1304" w:type="dxa"/>
            <w:shd w:val="clear" w:color="auto" w:fill="BFBFBF"/>
            <w:vAlign w:val="center"/>
          </w:tcPr>
          <w:p w14:paraId="3734A051" w14:textId="77777777" w:rsidR="00081979" w:rsidRPr="003E0FDB" w:rsidRDefault="00081979" w:rsidP="00081979">
            <w:pPr>
              <w:pStyle w:val="Default"/>
              <w:jc w:val="center"/>
              <w:rPr>
                <w:b/>
                <w:sz w:val="16"/>
                <w:szCs w:val="16"/>
              </w:rPr>
            </w:pPr>
            <w:r w:rsidRPr="003E0FDB">
              <w:rPr>
                <w:b/>
                <w:sz w:val="16"/>
                <w:szCs w:val="16"/>
              </w:rPr>
              <w:t>Dano</w:t>
            </w:r>
          </w:p>
        </w:tc>
        <w:tc>
          <w:tcPr>
            <w:tcW w:w="1701" w:type="dxa"/>
            <w:shd w:val="clear" w:color="auto" w:fill="BFBFBF"/>
            <w:vAlign w:val="center"/>
          </w:tcPr>
          <w:p w14:paraId="78F71C36" w14:textId="77777777" w:rsidR="00081979" w:rsidRPr="003E0FDB" w:rsidRDefault="00081979" w:rsidP="00081979">
            <w:pPr>
              <w:pStyle w:val="Default"/>
              <w:jc w:val="center"/>
              <w:rPr>
                <w:b/>
                <w:sz w:val="16"/>
                <w:szCs w:val="16"/>
              </w:rPr>
            </w:pPr>
            <w:r w:rsidRPr="003E0FDB">
              <w:rPr>
                <w:b/>
                <w:sz w:val="16"/>
                <w:szCs w:val="16"/>
              </w:rPr>
              <w:t>Ação Preventiva</w:t>
            </w:r>
          </w:p>
        </w:tc>
        <w:tc>
          <w:tcPr>
            <w:tcW w:w="1559" w:type="dxa"/>
            <w:shd w:val="clear" w:color="auto" w:fill="BFBFBF"/>
            <w:vAlign w:val="center"/>
          </w:tcPr>
          <w:p w14:paraId="3B024D30" w14:textId="77777777" w:rsidR="00081979" w:rsidRPr="003E0FDB" w:rsidRDefault="00081979" w:rsidP="00081979">
            <w:pPr>
              <w:pStyle w:val="Default"/>
              <w:jc w:val="center"/>
              <w:rPr>
                <w:b/>
                <w:sz w:val="16"/>
                <w:szCs w:val="16"/>
              </w:rPr>
            </w:pPr>
            <w:r w:rsidRPr="003E0FDB">
              <w:rPr>
                <w:b/>
                <w:sz w:val="16"/>
                <w:szCs w:val="16"/>
              </w:rPr>
              <w:t>Ação de Contingência</w:t>
            </w:r>
          </w:p>
        </w:tc>
      </w:tr>
      <w:tr w:rsidR="00081979" w:rsidRPr="003E0FDB" w14:paraId="08AC3937" w14:textId="77777777" w:rsidTr="00081979">
        <w:tc>
          <w:tcPr>
            <w:tcW w:w="1526" w:type="dxa"/>
            <w:vAlign w:val="center"/>
          </w:tcPr>
          <w:p w14:paraId="62BD8B16" w14:textId="77777777" w:rsidR="00081979" w:rsidRPr="003E0FDB" w:rsidRDefault="00081979" w:rsidP="00081979">
            <w:pPr>
              <w:pStyle w:val="Default"/>
              <w:jc w:val="center"/>
              <w:rPr>
                <w:b/>
                <w:sz w:val="16"/>
                <w:szCs w:val="16"/>
              </w:rPr>
            </w:pPr>
          </w:p>
          <w:p w14:paraId="1C8DC80D" w14:textId="77777777" w:rsidR="00081979" w:rsidRPr="003E0FDB" w:rsidRDefault="00081979" w:rsidP="00081979">
            <w:pPr>
              <w:pStyle w:val="Default"/>
              <w:jc w:val="center"/>
              <w:rPr>
                <w:b/>
                <w:sz w:val="16"/>
                <w:szCs w:val="16"/>
              </w:rPr>
            </w:pPr>
            <w:r w:rsidRPr="003E0FDB">
              <w:rPr>
                <w:b/>
                <w:sz w:val="16"/>
                <w:szCs w:val="16"/>
              </w:rPr>
              <w:t>RECUSA DA VENCEDORA EM ASSINAR O CONTRATO</w:t>
            </w:r>
          </w:p>
        </w:tc>
        <w:tc>
          <w:tcPr>
            <w:tcW w:w="1417" w:type="dxa"/>
            <w:vAlign w:val="center"/>
          </w:tcPr>
          <w:p w14:paraId="06405445" w14:textId="77777777" w:rsidR="00081979" w:rsidRPr="003E0FDB" w:rsidRDefault="00081979" w:rsidP="00081979">
            <w:pPr>
              <w:pStyle w:val="Default"/>
              <w:jc w:val="center"/>
              <w:rPr>
                <w:sz w:val="16"/>
                <w:szCs w:val="16"/>
              </w:rPr>
            </w:pPr>
          </w:p>
          <w:p w14:paraId="6CEDA1B9" w14:textId="77777777" w:rsidR="00081979" w:rsidRPr="003E0FDB" w:rsidRDefault="00081979" w:rsidP="00081979">
            <w:pPr>
              <w:pStyle w:val="Default"/>
              <w:jc w:val="center"/>
              <w:rPr>
                <w:sz w:val="16"/>
                <w:szCs w:val="16"/>
              </w:rPr>
            </w:pPr>
            <w:r w:rsidRPr="003E0FDB">
              <w:rPr>
                <w:sz w:val="16"/>
                <w:szCs w:val="16"/>
              </w:rPr>
              <w:t>Baixa</w:t>
            </w:r>
          </w:p>
        </w:tc>
        <w:tc>
          <w:tcPr>
            <w:tcW w:w="993" w:type="dxa"/>
            <w:vAlign w:val="center"/>
          </w:tcPr>
          <w:p w14:paraId="73621B0F" w14:textId="77777777" w:rsidR="00081979" w:rsidRPr="003E0FDB" w:rsidRDefault="00081979" w:rsidP="00081979">
            <w:pPr>
              <w:pStyle w:val="Default"/>
              <w:jc w:val="center"/>
              <w:rPr>
                <w:sz w:val="16"/>
                <w:szCs w:val="16"/>
              </w:rPr>
            </w:pPr>
          </w:p>
          <w:p w14:paraId="15B4FB2C" w14:textId="77777777" w:rsidR="00081979" w:rsidRPr="003E0FDB" w:rsidRDefault="00081979" w:rsidP="00081979">
            <w:pPr>
              <w:pStyle w:val="Default"/>
              <w:jc w:val="center"/>
              <w:rPr>
                <w:sz w:val="16"/>
                <w:szCs w:val="16"/>
              </w:rPr>
            </w:pPr>
            <w:r w:rsidRPr="003E0FDB">
              <w:rPr>
                <w:sz w:val="16"/>
                <w:szCs w:val="16"/>
              </w:rPr>
              <w:t>Alto</w:t>
            </w:r>
          </w:p>
        </w:tc>
        <w:tc>
          <w:tcPr>
            <w:tcW w:w="1304" w:type="dxa"/>
            <w:vAlign w:val="center"/>
          </w:tcPr>
          <w:p w14:paraId="5B14900A" w14:textId="77777777" w:rsidR="00081979" w:rsidRPr="003E0FDB" w:rsidRDefault="00081979" w:rsidP="00081979">
            <w:pPr>
              <w:pStyle w:val="Default"/>
              <w:jc w:val="center"/>
              <w:rPr>
                <w:sz w:val="16"/>
                <w:szCs w:val="16"/>
              </w:rPr>
            </w:pPr>
          </w:p>
          <w:p w14:paraId="3EE6AD4B" w14:textId="77777777" w:rsidR="00081979" w:rsidRPr="003E0FDB" w:rsidRDefault="00081979" w:rsidP="00081979">
            <w:pPr>
              <w:pStyle w:val="Default"/>
              <w:jc w:val="center"/>
              <w:rPr>
                <w:sz w:val="16"/>
                <w:szCs w:val="16"/>
              </w:rPr>
            </w:pPr>
            <w:r w:rsidRPr="003E0FDB">
              <w:rPr>
                <w:sz w:val="16"/>
                <w:szCs w:val="16"/>
              </w:rPr>
              <w:t xml:space="preserve">Atraso na </w:t>
            </w:r>
            <w:r>
              <w:rPr>
                <w:sz w:val="16"/>
                <w:szCs w:val="16"/>
              </w:rPr>
              <w:t>contratação</w:t>
            </w:r>
            <w:r w:rsidRPr="003E0FDB">
              <w:rPr>
                <w:sz w:val="16"/>
                <w:szCs w:val="16"/>
              </w:rPr>
              <w:t xml:space="preserve"> pretendida</w:t>
            </w:r>
          </w:p>
        </w:tc>
        <w:tc>
          <w:tcPr>
            <w:tcW w:w="1701" w:type="dxa"/>
            <w:vAlign w:val="center"/>
          </w:tcPr>
          <w:p w14:paraId="3292F209" w14:textId="77777777" w:rsidR="00081979" w:rsidRDefault="00081979" w:rsidP="00081979">
            <w:pPr>
              <w:pStyle w:val="Default"/>
              <w:jc w:val="center"/>
              <w:rPr>
                <w:sz w:val="16"/>
                <w:szCs w:val="16"/>
              </w:rPr>
            </w:pPr>
            <w:r w:rsidRPr="003E0FDB">
              <w:rPr>
                <w:sz w:val="16"/>
                <w:szCs w:val="16"/>
              </w:rPr>
              <w:t xml:space="preserve">Definir no </w:t>
            </w:r>
            <w:r>
              <w:rPr>
                <w:sz w:val="16"/>
                <w:szCs w:val="16"/>
              </w:rPr>
              <w:t>e</w:t>
            </w:r>
            <w:r w:rsidRPr="003E0FDB">
              <w:rPr>
                <w:sz w:val="16"/>
                <w:szCs w:val="16"/>
              </w:rPr>
              <w:t>dital</w:t>
            </w:r>
            <w:r>
              <w:rPr>
                <w:sz w:val="16"/>
                <w:szCs w:val="16"/>
              </w:rPr>
              <w:t xml:space="preserve">, sanções </w:t>
            </w:r>
            <w:r w:rsidRPr="003E0FDB">
              <w:rPr>
                <w:sz w:val="16"/>
                <w:szCs w:val="16"/>
              </w:rPr>
              <w:t xml:space="preserve">para empresa quando da recusa </w:t>
            </w:r>
            <w:r>
              <w:rPr>
                <w:sz w:val="16"/>
                <w:szCs w:val="16"/>
              </w:rPr>
              <w:t>em</w:t>
            </w:r>
            <w:r w:rsidRPr="003E0FDB">
              <w:rPr>
                <w:sz w:val="16"/>
                <w:szCs w:val="16"/>
              </w:rPr>
              <w:t xml:space="preserve"> assinar o contrato dentro do prazo estipulado.</w:t>
            </w:r>
          </w:p>
          <w:p w14:paraId="4A5C0A4D" w14:textId="77777777" w:rsidR="00081979" w:rsidRDefault="00081979" w:rsidP="00081979">
            <w:pPr>
              <w:pStyle w:val="Default"/>
              <w:jc w:val="center"/>
              <w:rPr>
                <w:sz w:val="16"/>
                <w:szCs w:val="16"/>
              </w:rPr>
            </w:pPr>
          </w:p>
          <w:p w14:paraId="48040D4E" w14:textId="77777777" w:rsidR="00081979" w:rsidRDefault="00081979" w:rsidP="00081979">
            <w:pPr>
              <w:pStyle w:val="Default"/>
              <w:jc w:val="center"/>
              <w:rPr>
                <w:sz w:val="16"/>
                <w:szCs w:val="16"/>
              </w:rPr>
            </w:pPr>
          </w:p>
          <w:p w14:paraId="5E7F414D" w14:textId="77777777" w:rsidR="00081979" w:rsidRDefault="00081979" w:rsidP="00081979">
            <w:pPr>
              <w:pStyle w:val="Default"/>
              <w:jc w:val="center"/>
              <w:rPr>
                <w:sz w:val="16"/>
                <w:szCs w:val="16"/>
              </w:rPr>
            </w:pPr>
          </w:p>
          <w:p w14:paraId="52F90A40" w14:textId="77777777" w:rsidR="00081979" w:rsidRPr="003E0FDB" w:rsidRDefault="00081979" w:rsidP="00081979">
            <w:pPr>
              <w:pStyle w:val="Default"/>
              <w:jc w:val="center"/>
              <w:rPr>
                <w:sz w:val="16"/>
                <w:szCs w:val="16"/>
              </w:rPr>
            </w:pPr>
          </w:p>
        </w:tc>
        <w:tc>
          <w:tcPr>
            <w:tcW w:w="1559" w:type="dxa"/>
            <w:vAlign w:val="center"/>
          </w:tcPr>
          <w:p w14:paraId="370B2CF1" w14:textId="77777777" w:rsidR="00081979" w:rsidRPr="003E0FDB" w:rsidRDefault="00081979" w:rsidP="00081979">
            <w:pPr>
              <w:pStyle w:val="Default"/>
              <w:jc w:val="center"/>
              <w:rPr>
                <w:sz w:val="16"/>
                <w:szCs w:val="16"/>
              </w:rPr>
            </w:pPr>
            <w:r w:rsidRPr="003E0FDB">
              <w:rPr>
                <w:sz w:val="16"/>
                <w:szCs w:val="16"/>
              </w:rPr>
              <w:lastRenderedPageBreak/>
              <w:t>Convocar novo fornecedor e punir os licitantes que descumpriram a avença.</w:t>
            </w:r>
          </w:p>
          <w:p w14:paraId="42C7DE69" w14:textId="77777777" w:rsidR="00081979" w:rsidRPr="003E0FDB" w:rsidRDefault="00081979" w:rsidP="00081979">
            <w:pPr>
              <w:pStyle w:val="Default"/>
              <w:jc w:val="center"/>
              <w:rPr>
                <w:sz w:val="16"/>
                <w:szCs w:val="16"/>
              </w:rPr>
            </w:pPr>
          </w:p>
        </w:tc>
      </w:tr>
      <w:tr w:rsidR="00081979" w:rsidRPr="003E0FDB" w14:paraId="1B11680C" w14:textId="77777777" w:rsidTr="00081979">
        <w:tc>
          <w:tcPr>
            <w:tcW w:w="1526" w:type="dxa"/>
            <w:vAlign w:val="center"/>
          </w:tcPr>
          <w:p w14:paraId="521BA901" w14:textId="77777777" w:rsidR="00081979" w:rsidRPr="003E0FDB" w:rsidRDefault="00081979" w:rsidP="00081979">
            <w:pPr>
              <w:pStyle w:val="Default"/>
              <w:jc w:val="center"/>
              <w:rPr>
                <w:b/>
                <w:sz w:val="16"/>
                <w:szCs w:val="16"/>
              </w:rPr>
            </w:pPr>
          </w:p>
          <w:p w14:paraId="0A2F63C8" w14:textId="77777777" w:rsidR="00081979" w:rsidRPr="003E0FDB" w:rsidRDefault="00081979" w:rsidP="00081979">
            <w:pPr>
              <w:pStyle w:val="Default"/>
              <w:jc w:val="center"/>
              <w:rPr>
                <w:b/>
                <w:sz w:val="16"/>
                <w:szCs w:val="16"/>
              </w:rPr>
            </w:pPr>
          </w:p>
          <w:p w14:paraId="5713B005" w14:textId="77777777" w:rsidR="00081979" w:rsidRPr="003E0FDB" w:rsidRDefault="00081979" w:rsidP="00081979">
            <w:pPr>
              <w:pStyle w:val="Default"/>
              <w:jc w:val="center"/>
              <w:rPr>
                <w:b/>
                <w:sz w:val="16"/>
                <w:szCs w:val="16"/>
              </w:rPr>
            </w:pPr>
            <w:r w:rsidRPr="003E0FDB">
              <w:rPr>
                <w:b/>
                <w:sz w:val="16"/>
                <w:szCs w:val="16"/>
              </w:rPr>
              <w:t>INCAPACIDADE DA EMPRESA VENCEDORA EXECUTAR O CONTRATO</w:t>
            </w:r>
          </w:p>
        </w:tc>
        <w:tc>
          <w:tcPr>
            <w:tcW w:w="1417" w:type="dxa"/>
            <w:vAlign w:val="center"/>
          </w:tcPr>
          <w:p w14:paraId="29548AC8" w14:textId="77777777" w:rsidR="00081979" w:rsidRPr="003E0FDB" w:rsidRDefault="00081979" w:rsidP="00081979">
            <w:pPr>
              <w:pStyle w:val="Default"/>
              <w:jc w:val="center"/>
              <w:rPr>
                <w:sz w:val="16"/>
                <w:szCs w:val="16"/>
              </w:rPr>
            </w:pPr>
          </w:p>
          <w:p w14:paraId="2B5CE1C4" w14:textId="77777777" w:rsidR="00081979" w:rsidRPr="003E0FDB" w:rsidRDefault="00081979" w:rsidP="00081979">
            <w:pPr>
              <w:pStyle w:val="Default"/>
              <w:jc w:val="center"/>
              <w:rPr>
                <w:sz w:val="16"/>
                <w:szCs w:val="16"/>
              </w:rPr>
            </w:pPr>
          </w:p>
          <w:p w14:paraId="254DDE24" w14:textId="77777777" w:rsidR="00081979" w:rsidRPr="003E0FDB" w:rsidRDefault="00081979" w:rsidP="00081979">
            <w:pPr>
              <w:pStyle w:val="Default"/>
              <w:jc w:val="center"/>
              <w:rPr>
                <w:sz w:val="16"/>
                <w:szCs w:val="16"/>
              </w:rPr>
            </w:pPr>
            <w:r w:rsidRPr="003E0FDB">
              <w:rPr>
                <w:sz w:val="16"/>
                <w:szCs w:val="16"/>
              </w:rPr>
              <w:t>Baixa</w:t>
            </w:r>
          </w:p>
        </w:tc>
        <w:tc>
          <w:tcPr>
            <w:tcW w:w="993" w:type="dxa"/>
            <w:vAlign w:val="center"/>
          </w:tcPr>
          <w:p w14:paraId="374FDEEC" w14:textId="77777777" w:rsidR="00081979" w:rsidRPr="003E0FDB" w:rsidRDefault="00081979" w:rsidP="00081979">
            <w:pPr>
              <w:pStyle w:val="Default"/>
              <w:jc w:val="center"/>
              <w:rPr>
                <w:sz w:val="16"/>
                <w:szCs w:val="16"/>
              </w:rPr>
            </w:pPr>
          </w:p>
          <w:p w14:paraId="0E27E764" w14:textId="77777777" w:rsidR="00081979" w:rsidRPr="003E0FDB" w:rsidRDefault="00081979" w:rsidP="00081979">
            <w:pPr>
              <w:pStyle w:val="Default"/>
              <w:jc w:val="center"/>
              <w:rPr>
                <w:sz w:val="16"/>
                <w:szCs w:val="16"/>
              </w:rPr>
            </w:pPr>
          </w:p>
          <w:p w14:paraId="2BE4B122" w14:textId="77777777" w:rsidR="00081979" w:rsidRPr="003E0FDB" w:rsidRDefault="00081979" w:rsidP="00081979">
            <w:pPr>
              <w:pStyle w:val="Default"/>
              <w:jc w:val="center"/>
              <w:rPr>
                <w:sz w:val="16"/>
                <w:szCs w:val="16"/>
              </w:rPr>
            </w:pPr>
            <w:r w:rsidRPr="003E0FDB">
              <w:rPr>
                <w:sz w:val="16"/>
                <w:szCs w:val="16"/>
              </w:rPr>
              <w:t>Alto</w:t>
            </w:r>
          </w:p>
        </w:tc>
        <w:tc>
          <w:tcPr>
            <w:tcW w:w="1304" w:type="dxa"/>
            <w:vAlign w:val="center"/>
          </w:tcPr>
          <w:p w14:paraId="7F6C3BF7" w14:textId="77777777" w:rsidR="00081979" w:rsidRPr="003E0FDB" w:rsidRDefault="00081979" w:rsidP="00081979">
            <w:pPr>
              <w:pStyle w:val="Default"/>
              <w:jc w:val="center"/>
              <w:rPr>
                <w:sz w:val="16"/>
                <w:szCs w:val="16"/>
              </w:rPr>
            </w:pPr>
          </w:p>
          <w:p w14:paraId="76457208" w14:textId="77777777" w:rsidR="00081979" w:rsidRPr="003E0FDB" w:rsidRDefault="00081979" w:rsidP="00081979">
            <w:pPr>
              <w:pStyle w:val="Default"/>
              <w:jc w:val="center"/>
              <w:rPr>
                <w:sz w:val="16"/>
                <w:szCs w:val="16"/>
              </w:rPr>
            </w:pPr>
          </w:p>
          <w:p w14:paraId="61348E1F" w14:textId="77777777" w:rsidR="00081979" w:rsidRPr="003E0FDB" w:rsidRDefault="00081979" w:rsidP="00081979">
            <w:pPr>
              <w:pStyle w:val="Default"/>
              <w:jc w:val="center"/>
              <w:rPr>
                <w:sz w:val="16"/>
                <w:szCs w:val="16"/>
              </w:rPr>
            </w:pPr>
            <w:r w:rsidRPr="003E0FDB">
              <w:rPr>
                <w:sz w:val="16"/>
                <w:szCs w:val="16"/>
              </w:rPr>
              <w:t>Atraso n</w:t>
            </w:r>
            <w:r>
              <w:rPr>
                <w:sz w:val="16"/>
                <w:szCs w:val="16"/>
              </w:rPr>
              <w:t>a</w:t>
            </w:r>
            <w:r w:rsidRPr="003E0FDB">
              <w:rPr>
                <w:sz w:val="16"/>
                <w:szCs w:val="16"/>
              </w:rPr>
              <w:t xml:space="preserve"> </w:t>
            </w:r>
            <w:r>
              <w:rPr>
                <w:sz w:val="16"/>
                <w:szCs w:val="16"/>
              </w:rPr>
              <w:t>execução ou execução deficiente</w:t>
            </w:r>
          </w:p>
        </w:tc>
        <w:tc>
          <w:tcPr>
            <w:tcW w:w="1701" w:type="dxa"/>
            <w:vAlign w:val="center"/>
          </w:tcPr>
          <w:p w14:paraId="383D26C9" w14:textId="77777777" w:rsidR="00081979" w:rsidRPr="003E0FDB" w:rsidRDefault="00081979" w:rsidP="00081979">
            <w:pPr>
              <w:pStyle w:val="Default"/>
              <w:jc w:val="center"/>
              <w:rPr>
                <w:sz w:val="16"/>
                <w:szCs w:val="16"/>
              </w:rPr>
            </w:pPr>
            <w:r w:rsidRPr="003E0FDB">
              <w:rPr>
                <w:sz w:val="16"/>
                <w:szCs w:val="16"/>
              </w:rPr>
              <w:t>1 -</w:t>
            </w:r>
          </w:p>
          <w:p w14:paraId="1D05B999" w14:textId="77777777" w:rsidR="00081979" w:rsidRPr="003E0FDB" w:rsidRDefault="00081979" w:rsidP="00081979">
            <w:pPr>
              <w:pStyle w:val="Default"/>
              <w:jc w:val="center"/>
              <w:rPr>
                <w:sz w:val="16"/>
                <w:szCs w:val="16"/>
              </w:rPr>
            </w:pPr>
            <w:r w:rsidRPr="003E0FDB">
              <w:rPr>
                <w:sz w:val="16"/>
                <w:szCs w:val="16"/>
              </w:rPr>
              <w:t>Exigir Atestado de capacidade técnica que comprove a execução de objeto compatível</w:t>
            </w:r>
          </w:p>
          <w:p w14:paraId="7FADEE7B" w14:textId="77777777" w:rsidR="00081979" w:rsidRPr="003E0FDB" w:rsidRDefault="00081979" w:rsidP="00081979">
            <w:pPr>
              <w:pStyle w:val="Default"/>
              <w:jc w:val="center"/>
              <w:rPr>
                <w:sz w:val="16"/>
                <w:szCs w:val="16"/>
              </w:rPr>
            </w:pPr>
          </w:p>
          <w:p w14:paraId="4EA2E4F6" w14:textId="77777777" w:rsidR="00081979" w:rsidRPr="003E0FDB" w:rsidRDefault="00081979" w:rsidP="00081979">
            <w:pPr>
              <w:pStyle w:val="Default"/>
              <w:jc w:val="center"/>
              <w:rPr>
                <w:sz w:val="16"/>
                <w:szCs w:val="16"/>
              </w:rPr>
            </w:pPr>
            <w:r w:rsidRPr="003E0FDB">
              <w:rPr>
                <w:sz w:val="16"/>
                <w:szCs w:val="16"/>
              </w:rPr>
              <w:t>2 - Definir sanção no Edital</w:t>
            </w:r>
          </w:p>
          <w:p w14:paraId="5A368A02" w14:textId="77777777" w:rsidR="00081979" w:rsidRPr="003E0FDB" w:rsidRDefault="00081979" w:rsidP="00081979">
            <w:pPr>
              <w:pStyle w:val="Default"/>
              <w:jc w:val="center"/>
              <w:rPr>
                <w:sz w:val="16"/>
                <w:szCs w:val="16"/>
              </w:rPr>
            </w:pPr>
            <w:r w:rsidRPr="003E0FDB">
              <w:rPr>
                <w:sz w:val="16"/>
                <w:szCs w:val="16"/>
              </w:rPr>
              <w:t>em caso de inexecução parcial ou total do contrato.</w:t>
            </w:r>
          </w:p>
        </w:tc>
        <w:tc>
          <w:tcPr>
            <w:tcW w:w="1559" w:type="dxa"/>
            <w:vAlign w:val="center"/>
          </w:tcPr>
          <w:p w14:paraId="795943FE" w14:textId="77777777" w:rsidR="00081979" w:rsidRPr="003E0FDB" w:rsidRDefault="00081979" w:rsidP="00081979">
            <w:pPr>
              <w:pStyle w:val="Default"/>
              <w:jc w:val="center"/>
              <w:rPr>
                <w:sz w:val="16"/>
                <w:szCs w:val="16"/>
              </w:rPr>
            </w:pPr>
            <w:r w:rsidRPr="003E0FDB">
              <w:rPr>
                <w:sz w:val="16"/>
                <w:szCs w:val="16"/>
              </w:rPr>
              <w:t>1 – Gestão e Fiscalização do contrato com previsão de aplicação de sanções para inexecução total ou parcial;</w:t>
            </w:r>
          </w:p>
          <w:p w14:paraId="70925C3C" w14:textId="77777777" w:rsidR="00081979" w:rsidRPr="003E0FDB" w:rsidRDefault="00081979" w:rsidP="00081979">
            <w:pPr>
              <w:pStyle w:val="Default"/>
              <w:jc w:val="center"/>
              <w:rPr>
                <w:sz w:val="16"/>
                <w:szCs w:val="16"/>
              </w:rPr>
            </w:pPr>
          </w:p>
          <w:p w14:paraId="39E95877" w14:textId="77777777" w:rsidR="00081979" w:rsidRPr="003E0FDB" w:rsidRDefault="00081979" w:rsidP="00081979">
            <w:pPr>
              <w:pStyle w:val="Default"/>
              <w:jc w:val="center"/>
              <w:rPr>
                <w:sz w:val="16"/>
                <w:szCs w:val="16"/>
              </w:rPr>
            </w:pPr>
            <w:r w:rsidRPr="003E0FDB">
              <w:rPr>
                <w:sz w:val="16"/>
                <w:szCs w:val="16"/>
              </w:rPr>
              <w:t xml:space="preserve">2 - </w:t>
            </w:r>
            <w:r>
              <w:rPr>
                <w:sz w:val="16"/>
                <w:szCs w:val="16"/>
              </w:rPr>
              <w:t>Extinção</w:t>
            </w:r>
            <w:r w:rsidRPr="003E0FDB">
              <w:rPr>
                <w:sz w:val="16"/>
                <w:szCs w:val="16"/>
              </w:rPr>
              <w:t xml:space="preserve"> do contrato e adjudicação a novo fornecedor, ou;</w:t>
            </w:r>
          </w:p>
          <w:p w14:paraId="47F3B202" w14:textId="77777777" w:rsidR="00081979" w:rsidRPr="003E0FDB" w:rsidRDefault="00081979" w:rsidP="00081979">
            <w:pPr>
              <w:pStyle w:val="Default"/>
              <w:jc w:val="center"/>
              <w:rPr>
                <w:sz w:val="16"/>
                <w:szCs w:val="16"/>
              </w:rPr>
            </w:pPr>
          </w:p>
          <w:p w14:paraId="6B00DC54" w14:textId="77777777" w:rsidR="00081979" w:rsidRPr="003E0FDB" w:rsidRDefault="00081979" w:rsidP="00081979">
            <w:pPr>
              <w:pStyle w:val="Default"/>
              <w:jc w:val="center"/>
              <w:rPr>
                <w:sz w:val="16"/>
                <w:szCs w:val="16"/>
              </w:rPr>
            </w:pPr>
            <w:r w:rsidRPr="003E0FDB">
              <w:rPr>
                <w:sz w:val="16"/>
                <w:szCs w:val="16"/>
              </w:rPr>
              <w:t>3 - Promover nova licitação.</w:t>
            </w:r>
          </w:p>
        </w:tc>
      </w:tr>
    </w:tbl>
    <w:p w14:paraId="05D14CA2" w14:textId="77777777" w:rsidR="00081979" w:rsidRDefault="00081979" w:rsidP="00081979">
      <w:pPr>
        <w:pStyle w:val="Default"/>
        <w:ind w:firstLine="709"/>
        <w:jc w:val="both"/>
        <w:rPr>
          <w:rFonts w:ascii="Arial Narrow" w:hAnsi="Arial Narrow"/>
        </w:rPr>
      </w:pPr>
    </w:p>
    <w:p w14:paraId="4975A623" w14:textId="77777777" w:rsidR="00081979" w:rsidRPr="00B51BF1" w:rsidRDefault="00081979" w:rsidP="00081979">
      <w:pPr>
        <w:jc w:val="both"/>
        <w:rPr>
          <w:b/>
          <w:bCs/>
        </w:rPr>
      </w:pPr>
      <w:r w:rsidRPr="00B51BF1">
        <w:rPr>
          <w:b/>
          <w:bCs/>
        </w:rPr>
        <w:t>XIV - Posicionamento conclusivo sobre a adequação da contratação para o atendimento da necessidade a que se destina.</w:t>
      </w:r>
    </w:p>
    <w:p w14:paraId="41736AE6" w14:textId="77777777" w:rsidR="00081979" w:rsidRPr="00B51BF1" w:rsidRDefault="00081979" w:rsidP="00081979">
      <w:pPr>
        <w:jc w:val="both"/>
      </w:pPr>
      <w:r w:rsidRPr="00B51BF1">
        <w:t xml:space="preserve">Considerando as informações do presente estudo, entende-se que a presente contratação se configura tecnicamente </w:t>
      </w:r>
      <w:r>
        <w:t>viável</w:t>
      </w:r>
      <w:r w:rsidRPr="00B51BF1">
        <w:t>.</w:t>
      </w:r>
    </w:p>
    <w:p w14:paraId="03D8DFC3" w14:textId="77777777" w:rsidR="00081979" w:rsidRPr="00B51BF1" w:rsidRDefault="00081979" w:rsidP="00081979">
      <w:pPr>
        <w:jc w:val="both"/>
      </w:pPr>
    </w:p>
    <w:p w14:paraId="478E95AC" w14:textId="77777777" w:rsidR="00A8166D" w:rsidRPr="00B51BF1" w:rsidRDefault="00A8166D" w:rsidP="00A8166D">
      <w:pPr>
        <w:jc w:val="both"/>
      </w:pPr>
    </w:p>
    <w:p w14:paraId="30C3F3E2" w14:textId="7010D209" w:rsidR="00C81869" w:rsidRPr="00D00EB2" w:rsidRDefault="00A8166D" w:rsidP="00D00EB2">
      <w:pPr>
        <w:widowControl/>
        <w:autoSpaceDE/>
        <w:autoSpaceDN/>
        <w:spacing w:before="225" w:after="225"/>
        <w:ind w:right="-1"/>
        <w:jc w:val="right"/>
        <w:rPr>
          <w:rFonts w:ascii="Arial" w:eastAsia="Times New Roman" w:hAnsi="Arial" w:cs="Arial"/>
          <w:sz w:val="24"/>
          <w:szCs w:val="24"/>
          <w:lang w:val="pt-BR" w:eastAsia="pt-BR"/>
        </w:rPr>
      </w:pPr>
      <w:r>
        <w:rPr>
          <w:rFonts w:ascii="Arial" w:eastAsia="Times New Roman" w:hAnsi="Arial" w:cs="Arial"/>
          <w:sz w:val="24"/>
          <w:szCs w:val="24"/>
          <w:lang w:val="pt-BR" w:eastAsia="pt-BR"/>
        </w:rPr>
        <w:t>Guatapará</w:t>
      </w:r>
      <w:r w:rsidR="00C81869" w:rsidRPr="00C81869">
        <w:rPr>
          <w:rFonts w:ascii="Arial" w:eastAsia="Times New Roman" w:hAnsi="Arial" w:cs="Arial"/>
          <w:sz w:val="24"/>
          <w:szCs w:val="24"/>
          <w:lang w:val="pt-BR" w:eastAsia="pt-BR"/>
        </w:rPr>
        <w:t xml:space="preserve"> – SP, </w:t>
      </w:r>
      <w:r w:rsidR="005270E4">
        <w:rPr>
          <w:rFonts w:ascii="Arial" w:eastAsia="Times New Roman" w:hAnsi="Arial" w:cs="Arial"/>
          <w:sz w:val="24"/>
          <w:szCs w:val="24"/>
          <w:lang w:val="pt-BR" w:eastAsia="pt-BR"/>
        </w:rPr>
        <w:t>20</w:t>
      </w:r>
      <w:r w:rsidR="00E45589">
        <w:rPr>
          <w:rFonts w:ascii="Arial" w:eastAsia="Times New Roman" w:hAnsi="Arial" w:cs="Arial"/>
          <w:sz w:val="24"/>
          <w:szCs w:val="24"/>
          <w:lang w:val="pt-BR" w:eastAsia="pt-BR"/>
        </w:rPr>
        <w:t xml:space="preserve"> de </w:t>
      </w:r>
      <w:r w:rsidR="005270E4">
        <w:rPr>
          <w:rFonts w:ascii="Arial" w:eastAsia="Times New Roman" w:hAnsi="Arial" w:cs="Arial"/>
          <w:sz w:val="24"/>
          <w:szCs w:val="24"/>
          <w:lang w:val="pt-BR" w:eastAsia="pt-BR"/>
        </w:rPr>
        <w:t>maio</w:t>
      </w:r>
      <w:r w:rsidR="00E45589">
        <w:rPr>
          <w:rFonts w:ascii="Arial" w:eastAsia="Times New Roman" w:hAnsi="Arial" w:cs="Arial"/>
          <w:sz w:val="24"/>
          <w:szCs w:val="24"/>
          <w:lang w:val="pt-BR" w:eastAsia="pt-BR"/>
        </w:rPr>
        <w:t xml:space="preserve"> de</w:t>
      </w:r>
      <w:r w:rsidR="00C81869" w:rsidRPr="00C81869">
        <w:rPr>
          <w:rFonts w:ascii="Arial" w:eastAsia="Times New Roman" w:hAnsi="Arial" w:cs="Arial"/>
          <w:sz w:val="24"/>
          <w:szCs w:val="24"/>
          <w:lang w:val="pt-BR" w:eastAsia="pt-BR"/>
        </w:rPr>
        <w:t xml:space="preserve"> 202</w:t>
      </w:r>
      <w:bookmarkStart w:id="86" w:name="_Hlk158100823"/>
      <w:r>
        <w:rPr>
          <w:rFonts w:ascii="Arial" w:eastAsia="Times New Roman" w:hAnsi="Arial" w:cs="Arial"/>
          <w:sz w:val="24"/>
          <w:szCs w:val="24"/>
          <w:lang w:val="pt-BR" w:eastAsia="pt-BR"/>
        </w:rPr>
        <w:t>6</w:t>
      </w:r>
    </w:p>
    <w:p w14:paraId="68700442" w14:textId="7DCCDF2D" w:rsidR="00C81869" w:rsidRPr="00C81869" w:rsidRDefault="00A8166D" w:rsidP="00C81869">
      <w:pPr>
        <w:widowControl/>
        <w:tabs>
          <w:tab w:val="left" w:pos="426"/>
        </w:tabs>
        <w:autoSpaceDE/>
        <w:autoSpaceDN/>
        <w:jc w:val="center"/>
        <w:rPr>
          <w:rFonts w:ascii="Arial" w:eastAsia="Times New Roman" w:hAnsi="Arial" w:cs="Arial"/>
          <w:b/>
          <w:bCs/>
          <w:sz w:val="24"/>
          <w:szCs w:val="24"/>
          <w:lang w:val="pt-BR" w:eastAsia="pt-BR"/>
        </w:rPr>
      </w:pPr>
      <w:r>
        <w:rPr>
          <w:rFonts w:ascii="Arial" w:eastAsia="Times New Roman" w:hAnsi="Arial" w:cs="Arial"/>
          <w:b/>
          <w:bCs/>
          <w:sz w:val="24"/>
          <w:szCs w:val="24"/>
          <w:lang w:val="pt-BR" w:eastAsia="pt-BR"/>
        </w:rPr>
        <w:t>JESUEL APARECIDO CARVALHO</w:t>
      </w:r>
    </w:p>
    <w:bookmarkEnd w:id="86"/>
    <w:p w14:paraId="2C604C0B" w14:textId="7CABADFA" w:rsidR="00C81869" w:rsidRPr="00C81869" w:rsidRDefault="00A8166D" w:rsidP="00C81869">
      <w:pPr>
        <w:widowControl/>
        <w:tabs>
          <w:tab w:val="left" w:pos="426"/>
        </w:tabs>
        <w:autoSpaceDE/>
        <w:autoSpaceDN/>
        <w:jc w:val="center"/>
        <w:rPr>
          <w:rFonts w:ascii="Arial" w:eastAsia="Times New Roman" w:hAnsi="Arial" w:cs="Arial"/>
          <w:sz w:val="24"/>
          <w:szCs w:val="24"/>
          <w:lang w:val="pt-BR" w:eastAsia="pt-BR"/>
        </w:rPr>
      </w:pPr>
      <w:r>
        <w:rPr>
          <w:rFonts w:ascii="Arial" w:eastAsia="Times New Roman" w:hAnsi="Arial" w:cs="Arial"/>
          <w:sz w:val="24"/>
          <w:szCs w:val="24"/>
          <w:lang w:val="pt-BR" w:eastAsia="pt-BR"/>
        </w:rPr>
        <w:t>SECRETARIO MUNICIPAL DE SAÚDE</w:t>
      </w:r>
    </w:p>
    <w:p w14:paraId="41D5ED3F" w14:textId="77777777" w:rsidR="00E724D6" w:rsidRDefault="00E724D6" w:rsidP="00E34688">
      <w:pPr>
        <w:tabs>
          <w:tab w:val="left" w:pos="5423"/>
        </w:tabs>
        <w:rPr>
          <w:rFonts w:ascii="Arial" w:hAnsi="Arial" w:cs="Arial"/>
        </w:rPr>
      </w:pPr>
    </w:p>
    <w:p w14:paraId="63F0D4D9" w14:textId="77777777" w:rsidR="00E724D6" w:rsidRDefault="00E724D6" w:rsidP="00E34688">
      <w:pPr>
        <w:tabs>
          <w:tab w:val="left" w:pos="5423"/>
        </w:tabs>
        <w:rPr>
          <w:rFonts w:ascii="Arial" w:hAnsi="Arial" w:cs="Arial"/>
        </w:rPr>
      </w:pPr>
    </w:p>
    <w:p w14:paraId="6D01986C" w14:textId="77777777" w:rsidR="00E724D6" w:rsidRPr="00A000C9" w:rsidRDefault="00E724D6" w:rsidP="00E34688">
      <w:pPr>
        <w:tabs>
          <w:tab w:val="left" w:pos="5423"/>
        </w:tabs>
        <w:rPr>
          <w:rFonts w:ascii="Arial" w:hAnsi="Arial" w:cs="Arial"/>
        </w:rPr>
      </w:pPr>
    </w:p>
    <w:p w14:paraId="6D7B8FAC" w14:textId="38439AE4" w:rsidR="00E034BB" w:rsidRPr="00A000C9" w:rsidRDefault="00E034BB" w:rsidP="00E34688">
      <w:pPr>
        <w:tabs>
          <w:tab w:val="left" w:pos="5423"/>
        </w:tabs>
        <w:rPr>
          <w:rFonts w:ascii="Arial" w:hAnsi="Arial" w:cs="Arial"/>
        </w:rPr>
      </w:pPr>
    </w:p>
    <w:p w14:paraId="59E19244" w14:textId="51AE1AC2" w:rsidR="00E034BB" w:rsidRDefault="00E034BB" w:rsidP="00E34688">
      <w:pPr>
        <w:tabs>
          <w:tab w:val="left" w:pos="5423"/>
        </w:tabs>
        <w:rPr>
          <w:rFonts w:ascii="Arial" w:hAnsi="Arial" w:cs="Arial"/>
        </w:rPr>
      </w:pPr>
    </w:p>
    <w:p w14:paraId="1F4575FF" w14:textId="3F2D5B42" w:rsidR="00A8166D" w:rsidRDefault="00A8166D" w:rsidP="00E34688">
      <w:pPr>
        <w:tabs>
          <w:tab w:val="left" w:pos="5423"/>
        </w:tabs>
        <w:rPr>
          <w:rFonts w:ascii="Arial" w:hAnsi="Arial" w:cs="Arial"/>
        </w:rPr>
      </w:pPr>
    </w:p>
    <w:p w14:paraId="4A12BE6E" w14:textId="4C20586E" w:rsidR="00A8166D" w:rsidRDefault="00A8166D" w:rsidP="00E34688">
      <w:pPr>
        <w:tabs>
          <w:tab w:val="left" w:pos="5423"/>
        </w:tabs>
        <w:rPr>
          <w:rFonts w:ascii="Arial" w:hAnsi="Arial" w:cs="Arial"/>
        </w:rPr>
      </w:pPr>
    </w:p>
    <w:p w14:paraId="0FED3EF8" w14:textId="1B955CC1" w:rsidR="00A8166D" w:rsidRDefault="00A8166D" w:rsidP="00E34688">
      <w:pPr>
        <w:tabs>
          <w:tab w:val="left" w:pos="5423"/>
        </w:tabs>
        <w:rPr>
          <w:rFonts w:ascii="Arial" w:hAnsi="Arial" w:cs="Arial"/>
        </w:rPr>
      </w:pPr>
    </w:p>
    <w:p w14:paraId="4C14157B" w14:textId="3988E075" w:rsidR="00A8166D" w:rsidRDefault="00A8166D" w:rsidP="00E34688">
      <w:pPr>
        <w:tabs>
          <w:tab w:val="left" w:pos="5423"/>
        </w:tabs>
        <w:rPr>
          <w:rFonts w:ascii="Arial" w:hAnsi="Arial" w:cs="Arial"/>
        </w:rPr>
      </w:pPr>
    </w:p>
    <w:p w14:paraId="5317BB00" w14:textId="506DC850" w:rsidR="00A8166D" w:rsidRDefault="00A8166D" w:rsidP="00E34688">
      <w:pPr>
        <w:tabs>
          <w:tab w:val="left" w:pos="5423"/>
        </w:tabs>
        <w:rPr>
          <w:rFonts w:ascii="Arial" w:hAnsi="Arial" w:cs="Arial"/>
        </w:rPr>
      </w:pPr>
    </w:p>
    <w:p w14:paraId="1EAA92AF" w14:textId="10CA1373" w:rsidR="00A8166D" w:rsidRDefault="00A8166D" w:rsidP="00E34688">
      <w:pPr>
        <w:tabs>
          <w:tab w:val="left" w:pos="5423"/>
        </w:tabs>
        <w:rPr>
          <w:rFonts w:ascii="Arial" w:hAnsi="Arial" w:cs="Arial"/>
        </w:rPr>
      </w:pPr>
    </w:p>
    <w:p w14:paraId="3358EE62" w14:textId="75BDE3A4" w:rsidR="00A8166D" w:rsidRDefault="00A8166D" w:rsidP="00E34688">
      <w:pPr>
        <w:tabs>
          <w:tab w:val="left" w:pos="5423"/>
        </w:tabs>
        <w:rPr>
          <w:rFonts w:ascii="Arial" w:hAnsi="Arial" w:cs="Arial"/>
        </w:rPr>
      </w:pPr>
    </w:p>
    <w:p w14:paraId="10D2F3B5" w14:textId="07DC143D" w:rsidR="00A8166D" w:rsidRDefault="00A8166D" w:rsidP="00E34688">
      <w:pPr>
        <w:tabs>
          <w:tab w:val="left" w:pos="5423"/>
        </w:tabs>
        <w:rPr>
          <w:rFonts w:ascii="Arial" w:hAnsi="Arial" w:cs="Arial"/>
        </w:rPr>
      </w:pPr>
    </w:p>
    <w:p w14:paraId="21012574" w14:textId="44069CF2" w:rsidR="00A8166D" w:rsidRDefault="00A8166D" w:rsidP="00E34688">
      <w:pPr>
        <w:tabs>
          <w:tab w:val="left" w:pos="5423"/>
        </w:tabs>
        <w:rPr>
          <w:rFonts w:ascii="Arial" w:hAnsi="Arial" w:cs="Arial"/>
        </w:rPr>
      </w:pPr>
    </w:p>
    <w:p w14:paraId="4CBFC688" w14:textId="74302858" w:rsidR="00A8166D" w:rsidRDefault="00A8166D" w:rsidP="00E34688">
      <w:pPr>
        <w:tabs>
          <w:tab w:val="left" w:pos="5423"/>
        </w:tabs>
        <w:rPr>
          <w:rFonts w:ascii="Arial" w:hAnsi="Arial" w:cs="Arial"/>
        </w:rPr>
      </w:pPr>
    </w:p>
    <w:p w14:paraId="7688A91C" w14:textId="73CC7BCC" w:rsidR="00A8166D" w:rsidRDefault="00A8166D" w:rsidP="00E34688">
      <w:pPr>
        <w:tabs>
          <w:tab w:val="left" w:pos="5423"/>
        </w:tabs>
        <w:rPr>
          <w:rFonts w:ascii="Arial" w:hAnsi="Arial" w:cs="Arial"/>
        </w:rPr>
      </w:pPr>
    </w:p>
    <w:p w14:paraId="06B63F38" w14:textId="18A3EF6F" w:rsidR="00A8166D" w:rsidRDefault="00A8166D" w:rsidP="00E34688">
      <w:pPr>
        <w:tabs>
          <w:tab w:val="left" w:pos="5423"/>
        </w:tabs>
        <w:rPr>
          <w:rFonts w:ascii="Arial" w:hAnsi="Arial" w:cs="Arial"/>
        </w:rPr>
      </w:pPr>
    </w:p>
    <w:p w14:paraId="64252F9E" w14:textId="01A0A661" w:rsidR="00A8166D" w:rsidRDefault="00A8166D" w:rsidP="00E34688">
      <w:pPr>
        <w:tabs>
          <w:tab w:val="left" w:pos="5423"/>
        </w:tabs>
        <w:rPr>
          <w:rFonts w:ascii="Arial" w:hAnsi="Arial" w:cs="Arial"/>
        </w:rPr>
      </w:pPr>
    </w:p>
    <w:p w14:paraId="0B1B92E2" w14:textId="3BDEB20F" w:rsidR="00A8166D" w:rsidRDefault="00A8166D" w:rsidP="00E34688">
      <w:pPr>
        <w:tabs>
          <w:tab w:val="left" w:pos="5423"/>
        </w:tabs>
        <w:rPr>
          <w:rFonts w:ascii="Arial" w:hAnsi="Arial" w:cs="Arial"/>
        </w:rPr>
      </w:pPr>
    </w:p>
    <w:p w14:paraId="6961B324" w14:textId="64224B63" w:rsidR="00A8166D" w:rsidRDefault="00A8166D" w:rsidP="00E34688">
      <w:pPr>
        <w:tabs>
          <w:tab w:val="left" w:pos="5423"/>
        </w:tabs>
        <w:rPr>
          <w:rFonts w:ascii="Arial" w:hAnsi="Arial" w:cs="Arial"/>
        </w:rPr>
      </w:pPr>
    </w:p>
    <w:p w14:paraId="12B2F09B" w14:textId="75C52367" w:rsidR="00A8166D" w:rsidRDefault="00A8166D" w:rsidP="00E34688">
      <w:pPr>
        <w:tabs>
          <w:tab w:val="left" w:pos="5423"/>
        </w:tabs>
        <w:rPr>
          <w:rFonts w:ascii="Arial" w:hAnsi="Arial" w:cs="Arial"/>
        </w:rPr>
      </w:pPr>
    </w:p>
    <w:p w14:paraId="26EC0FFE" w14:textId="492E5A91" w:rsidR="00A8166D" w:rsidRDefault="00A8166D" w:rsidP="00E34688">
      <w:pPr>
        <w:tabs>
          <w:tab w:val="left" w:pos="5423"/>
        </w:tabs>
        <w:rPr>
          <w:rFonts w:ascii="Arial" w:hAnsi="Arial" w:cs="Arial"/>
        </w:rPr>
      </w:pPr>
    </w:p>
    <w:p w14:paraId="1255379B" w14:textId="6A43015C" w:rsidR="00A8166D" w:rsidRDefault="00A8166D" w:rsidP="00E34688">
      <w:pPr>
        <w:tabs>
          <w:tab w:val="left" w:pos="5423"/>
        </w:tabs>
        <w:rPr>
          <w:rFonts w:ascii="Arial" w:hAnsi="Arial" w:cs="Arial"/>
        </w:rPr>
      </w:pPr>
    </w:p>
    <w:p w14:paraId="27980E46" w14:textId="0F6863D5" w:rsidR="00A8166D" w:rsidRDefault="00A8166D" w:rsidP="00E34688">
      <w:pPr>
        <w:tabs>
          <w:tab w:val="left" w:pos="5423"/>
        </w:tabs>
        <w:rPr>
          <w:rFonts w:ascii="Arial" w:hAnsi="Arial" w:cs="Arial"/>
        </w:rPr>
      </w:pPr>
    </w:p>
    <w:p w14:paraId="32CA9209" w14:textId="20512AD4" w:rsidR="00A8166D" w:rsidRDefault="00A8166D" w:rsidP="00E34688">
      <w:pPr>
        <w:tabs>
          <w:tab w:val="left" w:pos="5423"/>
        </w:tabs>
        <w:rPr>
          <w:rFonts w:ascii="Arial" w:hAnsi="Arial" w:cs="Arial"/>
        </w:rPr>
      </w:pPr>
    </w:p>
    <w:p w14:paraId="64E4CC66" w14:textId="3882468A" w:rsidR="00A8166D" w:rsidRDefault="00A8166D" w:rsidP="00E34688">
      <w:pPr>
        <w:tabs>
          <w:tab w:val="left" w:pos="5423"/>
        </w:tabs>
        <w:rPr>
          <w:rFonts w:ascii="Arial" w:hAnsi="Arial" w:cs="Arial"/>
        </w:rPr>
      </w:pPr>
    </w:p>
    <w:p w14:paraId="78D8DBAB" w14:textId="32703086" w:rsidR="00A8166D" w:rsidRDefault="00A8166D" w:rsidP="00E34688">
      <w:pPr>
        <w:tabs>
          <w:tab w:val="left" w:pos="5423"/>
        </w:tabs>
        <w:rPr>
          <w:rFonts w:ascii="Arial" w:hAnsi="Arial" w:cs="Arial"/>
        </w:rPr>
      </w:pPr>
    </w:p>
    <w:p w14:paraId="150252D5" w14:textId="15307A2B" w:rsidR="00A8166D" w:rsidRDefault="00A8166D" w:rsidP="00E34688">
      <w:pPr>
        <w:tabs>
          <w:tab w:val="left" w:pos="5423"/>
        </w:tabs>
        <w:rPr>
          <w:rFonts w:ascii="Arial" w:hAnsi="Arial" w:cs="Arial"/>
        </w:rPr>
      </w:pPr>
    </w:p>
    <w:p w14:paraId="7FCB6D5A" w14:textId="3A2F1C91" w:rsidR="00A8166D" w:rsidRDefault="00A8166D" w:rsidP="00E34688">
      <w:pPr>
        <w:tabs>
          <w:tab w:val="left" w:pos="5423"/>
        </w:tabs>
        <w:rPr>
          <w:rFonts w:ascii="Arial" w:hAnsi="Arial" w:cs="Arial"/>
        </w:rPr>
      </w:pPr>
    </w:p>
    <w:p w14:paraId="3C67BEB8" w14:textId="730C5CBA" w:rsidR="00A8166D" w:rsidRDefault="00A8166D" w:rsidP="00E34688">
      <w:pPr>
        <w:tabs>
          <w:tab w:val="left" w:pos="5423"/>
        </w:tabs>
        <w:rPr>
          <w:rFonts w:ascii="Arial" w:hAnsi="Arial" w:cs="Arial"/>
        </w:rPr>
      </w:pPr>
    </w:p>
    <w:p w14:paraId="3C4E3B24" w14:textId="203F9964" w:rsidR="00A8166D" w:rsidRDefault="00A8166D" w:rsidP="00E34688">
      <w:pPr>
        <w:tabs>
          <w:tab w:val="left" w:pos="5423"/>
        </w:tabs>
        <w:rPr>
          <w:rFonts w:ascii="Arial" w:hAnsi="Arial" w:cs="Arial"/>
        </w:rPr>
      </w:pPr>
    </w:p>
    <w:p w14:paraId="42EC457A" w14:textId="7D324357" w:rsidR="00A8166D" w:rsidRDefault="00A8166D" w:rsidP="00E34688">
      <w:pPr>
        <w:tabs>
          <w:tab w:val="left" w:pos="5423"/>
        </w:tabs>
        <w:rPr>
          <w:rFonts w:ascii="Arial" w:hAnsi="Arial" w:cs="Arial"/>
        </w:rPr>
      </w:pPr>
    </w:p>
    <w:p w14:paraId="0C4E61A3" w14:textId="36045599" w:rsidR="00A8166D" w:rsidRDefault="00A8166D" w:rsidP="00E34688">
      <w:pPr>
        <w:tabs>
          <w:tab w:val="left" w:pos="5423"/>
        </w:tabs>
        <w:rPr>
          <w:rFonts w:ascii="Arial" w:hAnsi="Arial" w:cs="Arial"/>
        </w:rPr>
      </w:pPr>
    </w:p>
    <w:p w14:paraId="5F54AEF0" w14:textId="4EC81DA7" w:rsidR="00A8166D" w:rsidRDefault="00A8166D" w:rsidP="00E34688">
      <w:pPr>
        <w:tabs>
          <w:tab w:val="left" w:pos="5423"/>
        </w:tabs>
        <w:rPr>
          <w:rFonts w:ascii="Arial" w:hAnsi="Arial" w:cs="Arial"/>
        </w:rPr>
      </w:pPr>
    </w:p>
    <w:p w14:paraId="6E268228" w14:textId="565C2759" w:rsidR="00A8166D" w:rsidRDefault="00A8166D" w:rsidP="00E34688">
      <w:pPr>
        <w:tabs>
          <w:tab w:val="left" w:pos="5423"/>
        </w:tabs>
        <w:rPr>
          <w:rFonts w:ascii="Arial" w:hAnsi="Arial" w:cs="Arial"/>
        </w:rPr>
      </w:pPr>
    </w:p>
    <w:p w14:paraId="285E740D" w14:textId="4A96CDB8" w:rsidR="00A8166D" w:rsidRDefault="00A8166D" w:rsidP="00E34688">
      <w:pPr>
        <w:tabs>
          <w:tab w:val="left" w:pos="5423"/>
        </w:tabs>
        <w:rPr>
          <w:rFonts w:ascii="Arial" w:hAnsi="Arial" w:cs="Arial"/>
        </w:rPr>
      </w:pPr>
    </w:p>
    <w:p w14:paraId="165EF220" w14:textId="537B66C7" w:rsidR="00A8166D" w:rsidRDefault="00A8166D" w:rsidP="00E34688">
      <w:pPr>
        <w:tabs>
          <w:tab w:val="left" w:pos="5423"/>
        </w:tabs>
        <w:rPr>
          <w:rFonts w:ascii="Arial" w:hAnsi="Arial" w:cs="Arial"/>
        </w:rPr>
      </w:pPr>
    </w:p>
    <w:p w14:paraId="6898E1EC" w14:textId="77777777" w:rsidR="00A8166D" w:rsidRPr="00A000C9" w:rsidRDefault="00A8166D" w:rsidP="00E34688">
      <w:pPr>
        <w:tabs>
          <w:tab w:val="left" w:pos="5423"/>
        </w:tabs>
        <w:rPr>
          <w:rFonts w:ascii="Arial" w:hAnsi="Arial" w:cs="Arial"/>
        </w:rPr>
      </w:pPr>
    </w:p>
    <w:p w14:paraId="3CF4A5E2" w14:textId="6FEA5C90" w:rsidR="00F87B98" w:rsidRPr="00416121" w:rsidRDefault="00F87B98" w:rsidP="00F87B98">
      <w:pPr>
        <w:tabs>
          <w:tab w:val="left" w:pos="5423"/>
        </w:tabs>
        <w:jc w:val="center"/>
        <w:rPr>
          <w:rFonts w:ascii="Arial" w:hAnsi="Arial" w:cs="Arial"/>
          <w:b/>
          <w:bCs/>
          <w:u w:val="single"/>
        </w:rPr>
      </w:pPr>
      <w:r w:rsidRPr="00416121">
        <w:rPr>
          <w:rFonts w:ascii="Arial" w:hAnsi="Arial" w:cs="Arial"/>
          <w:b/>
          <w:bCs/>
          <w:u w:val="single"/>
        </w:rPr>
        <w:t>ANEXO II</w:t>
      </w:r>
    </w:p>
    <w:p w14:paraId="0CEDE458" w14:textId="5D705C24" w:rsidR="00765AA9" w:rsidRPr="00A000C9" w:rsidRDefault="00765AA9" w:rsidP="00F87B98">
      <w:pPr>
        <w:tabs>
          <w:tab w:val="left" w:pos="5423"/>
        </w:tabs>
        <w:jc w:val="center"/>
        <w:rPr>
          <w:rFonts w:ascii="Arial" w:hAnsi="Arial" w:cs="Arial"/>
          <w:u w:val="single"/>
        </w:rPr>
      </w:pPr>
    </w:p>
    <w:p w14:paraId="03B2CE59" w14:textId="7F5F5833" w:rsidR="00765AA9" w:rsidRPr="00A000C9" w:rsidRDefault="00765AA9" w:rsidP="00765AA9">
      <w:pPr>
        <w:spacing w:afterLines="120" w:after="288" w:line="312" w:lineRule="auto"/>
        <w:jc w:val="center"/>
        <w:rPr>
          <w:rFonts w:ascii="Arial" w:hAnsi="Arial" w:cs="Arial"/>
          <w:b/>
          <w:bCs/>
        </w:rPr>
      </w:pPr>
      <w:r w:rsidRPr="00A000C9">
        <w:rPr>
          <w:rFonts w:ascii="Arial" w:hAnsi="Arial" w:cs="Arial"/>
          <w:b/>
          <w:bCs/>
        </w:rPr>
        <w:t>MINUTA DE TERMO DE CONTRATO</w:t>
      </w:r>
      <w:r w:rsidRPr="00A000C9">
        <w:rPr>
          <w:rFonts w:ascii="Arial" w:hAnsi="Arial" w:cs="Arial"/>
          <w:b/>
          <w:bCs/>
        </w:rPr>
        <w:br/>
        <w:t>Lei nº 14.133, de 1º de abril de 2021</w:t>
      </w:r>
      <w:r w:rsidRPr="00A000C9">
        <w:rPr>
          <w:rFonts w:ascii="Arial" w:hAnsi="Arial" w:cs="Arial"/>
          <w:b/>
          <w:bCs/>
        </w:rPr>
        <w:br/>
      </w:r>
    </w:p>
    <w:p w14:paraId="5E5FD3CA" w14:textId="45C8E760" w:rsidR="00765AA9" w:rsidRPr="00A000C9" w:rsidRDefault="0061736F" w:rsidP="00D47993">
      <w:pPr>
        <w:spacing w:before="120" w:afterLines="120" w:after="288" w:line="312" w:lineRule="auto"/>
        <w:rPr>
          <w:rFonts w:ascii="Arial" w:hAnsi="Arial" w:cs="Arial"/>
          <w:b/>
          <w:bCs/>
        </w:rPr>
      </w:pPr>
      <w:r w:rsidRPr="00A000C9">
        <w:rPr>
          <w:rFonts w:ascii="Arial" w:hAnsi="Arial" w:cs="Arial"/>
          <w:b/>
        </w:rPr>
        <w:t>PROCESSO N</w:t>
      </w:r>
      <w:r w:rsidRPr="00A000C9">
        <w:rPr>
          <w:rFonts w:ascii="Arial" w:hAnsi="Arial" w:cs="Arial"/>
          <w:b/>
          <w:bCs/>
        </w:rPr>
        <w:t>°</w:t>
      </w:r>
      <w:r w:rsidR="00416121">
        <w:rPr>
          <w:rFonts w:ascii="Arial" w:hAnsi="Arial" w:cs="Arial"/>
          <w:b/>
          <w:bCs/>
        </w:rPr>
        <w:t xml:space="preserve"> 02</w:t>
      </w:r>
      <w:r w:rsidR="00FA0E14">
        <w:rPr>
          <w:rFonts w:ascii="Arial" w:hAnsi="Arial" w:cs="Arial"/>
          <w:b/>
          <w:bCs/>
        </w:rPr>
        <w:t>3</w:t>
      </w:r>
      <w:r w:rsidRPr="00A000C9">
        <w:rPr>
          <w:rFonts w:ascii="Arial" w:hAnsi="Arial" w:cs="Arial"/>
          <w:b/>
          <w:bCs/>
        </w:rPr>
        <w:t>/202</w:t>
      </w:r>
      <w:r w:rsidR="00FA0E14">
        <w:rPr>
          <w:rFonts w:ascii="Arial" w:hAnsi="Arial" w:cs="Arial"/>
          <w:b/>
          <w:bCs/>
        </w:rPr>
        <w:t>6</w:t>
      </w:r>
    </w:p>
    <w:p w14:paraId="1D4CE1B9" w14:textId="7275402B" w:rsidR="00765AA9" w:rsidRPr="00A000C9" w:rsidRDefault="00765AA9" w:rsidP="00765AA9">
      <w:pPr>
        <w:pStyle w:val="Prembulo"/>
        <w:spacing w:before="120" w:afterLines="120" w:after="288" w:line="312" w:lineRule="auto"/>
        <w:rPr>
          <w:bCs w:val="0"/>
          <w:sz w:val="22"/>
          <w:szCs w:val="22"/>
        </w:rPr>
      </w:pPr>
      <w:r w:rsidRPr="00A000C9">
        <w:rPr>
          <w:bCs w:val="0"/>
          <w:sz w:val="22"/>
          <w:szCs w:val="22"/>
        </w:rPr>
        <w:t>CONTRATO ADMINISTRATIVO Nº ......../</w:t>
      </w:r>
      <w:r w:rsidR="0061736F" w:rsidRPr="00A000C9">
        <w:rPr>
          <w:bCs w:val="0"/>
          <w:sz w:val="22"/>
          <w:szCs w:val="22"/>
        </w:rPr>
        <w:t xml:space="preserve">...., QUE FAZEM ENTRE SI A O MUNICÍPIO DE </w:t>
      </w:r>
      <w:r w:rsidR="00FA0E14">
        <w:rPr>
          <w:bCs w:val="0"/>
          <w:sz w:val="22"/>
          <w:szCs w:val="22"/>
        </w:rPr>
        <w:t>GUATAPARÁ</w:t>
      </w:r>
      <w:r w:rsidRPr="00A000C9">
        <w:rPr>
          <w:bCs w:val="0"/>
          <w:sz w:val="22"/>
          <w:szCs w:val="22"/>
        </w:rPr>
        <w:t xml:space="preserve">, </w:t>
      </w:r>
      <w:r w:rsidR="00DB3CE4" w:rsidRPr="00A000C9">
        <w:rPr>
          <w:bCs w:val="0"/>
          <w:sz w:val="22"/>
          <w:szCs w:val="22"/>
        </w:rPr>
        <w:t xml:space="preserve">E A </w:t>
      </w:r>
      <w:proofErr w:type="gramStart"/>
      <w:r w:rsidR="00DB3CE4" w:rsidRPr="00A000C9">
        <w:rPr>
          <w:bCs w:val="0"/>
          <w:sz w:val="22"/>
          <w:szCs w:val="22"/>
        </w:rPr>
        <w:t xml:space="preserve">EMPRESA </w:t>
      </w:r>
      <w:r w:rsidRPr="00A000C9">
        <w:rPr>
          <w:bCs w:val="0"/>
          <w:sz w:val="22"/>
          <w:szCs w:val="22"/>
        </w:rPr>
        <w:t xml:space="preserve"> .........................................................</w:t>
      </w:r>
      <w:proofErr w:type="gramEnd"/>
      <w:r w:rsidRPr="00A000C9">
        <w:rPr>
          <w:bCs w:val="0"/>
          <w:sz w:val="22"/>
          <w:szCs w:val="22"/>
        </w:rPr>
        <w:t xml:space="preserve"> .............................................................  </w:t>
      </w:r>
    </w:p>
    <w:p w14:paraId="5EF76051" w14:textId="141D96B8" w:rsidR="00FA0E14" w:rsidRPr="00FA0E14" w:rsidRDefault="00FA0E14" w:rsidP="00FA0E14">
      <w:pPr>
        <w:pStyle w:val="PargrafodaLista"/>
        <w:spacing w:line="336" w:lineRule="auto"/>
        <w:ind w:left="360"/>
        <w:rPr>
          <w:rFonts w:ascii="Times New Roman" w:hAnsi="Times New Roman" w:cs="Times New Roman"/>
          <w:sz w:val="24"/>
          <w:szCs w:val="24"/>
        </w:rPr>
      </w:pPr>
      <w:r w:rsidRPr="00FA0E14">
        <w:rPr>
          <w:rFonts w:ascii="Times New Roman" w:hAnsi="Times New Roman" w:cs="Times New Roman"/>
          <w:sz w:val="24"/>
          <w:szCs w:val="24"/>
        </w:rPr>
        <w:t xml:space="preserve">Pelo presente instrumento de contrato administrativo, nesta e na melhor forma de direito, de um lado o </w:t>
      </w:r>
      <w:r w:rsidRPr="00FA0E14">
        <w:rPr>
          <w:rFonts w:ascii="Times New Roman" w:hAnsi="Times New Roman" w:cs="Times New Roman"/>
          <w:b/>
          <w:sz w:val="24"/>
          <w:szCs w:val="24"/>
        </w:rPr>
        <w:t>MUNICIPIO DE GUATAPARÁ</w:t>
      </w:r>
      <w:r w:rsidRPr="00FA0E14">
        <w:rPr>
          <w:rFonts w:ascii="Times New Roman" w:hAnsi="Times New Roman" w:cs="Times New Roman"/>
          <w:sz w:val="24"/>
          <w:szCs w:val="24"/>
        </w:rPr>
        <w:t>, Estado de São Paulo, p</w:t>
      </w:r>
      <w:r w:rsidRPr="00FA0E14">
        <w:rPr>
          <w:rFonts w:ascii="Times New Roman" w:hAnsi="Times New Roman" w:cs="Times New Roman"/>
          <w:bCs/>
          <w:iCs/>
          <w:sz w:val="24"/>
          <w:szCs w:val="24"/>
        </w:rPr>
        <w:t>essoa jurídica de direito público interno,</w:t>
      </w:r>
      <w:r w:rsidRPr="00FA0E14">
        <w:rPr>
          <w:rFonts w:ascii="Times New Roman" w:hAnsi="Times New Roman" w:cs="Times New Roman"/>
          <w:sz w:val="24"/>
          <w:szCs w:val="24"/>
        </w:rPr>
        <w:t xml:space="preserve"> devidamente inscrita no CNPJ do MF sob nº. </w:t>
      </w:r>
      <w:r w:rsidRPr="00FA0E14">
        <w:rPr>
          <w:rFonts w:ascii="Times New Roman" w:hAnsi="Times New Roman" w:cs="Times New Roman"/>
          <w:iCs/>
          <w:sz w:val="24"/>
          <w:szCs w:val="24"/>
        </w:rPr>
        <w:t>68.319.748/0001-95</w:t>
      </w:r>
      <w:r w:rsidRPr="00FA0E14">
        <w:rPr>
          <w:rFonts w:ascii="Times New Roman" w:hAnsi="Times New Roman" w:cs="Times New Roman"/>
          <w:sz w:val="24"/>
          <w:szCs w:val="24"/>
        </w:rPr>
        <w:t xml:space="preserve">, localizada na Rua dos Jasmins nº 296, Centro, neste município de Guatapará, Estado de São Paulo, neste ato, representada por seu Prefeito Municipal, o Senhor </w:t>
      </w:r>
      <w:r w:rsidRPr="00FA0E14">
        <w:rPr>
          <w:rFonts w:ascii="Times New Roman" w:hAnsi="Times New Roman" w:cs="Times New Roman"/>
          <w:b/>
          <w:bCs/>
          <w:sz w:val="24"/>
          <w:szCs w:val="24"/>
        </w:rPr>
        <w:t>GILDEMIR DE SOUZA</w:t>
      </w:r>
      <w:r w:rsidRPr="00FA0E14">
        <w:rPr>
          <w:rFonts w:ascii="Times New Roman" w:hAnsi="Times New Roman" w:cs="Times New Roman"/>
          <w:sz w:val="24"/>
          <w:szCs w:val="24"/>
        </w:rPr>
        <w:t xml:space="preserve">, brasileiro, portador da carteira de identidade RG nº. 191.665-25 e do CPF nº. 092.489.558-60, doravante designado simplesmente de </w:t>
      </w:r>
      <w:r w:rsidRPr="00FA0E14">
        <w:rPr>
          <w:rFonts w:ascii="Times New Roman" w:hAnsi="Times New Roman" w:cs="Times New Roman"/>
          <w:b/>
          <w:sz w:val="24"/>
          <w:szCs w:val="24"/>
        </w:rPr>
        <w:t>CONTRATANTE,</w:t>
      </w:r>
      <w:r w:rsidRPr="00FA0E14">
        <w:rPr>
          <w:rFonts w:ascii="Times New Roman" w:hAnsi="Times New Roman" w:cs="Times New Roman"/>
          <w:sz w:val="24"/>
          <w:szCs w:val="24"/>
        </w:rPr>
        <w:t xml:space="preserve"> e do outro lado à empresa: </w:t>
      </w:r>
      <w:r w:rsidRPr="00FA0E14">
        <w:rPr>
          <w:rFonts w:ascii="Times New Roman" w:hAnsi="Times New Roman" w:cs="Times New Roman"/>
          <w:b/>
          <w:i/>
          <w:sz w:val="24"/>
          <w:szCs w:val="24"/>
        </w:rPr>
        <w:t>__________________________</w:t>
      </w:r>
      <w:r w:rsidRPr="00FA0E14">
        <w:rPr>
          <w:rFonts w:ascii="Times New Roman" w:hAnsi="Times New Roman" w:cs="Times New Roman"/>
          <w:sz w:val="24"/>
          <w:szCs w:val="24"/>
        </w:rPr>
        <w:t xml:space="preserve">, inscrita no CNPJ do MF sob o nº ______________, estabelecida à Rua ______________, no município de ______________, Estado de ______________, neste ato, representada pelo Senhor </w:t>
      </w:r>
      <w:r w:rsidRPr="00FA0E14">
        <w:rPr>
          <w:rFonts w:ascii="Times New Roman" w:hAnsi="Times New Roman" w:cs="Times New Roman"/>
          <w:b/>
          <w:bCs/>
          <w:sz w:val="24"/>
          <w:szCs w:val="24"/>
        </w:rPr>
        <w:t>________________________</w:t>
      </w:r>
      <w:r w:rsidRPr="00FA0E14">
        <w:rPr>
          <w:rFonts w:ascii="Times New Roman" w:hAnsi="Times New Roman" w:cs="Times New Roman"/>
          <w:sz w:val="24"/>
          <w:szCs w:val="24"/>
        </w:rPr>
        <w:t xml:space="preserve">, portador do RG nº. ________________ e CPF nº. __________________, daqui para frente chamada simplesmente de </w:t>
      </w:r>
      <w:r w:rsidRPr="00FA0E14">
        <w:rPr>
          <w:rFonts w:ascii="Times New Roman" w:hAnsi="Times New Roman" w:cs="Times New Roman"/>
          <w:b/>
          <w:sz w:val="24"/>
          <w:szCs w:val="24"/>
        </w:rPr>
        <w:t>CONTRATADA,</w:t>
      </w:r>
      <w:r w:rsidRPr="00FA0E14">
        <w:rPr>
          <w:rFonts w:ascii="Times New Roman" w:hAnsi="Times New Roman" w:cs="Times New Roman"/>
          <w:sz w:val="24"/>
          <w:szCs w:val="24"/>
        </w:rPr>
        <w:t xml:space="preserve"> tendo em vista o que consta no Processo Administrativo nº XXXX/202</w:t>
      </w:r>
      <w:r w:rsidR="00267853">
        <w:rPr>
          <w:rFonts w:ascii="Times New Roman" w:hAnsi="Times New Roman" w:cs="Times New Roman"/>
          <w:sz w:val="24"/>
          <w:szCs w:val="24"/>
        </w:rPr>
        <w:t>6</w:t>
      </w:r>
      <w:r w:rsidRPr="00FA0E14">
        <w:rPr>
          <w:rFonts w:ascii="Times New Roman" w:hAnsi="Times New Roman" w:cs="Times New Roman"/>
          <w:sz w:val="24"/>
          <w:szCs w:val="24"/>
        </w:rPr>
        <w:t xml:space="preserve"> e em observância às disposições da Lei nº 14.133/2021 e Portaria nº 180/202</w:t>
      </w:r>
      <w:r w:rsidR="00267853">
        <w:rPr>
          <w:rFonts w:ascii="Times New Roman" w:hAnsi="Times New Roman" w:cs="Times New Roman"/>
          <w:sz w:val="24"/>
          <w:szCs w:val="24"/>
        </w:rPr>
        <w:t>5</w:t>
      </w:r>
      <w:r w:rsidRPr="00FA0E14">
        <w:rPr>
          <w:rFonts w:ascii="Times New Roman" w:hAnsi="Times New Roman" w:cs="Times New Roman"/>
          <w:sz w:val="24"/>
          <w:szCs w:val="24"/>
        </w:rPr>
        <w:t>, resolvem celebrar o presente Termo de Contrato, decorrente do Pregão Eletrônico nº XXX/202</w:t>
      </w:r>
      <w:r w:rsidR="00267853">
        <w:rPr>
          <w:rFonts w:ascii="Times New Roman" w:hAnsi="Times New Roman" w:cs="Times New Roman"/>
          <w:sz w:val="24"/>
          <w:szCs w:val="24"/>
        </w:rPr>
        <w:t>6</w:t>
      </w:r>
      <w:r w:rsidRPr="00FA0E14">
        <w:rPr>
          <w:rFonts w:ascii="Times New Roman" w:hAnsi="Times New Roman" w:cs="Times New Roman"/>
          <w:sz w:val="24"/>
          <w:szCs w:val="24"/>
        </w:rPr>
        <w:t xml:space="preserve"> mediante as cláusulas e condições seguir enunciadas.</w:t>
      </w:r>
    </w:p>
    <w:p w14:paraId="1DED1281" w14:textId="63821B33" w:rsidR="00765AA9" w:rsidRPr="00A000C9" w:rsidRDefault="0061736F" w:rsidP="00D40457">
      <w:pPr>
        <w:pStyle w:val="Nivel01"/>
        <w:numPr>
          <w:ilvl w:val="0"/>
          <w:numId w:val="11"/>
        </w:numPr>
        <w:rPr>
          <w:rFonts w:ascii="Arial" w:hAnsi="Arial" w:cs="Arial"/>
          <w:sz w:val="22"/>
          <w:szCs w:val="22"/>
        </w:rPr>
      </w:pPr>
      <w:r w:rsidRPr="00A000C9">
        <w:rPr>
          <w:rFonts w:ascii="Arial" w:hAnsi="Arial" w:cs="Arial"/>
          <w:sz w:val="22"/>
          <w:szCs w:val="22"/>
        </w:rPr>
        <w:t>CLÁUSULA PRIMEIRA – OBJETO</w:t>
      </w:r>
    </w:p>
    <w:p w14:paraId="2AEB9D21" w14:textId="77777777" w:rsidR="00765AA9" w:rsidRPr="00A000C9" w:rsidRDefault="00765AA9" w:rsidP="00765AA9">
      <w:pPr>
        <w:pStyle w:val="Nivel2"/>
        <w:rPr>
          <w:color w:val="auto"/>
          <w:sz w:val="22"/>
          <w:szCs w:val="22"/>
        </w:rPr>
      </w:pPr>
      <w:r w:rsidRPr="00A000C9">
        <w:rPr>
          <w:color w:val="auto"/>
          <w:sz w:val="22"/>
          <w:szCs w:val="22"/>
        </w:rPr>
        <w:t>O objeto do presente instrumento é a contratação de .........................., nas condições estabelecidas no Termo de Referência.</w:t>
      </w:r>
    </w:p>
    <w:p w14:paraId="2BF7D2A8" w14:textId="511274AA" w:rsidR="00765AA9" w:rsidRPr="00A000C9" w:rsidRDefault="00765AA9" w:rsidP="00765AA9">
      <w:pPr>
        <w:pStyle w:val="Nivel2"/>
        <w:rPr>
          <w:color w:val="auto"/>
          <w:sz w:val="22"/>
          <w:szCs w:val="22"/>
        </w:rPr>
      </w:pPr>
      <w:r w:rsidRPr="00A000C9">
        <w:rPr>
          <w:color w:val="auto"/>
          <w:sz w:val="22"/>
          <w:szCs w:val="22"/>
        </w:rPr>
        <w:t>Objeto da contratação:</w:t>
      </w:r>
    </w:p>
    <w:p w14:paraId="4C127786" w14:textId="77777777" w:rsidR="00B94F81" w:rsidRPr="00A000C9" w:rsidRDefault="00B94F81" w:rsidP="00B94F81">
      <w:pPr>
        <w:pStyle w:val="Nivel2"/>
        <w:numPr>
          <w:ilvl w:val="0"/>
          <w:numId w:val="0"/>
        </w:numPr>
        <w:rPr>
          <w:color w:val="auto"/>
          <w:sz w:val="22"/>
          <w:szCs w:val="22"/>
        </w:rPr>
      </w:pPr>
    </w:p>
    <w:tbl>
      <w:tblPr>
        <w:tblStyle w:val="Tabelacomgrade"/>
        <w:tblW w:w="0" w:type="auto"/>
        <w:tblLook w:val="04E0" w:firstRow="1" w:lastRow="1" w:firstColumn="1" w:lastColumn="0" w:noHBand="0" w:noVBand="1"/>
      </w:tblPr>
      <w:tblGrid>
        <w:gridCol w:w="9061"/>
      </w:tblGrid>
      <w:tr w:rsidR="00B94F81" w:rsidRPr="00A000C9" w14:paraId="4A5E0B3C" w14:textId="77777777" w:rsidTr="00B94F81">
        <w:trPr>
          <w:trHeight w:val="841"/>
        </w:trPr>
        <w:tc>
          <w:tcPr>
            <w:tcW w:w="9061" w:type="dxa"/>
          </w:tcPr>
          <w:p w14:paraId="1CBAEE8B" w14:textId="77777777" w:rsidR="00B94F81" w:rsidRPr="00A000C9" w:rsidRDefault="00B94F81" w:rsidP="00D40457">
            <w:pPr>
              <w:pStyle w:val="Nivel01"/>
              <w:numPr>
                <w:ilvl w:val="0"/>
                <w:numId w:val="0"/>
              </w:numPr>
              <w:rPr>
                <w:rFonts w:ascii="Arial" w:hAnsi="Arial" w:cs="Arial"/>
                <w:sz w:val="22"/>
                <w:szCs w:val="22"/>
              </w:rPr>
            </w:pPr>
            <w:r w:rsidRPr="00A000C9">
              <w:rPr>
                <w:rFonts w:ascii="Arial" w:hAnsi="Arial" w:cs="Arial"/>
                <w:sz w:val="22"/>
                <w:szCs w:val="22"/>
              </w:rPr>
              <w:lastRenderedPageBreak/>
              <w:t>Fornecedor: (razão social, CNPJ/MF, endereço, contatos, representante)</w:t>
            </w:r>
          </w:p>
        </w:tc>
      </w:tr>
      <w:tr w:rsidR="00B94F81" w:rsidRPr="00A000C9" w14:paraId="5C29F7C0" w14:textId="77777777" w:rsidTr="00B94F81">
        <w:trPr>
          <w:trHeight w:val="1636"/>
        </w:trPr>
        <w:tc>
          <w:tcPr>
            <w:tcW w:w="9061" w:type="dxa"/>
          </w:tcPr>
          <w:tbl>
            <w:tblPr>
              <w:tblStyle w:val="Tabelacomgrade"/>
              <w:tblW w:w="8806" w:type="dxa"/>
              <w:tblLook w:val="04A0" w:firstRow="1" w:lastRow="0" w:firstColumn="1" w:lastColumn="0" w:noHBand="0" w:noVBand="1"/>
            </w:tblPr>
            <w:tblGrid>
              <w:gridCol w:w="864"/>
              <w:gridCol w:w="1024"/>
              <w:gridCol w:w="1128"/>
              <w:gridCol w:w="985"/>
              <w:gridCol w:w="3762"/>
              <w:gridCol w:w="1043"/>
            </w:tblGrid>
            <w:tr w:rsidR="00B94F81" w:rsidRPr="00A000C9" w14:paraId="207BE92F" w14:textId="77777777" w:rsidTr="00B94F81">
              <w:trPr>
                <w:trHeight w:val="1110"/>
              </w:trPr>
              <w:tc>
                <w:tcPr>
                  <w:tcW w:w="866" w:type="dxa"/>
                </w:tcPr>
                <w:p w14:paraId="14E1D43E" w14:textId="77777777" w:rsidR="00B94F81" w:rsidRPr="00A000C9" w:rsidRDefault="00B94F81" w:rsidP="00D40457">
                  <w:pPr>
                    <w:pStyle w:val="Nivel01"/>
                    <w:numPr>
                      <w:ilvl w:val="0"/>
                      <w:numId w:val="0"/>
                    </w:numPr>
                    <w:rPr>
                      <w:rFonts w:ascii="Arial" w:hAnsi="Arial" w:cs="Arial"/>
                      <w:sz w:val="22"/>
                      <w:szCs w:val="22"/>
                    </w:rPr>
                  </w:pPr>
                  <w:r w:rsidRPr="00A000C9">
                    <w:rPr>
                      <w:rFonts w:ascii="Arial" w:hAnsi="Arial" w:cs="Arial"/>
                      <w:sz w:val="22"/>
                      <w:szCs w:val="22"/>
                    </w:rPr>
                    <w:t>Item</w:t>
                  </w:r>
                </w:p>
                <w:p w14:paraId="36980107"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do</w:t>
                  </w:r>
                </w:p>
                <w:p w14:paraId="006C2D5B"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TR</w:t>
                  </w:r>
                </w:p>
              </w:tc>
              <w:tc>
                <w:tcPr>
                  <w:tcW w:w="991" w:type="dxa"/>
                </w:tcPr>
                <w:p w14:paraId="5114BE4B" w14:textId="77777777" w:rsidR="00B94F81" w:rsidRPr="00A000C9" w:rsidRDefault="00B94F81" w:rsidP="00D40457">
                  <w:pPr>
                    <w:pStyle w:val="Nivel01"/>
                    <w:numPr>
                      <w:ilvl w:val="0"/>
                      <w:numId w:val="0"/>
                    </w:numPr>
                    <w:rPr>
                      <w:rFonts w:ascii="Arial" w:hAnsi="Arial" w:cs="Arial"/>
                      <w:sz w:val="22"/>
                      <w:szCs w:val="22"/>
                    </w:rPr>
                  </w:pPr>
                  <w:r w:rsidRPr="00A000C9">
                    <w:rPr>
                      <w:rFonts w:ascii="Arial" w:hAnsi="Arial" w:cs="Arial"/>
                      <w:sz w:val="22"/>
                      <w:szCs w:val="22"/>
                    </w:rPr>
                    <w:t>Quant.</w:t>
                  </w:r>
                </w:p>
                <w:p w14:paraId="23D532F8"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Máxima</w:t>
                  </w:r>
                </w:p>
              </w:tc>
              <w:tc>
                <w:tcPr>
                  <w:tcW w:w="1130" w:type="dxa"/>
                </w:tcPr>
                <w:p w14:paraId="45110C5D" w14:textId="77777777" w:rsidR="00B94F81" w:rsidRPr="00A000C9" w:rsidRDefault="00B94F81" w:rsidP="00D40457">
                  <w:pPr>
                    <w:pStyle w:val="Nivel01"/>
                    <w:numPr>
                      <w:ilvl w:val="0"/>
                      <w:numId w:val="0"/>
                    </w:numPr>
                    <w:rPr>
                      <w:rFonts w:ascii="Arial" w:hAnsi="Arial" w:cs="Arial"/>
                      <w:sz w:val="22"/>
                      <w:szCs w:val="22"/>
                    </w:rPr>
                  </w:pPr>
                  <w:r w:rsidRPr="00A000C9">
                    <w:rPr>
                      <w:rFonts w:ascii="Arial" w:hAnsi="Arial" w:cs="Arial"/>
                      <w:sz w:val="22"/>
                      <w:szCs w:val="22"/>
                    </w:rPr>
                    <w:t>Quant.</w:t>
                  </w:r>
                </w:p>
                <w:p w14:paraId="3A14356F" w14:textId="77777777" w:rsidR="00B94F81" w:rsidRPr="00A000C9" w:rsidRDefault="00B94F81" w:rsidP="007C3DCF">
                  <w:pPr>
                    <w:jc w:val="center"/>
                    <w:rPr>
                      <w:rFonts w:ascii="Arial" w:hAnsi="Arial" w:cs="Arial"/>
                      <w:b/>
                      <w:bCs/>
                      <w:iCs/>
                      <w:sz w:val="22"/>
                      <w:szCs w:val="22"/>
                    </w:rPr>
                  </w:pPr>
                  <w:r w:rsidRPr="00A000C9">
                    <w:rPr>
                      <w:rFonts w:ascii="Arial" w:hAnsi="Arial" w:cs="Arial"/>
                      <w:b/>
                      <w:bCs/>
                      <w:iCs/>
                      <w:sz w:val="22"/>
                      <w:szCs w:val="22"/>
                    </w:rPr>
                    <w:t>Mínima</w:t>
                  </w:r>
                </w:p>
              </w:tc>
              <w:tc>
                <w:tcPr>
                  <w:tcW w:w="988" w:type="dxa"/>
                </w:tcPr>
                <w:p w14:paraId="3452C183" w14:textId="77777777" w:rsidR="00B94F81" w:rsidRPr="00A000C9" w:rsidRDefault="00B94F81" w:rsidP="00D40457">
                  <w:pPr>
                    <w:pStyle w:val="Nivel01"/>
                    <w:numPr>
                      <w:ilvl w:val="0"/>
                      <w:numId w:val="0"/>
                    </w:numPr>
                    <w:rPr>
                      <w:rFonts w:ascii="Arial" w:hAnsi="Arial" w:cs="Arial"/>
                      <w:sz w:val="22"/>
                      <w:szCs w:val="22"/>
                    </w:rPr>
                  </w:pPr>
                  <w:r w:rsidRPr="00A000C9">
                    <w:rPr>
                      <w:rFonts w:ascii="Arial" w:hAnsi="Arial" w:cs="Arial"/>
                      <w:sz w:val="22"/>
                      <w:szCs w:val="22"/>
                    </w:rPr>
                    <w:t>Unid.</w:t>
                  </w:r>
                </w:p>
              </w:tc>
              <w:tc>
                <w:tcPr>
                  <w:tcW w:w="3788" w:type="dxa"/>
                </w:tcPr>
                <w:p w14:paraId="65D67E6D" w14:textId="77777777" w:rsidR="00B94F81" w:rsidRPr="00A000C9" w:rsidRDefault="00B94F81" w:rsidP="00D40457">
                  <w:pPr>
                    <w:pStyle w:val="Nivel01"/>
                    <w:numPr>
                      <w:ilvl w:val="0"/>
                      <w:numId w:val="0"/>
                    </w:numPr>
                    <w:rPr>
                      <w:rFonts w:ascii="Arial" w:hAnsi="Arial" w:cs="Arial"/>
                      <w:sz w:val="22"/>
                      <w:szCs w:val="22"/>
                    </w:rPr>
                  </w:pPr>
                  <w:r w:rsidRPr="00A000C9">
                    <w:rPr>
                      <w:rFonts w:ascii="Arial" w:hAnsi="Arial" w:cs="Arial"/>
                      <w:sz w:val="22"/>
                      <w:szCs w:val="22"/>
                    </w:rPr>
                    <w:t>Especificação</w:t>
                  </w:r>
                </w:p>
              </w:tc>
              <w:tc>
                <w:tcPr>
                  <w:tcW w:w="1043" w:type="dxa"/>
                </w:tcPr>
                <w:p w14:paraId="70BD1282" w14:textId="77777777" w:rsidR="00B94F81" w:rsidRPr="00A000C9" w:rsidRDefault="00B94F81" w:rsidP="00D40457">
                  <w:pPr>
                    <w:pStyle w:val="Nivel01"/>
                    <w:numPr>
                      <w:ilvl w:val="0"/>
                      <w:numId w:val="0"/>
                    </w:numPr>
                    <w:rPr>
                      <w:rFonts w:ascii="Arial" w:hAnsi="Arial" w:cs="Arial"/>
                      <w:sz w:val="22"/>
                      <w:szCs w:val="22"/>
                    </w:rPr>
                  </w:pPr>
                  <w:r w:rsidRPr="00A000C9">
                    <w:rPr>
                      <w:rFonts w:ascii="Arial" w:hAnsi="Arial" w:cs="Arial"/>
                      <w:sz w:val="22"/>
                      <w:szCs w:val="22"/>
                    </w:rPr>
                    <w:t>Valor unitário</w:t>
                  </w:r>
                </w:p>
              </w:tc>
            </w:tr>
            <w:tr w:rsidR="00B94F81" w:rsidRPr="00A000C9" w14:paraId="0ADD69BB" w14:textId="77777777" w:rsidTr="00B94F81">
              <w:trPr>
                <w:trHeight w:val="601"/>
              </w:trPr>
              <w:tc>
                <w:tcPr>
                  <w:tcW w:w="866" w:type="dxa"/>
                </w:tcPr>
                <w:p w14:paraId="4CAD6F8A" w14:textId="77777777" w:rsidR="00B94F81" w:rsidRPr="00A000C9" w:rsidRDefault="00B94F81" w:rsidP="00D40457">
                  <w:pPr>
                    <w:pStyle w:val="Nivel01"/>
                    <w:numPr>
                      <w:ilvl w:val="0"/>
                      <w:numId w:val="0"/>
                    </w:numPr>
                    <w:rPr>
                      <w:rFonts w:ascii="Arial" w:hAnsi="Arial" w:cs="Arial"/>
                      <w:sz w:val="22"/>
                      <w:szCs w:val="22"/>
                    </w:rPr>
                  </w:pPr>
                </w:p>
              </w:tc>
              <w:tc>
                <w:tcPr>
                  <w:tcW w:w="991" w:type="dxa"/>
                </w:tcPr>
                <w:p w14:paraId="349CD534" w14:textId="77777777" w:rsidR="00B94F81" w:rsidRPr="00A000C9" w:rsidRDefault="00B94F81" w:rsidP="00D40457">
                  <w:pPr>
                    <w:pStyle w:val="Nivel01"/>
                    <w:numPr>
                      <w:ilvl w:val="0"/>
                      <w:numId w:val="0"/>
                    </w:numPr>
                    <w:rPr>
                      <w:rFonts w:ascii="Arial" w:hAnsi="Arial" w:cs="Arial"/>
                      <w:sz w:val="22"/>
                      <w:szCs w:val="22"/>
                    </w:rPr>
                  </w:pPr>
                </w:p>
              </w:tc>
              <w:tc>
                <w:tcPr>
                  <w:tcW w:w="1130" w:type="dxa"/>
                </w:tcPr>
                <w:p w14:paraId="7FABFE15" w14:textId="77777777" w:rsidR="00B94F81" w:rsidRPr="00A000C9" w:rsidRDefault="00B94F81" w:rsidP="00D40457">
                  <w:pPr>
                    <w:pStyle w:val="Nivel01"/>
                    <w:numPr>
                      <w:ilvl w:val="0"/>
                      <w:numId w:val="0"/>
                    </w:numPr>
                    <w:rPr>
                      <w:rFonts w:ascii="Arial" w:hAnsi="Arial" w:cs="Arial"/>
                      <w:sz w:val="22"/>
                      <w:szCs w:val="22"/>
                    </w:rPr>
                  </w:pPr>
                </w:p>
              </w:tc>
              <w:tc>
                <w:tcPr>
                  <w:tcW w:w="988" w:type="dxa"/>
                </w:tcPr>
                <w:p w14:paraId="043F75CD" w14:textId="77777777" w:rsidR="00B94F81" w:rsidRPr="00A000C9" w:rsidRDefault="00B94F81" w:rsidP="00D40457">
                  <w:pPr>
                    <w:pStyle w:val="Nivel01"/>
                    <w:numPr>
                      <w:ilvl w:val="0"/>
                      <w:numId w:val="0"/>
                    </w:numPr>
                    <w:rPr>
                      <w:rFonts w:ascii="Arial" w:hAnsi="Arial" w:cs="Arial"/>
                      <w:sz w:val="22"/>
                      <w:szCs w:val="22"/>
                    </w:rPr>
                  </w:pPr>
                </w:p>
              </w:tc>
              <w:tc>
                <w:tcPr>
                  <w:tcW w:w="3788" w:type="dxa"/>
                </w:tcPr>
                <w:p w14:paraId="1196EADB" w14:textId="77777777" w:rsidR="00B94F81" w:rsidRPr="00A000C9" w:rsidRDefault="00B94F81" w:rsidP="00D40457">
                  <w:pPr>
                    <w:pStyle w:val="Nivel01"/>
                    <w:numPr>
                      <w:ilvl w:val="0"/>
                      <w:numId w:val="0"/>
                    </w:numPr>
                    <w:rPr>
                      <w:rFonts w:ascii="Arial" w:hAnsi="Arial" w:cs="Arial"/>
                      <w:sz w:val="22"/>
                      <w:szCs w:val="22"/>
                    </w:rPr>
                  </w:pPr>
                </w:p>
              </w:tc>
              <w:tc>
                <w:tcPr>
                  <w:tcW w:w="1043" w:type="dxa"/>
                </w:tcPr>
                <w:p w14:paraId="65BC7B91" w14:textId="77777777" w:rsidR="00B94F81" w:rsidRPr="00A000C9" w:rsidRDefault="00B94F81" w:rsidP="00D40457">
                  <w:pPr>
                    <w:pStyle w:val="Nivel01"/>
                    <w:numPr>
                      <w:ilvl w:val="0"/>
                      <w:numId w:val="0"/>
                    </w:numPr>
                    <w:rPr>
                      <w:rFonts w:ascii="Arial" w:hAnsi="Arial" w:cs="Arial"/>
                      <w:sz w:val="22"/>
                      <w:szCs w:val="22"/>
                    </w:rPr>
                  </w:pPr>
                </w:p>
              </w:tc>
            </w:tr>
          </w:tbl>
          <w:p w14:paraId="6B2DEEAB" w14:textId="77777777" w:rsidR="00B94F81" w:rsidRPr="00A000C9" w:rsidRDefault="00B94F81" w:rsidP="00D40457">
            <w:pPr>
              <w:pStyle w:val="Nivel01"/>
              <w:numPr>
                <w:ilvl w:val="0"/>
                <w:numId w:val="0"/>
              </w:numPr>
              <w:rPr>
                <w:rFonts w:ascii="Arial" w:hAnsi="Arial" w:cs="Arial"/>
                <w:sz w:val="22"/>
                <w:szCs w:val="22"/>
              </w:rPr>
            </w:pPr>
          </w:p>
        </w:tc>
      </w:tr>
    </w:tbl>
    <w:p w14:paraId="38AC6DAC" w14:textId="77777777" w:rsidR="00765AA9" w:rsidRPr="00A000C9" w:rsidRDefault="00765AA9" w:rsidP="00765AA9">
      <w:pPr>
        <w:pStyle w:val="Nivel2"/>
        <w:rPr>
          <w:color w:val="auto"/>
          <w:sz w:val="22"/>
          <w:szCs w:val="22"/>
        </w:rPr>
      </w:pPr>
      <w:r w:rsidRPr="00A000C9">
        <w:rPr>
          <w:color w:val="auto"/>
          <w:sz w:val="22"/>
          <w:szCs w:val="22"/>
        </w:rPr>
        <w:t>Vinculam esta contratação, independentemente de transcrição:</w:t>
      </w:r>
    </w:p>
    <w:p w14:paraId="49F8294A" w14:textId="77777777" w:rsidR="00765AA9" w:rsidRPr="00A000C9" w:rsidRDefault="00765AA9" w:rsidP="00765AA9">
      <w:pPr>
        <w:pStyle w:val="Nivel3"/>
        <w:rPr>
          <w:color w:val="auto"/>
          <w:sz w:val="22"/>
          <w:szCs w:val="22"/>
        </w:rPr>
      </w:pPr>
      <w:r w:rsidRPr="00A000C9">
        <w:rPr>
          <w:color w:val="auto"/>
          <w:sz w:val="22"/>
          <w:szCs w:val="22"/>
        </w:rPr>
        <w:t>O Termo de Referência;</w:t>
      </w:r>
    </w:p>
    <w:p w14:paraId="5054D280" w14:textId="77777777" w:rsidR="00765AA9" w:rsidRPr="00A000C9" w:rsidRDefault="00765AA9" w:rsidP="00765AA9">
      <w:pPr>
        <w:pStyle w:val="Nivel3"/>
        <w:rPr>
          <w:color w:val="auto"/>
          <w:sz w:val="22"/>
          <w:szCs w:val="22"/>
        </w:rPr>
      </w:pPr>
      <w:r w:rsidRPr="00A000C9">
        <w:rPr>
          <w:color w:val="auto"/>
          <w:sz w:val="22"/>
          <w:szCs w:val="22"/>
        </w:rPr>
        <w:t>O Edital da Licitação;</w:t>
      </w:r>
    </w:p>
    <w:p w14:paraId="611C5170" w14:textId="77777777" w:rsidR="00765AA9" w:rsidRPr="00A000C9" w:rsidRDefault="00765AA9" w:rsidP="00765AA9">
      <w:pPr>
        <w:pStyle w:val="Nivel3"/>
        <w:rPr>
          <w:color w:val="auto"/>
          <w:sz w:val="22"/>
          <w:szCs w:val="22"/>
        </w:rPr>
      </w:pPr>
      <w:r w:rsidRPr="00A000C9">
        <w:rPr>
          <w:color w:val="auto"/>
          <w:sz w:val="22"/>
          <w:szCs w:val="22"/>
        </w:rPr>
        <w:t>A Proposta do contratado;</w:t>
      </w:r>
    </w:p>
    <w:p w14:paraId="166D26D5" w14:textId="77777777" w:rsidR="00765AA9" w:rsidRPr="00A000C9" w:rsidRDefault="00765AA9" w:rsidP="00765AA9">
      <w:pPr>
        <w:pStyle w:val="Nivel3"/>
        <w:rPr>
          <w:color w:val="auto"/>
          <w:sz w:val="22"/>
          <w:szCs w:val="22"/>
        </w:rPr>
      </w:pPr>
      <w:r w:rsidRPr="00A000C9">
        <w:rPr>
          <w:color w:val="auto"/>
          <w:sz w:val="22"/>
          <w:szCs w:val="22"/>
        </w:rPr>
        <w:t>Eventuais anexos dos documentos supracitados.</w:t>
      </w:r>
    </w:p>
    <w:p w14:paraId="7477777E" w14:textId="77777777"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CLÁUSULA SEGUNDA – VIGÊNCIA E PRORROGAÇÃO</w:t>
      </w:r>
    </w:p>
    <w:p w14:paraId="00B7C0E4" w14:textId="55A918D8" w:rsidR="00765AA9" w:rsidRPr="00A000C9" w:rsidRDefault="00DB3CE4" w:rsidP="00DB3CE4">
      <w:pPr>
        <w:pStyle w:val="Nvel2-Red"/>
        <w:rPr>
          <w:i w:val="0"/>
          <w:iCs w:val="0"/>
          <w:color w:val="auto"/>
          <w:sz w:val="22"/>
          <w:szCs w:val="22"/>
        </w:rPr>
      </w:pPr>
      <w:r w:rsidRPr="00A000C9">
        <w:rPr>
          <w:i w:val="0"/>
          <w:iCs w:val="0"/>
          <w:color w:val="auto"/>
          <w:sz w:val="22"/>
          <w:szCs w:val="22"/>
        </w:rPr>
        <w:t xml:space="preserve">O prazo de vigência da contratação é de 1 (um ano), contado a partir do primeiro dia útil subsequente à data de divulgação no PNCP, </w:t>
      </w:r>
      <w:r w:rsidR="00765AA9" w:rsidRPr="00A000C9">
        <w:rPr>
          <w:i w:val="0"/>
          <w:iCs w:val="0"/>
          <w:color w:val="auto"/>
          <w:sz w:val="22"/>
          <w:szCs w:val="22"/>
        </w:rPr>
        <w:t xml:space="preserve">prorrogável, na forma dos </w:t>
      </w:r>
      <w:hyperlink r:id="rId53" w:anchor="art106" w:history="1">
        <w:r w:rsidR="00765AA9" w:rsidRPr="00A000C9">
          <w:rPr>
            <w:rStyle w:val="Hyperlink"/>
            <w:i w:val="0"/>
            <w:iCs w:val="0"/>
            <w:color w:val="auto"/>
            <w:sz w:val="22"/>
            <w:szCs w:val="22"/>
          </w:rPr>
          <w:t>artigos 106 e 107 da Lei n° 14.133, de 2021</w:t>
        </w:r>
      </w:hyperlink>
      <w:r w:rsidR="00765AA9" w:rsidRPr="00A000C9">
        <w:rPr>
          <w:i w:val="0"/>
          <w:iCs w:val="0"/>
          <w:color w:val="auto"/>
          <w:sz w:val="22"/>
          <w:szCs w:val="22"/>
        </w:rPr>
        <w:t>.</w:t>
      </w:r>
    </w:p>
    <w:p w14:paraId="246FAC78" w14:textId="77777777" w:rsidR="00765AA9" w:rsidRPr="00A000C9" w:rsidRDefault="00765AA9" w:rsidP="00DB3CE4">
      <w:pPr>
        <w:pStyle w:val="Nvel3-R"/>
        <w:numPr>
          <w:ilvl w:val="2"/>
          <w:numId w:val="3"/>
        </w:numPr>
        <w:ind w:left="0" w:firstLine="0"/>
        <w:rPr>
          <w:i w:val="0"/>
          <w:iCs w:val="0"/>
          <w:color w:val="auto"/>
          <w:sz w:val="22"/>
          <w:szCs w:val="22"/>
        </w:rPr>
      </w:pPr>
      <w:r w:rsidRPr="00A000C9">
        <w:rPr>
          <w:i w:val="0"/>
          <w:iCs w:val="0"/>
          <w:color w:val="auto"/>
          <w:sz w:val="22"/>
          <w:szCs w:val="22"/>
        </w:rPr>
        <w:t>A prorrogação de que trata este item é condicionada ao ateste, pela autoridade competente, de que as condições e os preços permanecem vantajosos para a Administração, permitida a negociação com o contratado.</w:t>
      </w:r>
    </w:p>
    <w:p w14:paraId="6585A6F3" w14:textId="77777777" w:rsidR="00765AA9" w:rsidRPr="00A000C9" w:rsidRDefault="00765AA9" w:rsidP="00765AA9">
      <w:pPr>
        <w:pStyle w:val="Nvel2-Red"/>
        <w:rPr>
          <w:i w:val="0"/>
          <w:iCs w:val="0"/>
          <w:color w:val="auto"/>
          <w:sz w:val="22"/>
          <w:szCs w:val="22"/>
        </w:rPr>
      </w:pPr>
      <w:r w:rsidRPr="00A000C9">
        <w:rPr>
          <w:i w:val="0"/>
          <w:iCs w:val="0"/>
          <w:color w:val="auto"/>
          <w:sz w:val="22"/>
          <w:szCs w:val="22"/>
        </w:rPr>
        <w:t>A prorrogação de contrato deverá ser promovida mediante celebração de termo aditivo.</w:t>
      </w:r>
    </w:p>
    <w:p w14:paraId="5362B5A2" w14:textId="77777777" w:rsidR="00765AA9" w:rsidRPr="00A000C9" w:rsidRDefault="00765AA9" w:rsidP="00765AA9">
      <w:pPr>
        <w:pStyle w:val="Nvel2-Red"/>
        <w:rPr>
          <w:i w:val="0"/>
          <w:iCs w:val="0"/>
          <w:color w:val="auto"/>
          <w:sz w:val="22"/>
          <w:szCs w:val="22"/>
        </w:rPr>
      </w:pPr>
      <w:r w:rsidRPr="00A000C9">
        <w:rPr>
          <w:i w:val="0"/>
          <w:iCs w:val="0"/>
          <w:color w:val="auto"/>
          <w:sz w:val="22"/>
          <w:szCs w:val="22"/>
        </w:rPr>
        <w:t>O contrato não poderá ser prorrogado quando o contratado tiver sido penalizado nas sanções de declaração de inidoneidade ou impedimento de licitar e contratar com poder público, observadas as abrangências de aplicação.</w:t>
      </w:r>
    </w:p>
    <w:p w14:paraId="0CDEDD46" w14:textId="42A346AC"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CLÁUSULA TERCEIRA – MODELOS DE EXECUÇÃO E GESTÃO CONTRATUAIS</w:t>
      </w:r>
    </w:p>
    <w:p w14:paraId="5CDB7C9A" w14:textId="77777777" w:rsidR="00765AA9" w:rsidRPr="00A000C9" w:rsidRDefault="00765AA9" w:rsidP="00765AA9">
      <w:pPr>
        <w:pStyle w:val="Nivel2"/>
        <w:rPr>
          <w:color w:val="auto"/>
          <w:sz w:val="22"/>
          <w:szCs w:val="22"/>
        </w:rPr>
      </w:pPr>
      <w:r w:rsidRPr="00A000C9">
        <w:rPr>
          <w:color w:val="auto"/>
          <w:sz w:val="22"/>
          <w:szCs w:val="22"/>
        </w:rPr>
        <w:t>O regime de execução contratual, os modelos de gestão e de execução, assim como os prazos e condições de conclusão, entrega, observação e recebimento do objeto constam no Termo de Referência, anexo a este Contrato.</w:t>
      </w:r>
    </w:p>
    <w:p w14:paraId="6B48064C" w14:textId="77777777"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CLÁUSULA QUARTA – SUBCONTRATAÇÃO</w:t>
      </w:r>
    </w:p>
    <w:p w14:paraId="45267018" w14:textId="77777777" w:rsidR="00765AA9" w:rsidRPr="00A000C9" w:rsidRDefault="00765AA9" w:rsidP="00765AA9">
      <w:pPr>
        <w:pStyle w:val="Nvel2-Red"/>
        <w:rPr>
          <w:i w:val="0"/>
          <w:iCs w:val="0"/>
          <w:color w:val="auto"/>
          <w:sz w:val="22"/>
          <w:szCs w:val="22"/>
        </w:rPr>
      </w:pPr>
      <w:r w:rsidRPr="00A000C9">
        <w:rPr>
          <w:i w:val="0"/>
          <w:iCs w:val="0"/>
          <w:color w:val="auto"/>
          <w:sz w:val="22"/>
          <w:szCs w:val="22"/>
        </w:rPr>
        <w:t>Não será admitida a subcontratação do objeto contratual.</w:t>
      </w:r>
    </w:p>
    <w:p w14:paraId="0F49BB2D" w14:textId="7146FDF7"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 xml:space="preserve">CLÁUSULA QUINTA – PREÇO </w:t>
      </w:r>
    </w:p>
    <w:p w14:paraId="1A9E6F4A" w14:textId="77777777" w:rsidR="00765AA9" w:rsidRPr="00A000C9" w:rsidRDefault="00765AA9" w:rsidP="00765AA9">
      <w:pPr>
        <w:pStyle w:val="Nvel2-Red"/>
        <w:rPr>
          <w:i w:val="0"/>
          <w:iCs w:val="0"/>
          <w:color w:val="auto"/>
          <w:sz w:val="22"/>
          <w:szCs w:val="22"/>
        </w:rPr>
      </w:pPr>
      <w:r w:rsidRPr="00A000C9">
        <w:rPr>
          <w:i w:val="0"/>
          <w:iCs w:val="0"/>
          <w:color w:val="auto"/>
          <w:sz w:val="22"/>
          <w:szCs w:val="22"/>
          <w:lang w:eastAsia="en-US"/>
        </w:rPr>
        <w:t xml:space="preserve">O valor mensal da </w:t>
      </w:r>
      <w:r w:rsidRPr="00A000C9">
        <w:rPr>
          <w:i w:val="0"/>
          <w:iCs w:val="0"/>
          <w:color w:val="auto"/>
          <w:sz w:val="22"/>
          <w:szCs w:val="22"/>
        </w:rPr>
        <w:t>contratação</w:t>
      </w:r>
      <w:r w:rsidRPr="00A000C9">
        <w:rPr>
          <w:i w:val="0"/>
          <w:iCs w:val="0"/>
          <w:color w:val="auto"/>
          <w:sz w:val="22"/>
          <w:szCs w:val="22"/>
          <w:lang w:eastAsia="en-US"/>
        </w:rPr>
        <w:t xml:space="preserve"> é de R$ .......... (.....), perfazendo o valor total de R$ ....... (....).</w:t>
      </w:r>
    </w:p>
    <w:p w14:paraId="455B6EDB" w14:textId="6B46C574" w:rsidR="00765AA9" w:rsidRPr="00A000C9" w:rsidRDefault="00765AA9" w:rsidP="00C760AC">
      <w:pPr>
        <w:pStyle w:val="Nivel2"/>
        <w:rPr>
          <w:color w:val="auto"/>
          <w:sz w:val="22"/>
          <w:szCs w:val="22"/>
        </w:rPr>
      </w:pPr>
      <w:r w:rsidRPr="00A000C9">
        <w:rPr>
          <w:color w:val="auto"/>
          <w:sz w:val="22"/>
          <w:szCs w:val="22"/>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FB89E2D" w14:textId="77777777" w:rsidR="00765AA9" w:rsidRPr="00A000C9" w:rsidRDefault="00765AA9" w:rsidP="00765AA9">
      <w:pPr>
        <w:pStyle w:val="Nvel2-Red"/>
        <w:rPr>
          <w:i w:val="0"/>
          <w:iCs w:val="0"/>
          <w:color w:val="auto"/>
          <w:sz w:val="22"/>
          <w:szCs w:val="22"/>
        </w:rPr>
      </w:pPr>
      <w:r w:rsidRPr="00A000C9">
        <w:rPr>
          <w:i w:val="0"/>
          <w:iCs w:val="0"/>
          <w:color w:val="auto"/>
          <w:sz w:val="22"/>
          <w:szCs w:val="22"/>
        </w:rPr>
        <w:t>O valor acima é meramente estimativo, de forma que os pagamentos devidos ao contratado dependerão dos quantitativos efetivamente fornecidos.</w:t>
      </w:r>
    </w:p>
    <w:p w14:paraId="4898FD4A" w14:textId="59BE126F"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 xml:space="preserve">CLÁUSULA SEXTA - PAGAMENTO </w:t>
      </w:r>
    </w:p>
    <w:p w14:paraId="3039CAAA" w14:textId="77777777" w:rsidR="00765AA9" w:rsidRPr="00A000C9" w:rsidRDefault="00765AA9" w:rsidP="00765AA9">
      <w:pPr>
        <w:pStyle w:val="Nivel2"/>
        <w:rPr>
          <w:color w:val="auto"/>
          <w:sz w:val="22"/>
          <w:szCs w:val="22"/>
        </w:rPr>
      </w:pPr>
      <w:r w:rsidRPr="00A000C9">
        <w:rPr>
          <w:color w:val="auto"/>
          <w:sz w:val="22"/>
          <w:szCs w:val="22"/>
        </w:rPr>
        <w:t xml:space="preserve">O prazo para pagamento </w:t>
      </w:r>
      <w:r w:rsidRPr="00A000C9">
        <w:rPr>
          <w:color w:val="auto"/>
          <w:sz w:val="22"/>
          <w:szCs w:val="22"/>
          <w:lang w:eastAsia="en-US"/>
        </w:rPr>
        <w:t>ao contratado</w:t>
      </w:r>
      <w:r w:rsidRPr="00A000C9">
        <w:rPr>
          <w:color w:val="auto"/>
          <w:sz w:val="22"/>
          <w:szCs w:val="22"/>
        </w:rPr>
        <w:t xml:space="preserve"> e demais condições a ele referentes encontram-se definidos no Termo de Referência, anexo a este Contrato.</w:t>
      </w:r>
    </w:p>
    <w:p w14:paraId="342099E0" w14:textId="07CD57BF"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 xml:space="preserve">CLÁUSULA SÉTIMA - REAJUSTE </w:t>
      </w:r>
    </w:p>
    <w:p w14:paraId="61BBF01A" w14:textId="077A79D9" w:rsidR="00765AA9" w:rsidRPr="00A000C9" w:rsidRDefault="00765AA9" w:rsidP="00765AA9">
      <w:pPr>
        <w:pStyle w:val="Nivel2"/>
        <w:rPr>
          <w:color w:val="auto"/>
          <w:sz w:val="22"/>
          <w:szCs w:val="22"/>
        </w:rPr>
      </w:pPr>
      <w:r w:rsidRPr="00A000C9">
        <w:rPr>
          <w:color w:val="auto"/>
          <w:sz w:val="22"/>
          <w:szCs w:val="22"/>
        </w:rPr>
        <w:t>Os preços inicialmente contratados são fixos e irreajustáveis no prazo de um ano contado da data do orçamento estimado</w:t>
      </w:r>
      <w:r w:rsidR="00837903">
        <w:rPr>
          <w:color w:val="auto"/>
          <w:sz w:val="22"/>
          <w:szCs w:val="22"/>
        </w:rPr>
        <w:t>.</w:t>
      </w:r>
    </w:p>
    <w:p w14:paraId="01F70B76" w14:textId="08F960DF" w:rsidR="00765AA9" w:rsidRPr="00A000C9" w:rsidRDefault="00765AA9" w:rsidP="00765AA9">
      <w:pPr>
        <w:pStyle w:val="Nivel2"/>
        <w:rPr>
          <w:color w:val="auto"/>
          <w:sz w:val="22"/>
          <w:szCs w:val="22"/>
        </w:rPr>
      </w:pPr>
      <w:r w:rsidRPr="00A000C9">
        <w:rPr>
          <w:color w:val="auto"/>
          <w:sz w:val="22"/>
          <w:szCs w:val="22"/>
        </w:rPr>
        <w:t>Após o interregno de um ano, e independentemente de pedido do contratado, os preços iniciais serão reajustados, mediante a aplicação, pelo contratante, do índice</w:t>
      </w:r>
      <w:r w:rsidR="00C760AC" w:rsidRPr="00A000C9">
        <w:rPr>
          <w:color w:val="auto"/>
          <w:sz w:val="22"/>
          <w:szCs w:val="22"/>
        </w:rPr>
        <w:t xml:space="preserve"> </w:t>
      </w:r>
      <w:r w:rsidR="00BF6239" w:rsidRPr="00BF6239">
        <w:rPr>
          <w:color w:val="auto"/>
          <w:sz w:val="22"/>
          <w:szCs w:val="22"/>
        </w:rPr>
        <w:t>IPCA ou IGPM</w:t>
      </w:r>
      <w:r w:rsidRPr="00A000C9">
        <w:rPr>
          <w:color w:val="auto"/>
          <w:sz w:val="22"/>
          <w:szCs w:val="22"/>
        </w:rPr>
        <w:t>, exclusivamente para as obrigações iniciadas e concluídas após a ocorrência da anualidade.</w:t>
      </w:r>
    </w:p>
    <w:p w14:paraId="7D7F6490" w14:textId="77777777" w:rsidR="00765AA9" w:rsidRPr="00A000C9" w:rsidRDefault="00765AA9" w:rsidP="00765AA9">
      <w:pPr>
        <w:pStyle w:val="Nivel2"/>
        <w:rPr>
          <w:color w:val="auto"/>
          <w:sz w:val="22"/>
          <w:szCs w:val="22"/>
        </w:rPr>
      </w:pPr>
      <w:r w:rsidRPr="00A000C9">
        <w:rPr>
          <w:color w:val="auto"/>
          <w:sz w:val="22"/>
          <w:szCs w:val="22"/>
        </w:rPr>
        <w:t>Nos reajustes subsequentes ao primeiro, o interregno mínimo de um ano será contado a partir dos efeitos financeiros do último reajuste.</w:t>
      </w:r>
    </w:p>
    <w:p w14:paraId="1B41D916" w14:textId="77777777" w:rsidR="00765AA9" w:rsidRPr="00A000C9" w:rsidRDefault="00765AA9" w:rsidP="00765AA9">
      <w:pPr>
        <w:pStyle w:val="Nivel2"/>
        <w:rPr>
          <w:color w:val="auto"/>
          <w:sz w:val="22"/>
          <w:szCs w:val="22"/>
        </w:rPr>
      </w:pPr>
      <w:r w:rsidRPr="00A000C9">
        <w:rPr>
          <w:color w:val="auto"/>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A000C9">
        <w:rPr>
          <w:rFonts w:eastAsia="Times New Roman"/>
          <w:color w:val="auto"/>
          <w:sz w:val="22"/>
          <w:szCs w:val="22"/>
        </w:rPr>
        <w:t xml:space="preserve"> </w:t>
      </w:r>
    </w:p>
    <w:p w14:paraId="4831D345" w14:textId="77777777" w:rsidR="00765AA9" w:rsidRPr="00A000C9" w:rsidRDefault="00765AA9" w:rsidP="00765AA9">
      <w:pPr>
        <w:pStyle w:val="Nivel2"/>
        <w:rPr>
          <w:color w:val="auto"/>
          <w:sz w:val="22"/>
          <w:szCs w:val="22"/>
        </w:rPr>
      </w:pPr>
      <w:r w:rsidRPr="00A000C9">
        <w:rPr>
          <w:color w:val="auto"/>
          <w:sz w:val="22"/>
          <w:szCs w:val="22"/>
        </w:rPr>
        <w:t>Nas aferições finais, o(s) índice(s) utilizado(s) para reajuste será(ão), obrigatoriamente, o(s) definitivo(s).</w:t>
      </w:r>
    </w:p>
    <w:p w14:paraId="3A82D356" w14:textId="77777777" w:rsidR="00765AA9" w:rsidRPr="00A000C9" w:rsidRDefault="00765AA9" w:rsidP="00765AA9">
      <w:pPr>
        <w:pStyle w:val="Nivel2"/>
        <w:rPr>
          <w:color w:val="auto"/>
          <w:sz w:val="22"/>
          <w:szCs w:val="22"/>
        </w:rPr>
      </w:pPr>
      <w:r w:rsidRPr="00A000C9">
        <w:rPr>
          <w:color w:val="auto"/>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47F258D8" w14:textId="77777777" w:rsidR="00765AA9" w:rsidRPr="00A000C9" w:rsidRDefault="00765AA9" w:rsidP="00765AA9">
      <w:pPr>
        <w:pStyle w:val="Nivel2"/>
        <w:rPr>
          <w:color w:val="auto"/>
          <w:sz w:val="22"/>
          <w:szCs w:val="22"/>
        </w:rPr>
      </w:pPr>
      <w:r w:rsidRPr="00A000C9">
        <w:rPr>
          <w:color w:val="auto"/>
          <w:sz w:val="22"/>
          <w:szCs w:val="22"/>
        </w:rPr>
        <w:t xml:space="preserve">Na ausência de previsão legal quanto ao índice substituto, as partes elegerão novo índice oficial, para reajustamento do preço do valor remanescente, por meio de termo aditivo. </w:t>
      </w:r>
    </w:p>
    <w:p w14:paraId="37471EB3" w14:textId="77777777" w:rsidR="00765AA9" w:rsidRPr="00A000C9" w:rsidRDefault="00765AA9" w:rsidP="00765AA9">
      <w:pPr>
        <w:pStyle w:val="Nivel2"/>
        <w:rPr>
          <w:color w:val="auto"/>
          <w:sz w:val="22"/>
          <w:szCs w:val="22"/>
        </w:rPr>
      </w:pPr>
      <w:r w:rsidRPr="00A000C9">
        <w:rPr>
          <w:color w:val="auto"/>
          <w:sz w:val="22"/>
          <w:szCs w:val="22"/>
        </w:rPr>
        <w:t>O reajuste será realizado por apostilamento.</w:t>
      </w:r>
    </w:p>
    <w:p w14:paraId="3E7196C3" w14:textId="7BDC86AE"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CLÁUSULA OITAVA - OBRIGAÇÕES DO CONTRATANTE</w:t>
      </w:r>
    </w:p>
    <w:p w14:paraId="26B19999" w14:textId="77777777" w:rsidR="00765AA9" w:rsidRPr="00A000C9" w:rsidRDefault="00765AA9" w:rsidP="00765AA9">
      <w:pPr>
        <w:pStyle w:val="Nivel2"/>
        <w:rPr>
          <w:b/>
          <w:bCs/>
          <w:color w:val="auto"/>
          <w:sz w:val="22"/>
          <w:szCs w:val="22"/>
        </w:rPr>
      </w:pPr>
      <w:r w:rsidRPr="00A000C9">
        <w:rPr>
          <w:color w:val="auto"/>
          <w:sz w:val="22"/>
          <w:szCs w:val="22"/>
        </w:rPr>
        <w:t>São obrigações do Contratante:</w:t>
      </w:r>
    </w:p>
    <w:p w14:paraId="065E457F" w14:textId="77777777" w:rsidR="00765AA9" w:rsidRPr="00A000C9" w:rsidRDefault="00765AA9" w:rsidP="00765AA9">
      <w:pPr>
        <w:pStyle w:val="Nivel2"/>
        <w:rPr>
          <w:color w:val="auto"/>
          <w:sz w:val="22"/>
          <w:szCs w:val="22"/>
        </w:rPr>
      </w:pPr>
      <w:r w:rsidRPr="00A000C9">
        <w:rPr>
          <w:color w:val="auto"/>
          <w:sz w:val="22"/>
          <w:szCs w:val="22"/>
        </w:rPr>
        <w:t>Exigir o cumprimento de todas as obrigações assumidas pelo Contratado, de acordo com o contrato e seus anexos;</w:t>
      </w:r>
    </w:p>
    <w:p w14:paraId="699CD47A" w14:textId="77777777" w:rsidR="00765AA9" w:rsidRPr="00A000C9" w:rsidRDefault="00765AA9" w:rsidP="00765AA9">
      <w:pPr>
        <w:pStyle w:val="Nivel2"/>
        <w:rPr>
          <w:color w:val="auto"/>
          <w:sz w:val="22"/>
          <w:szCs w:val="22"/>
        </w:rPr>
      </w:pPr>
      <w:r w:rsidRPr="00A000C9">
        <w:rPr>
          <w:color w:val="auto"/>
          <w:sz w:val="22"/>
          <w:szCs w:val="22"/>
        </w:rPr>
        <w:t>Receber o objeto no prazo e condições estabelecidas no Termo de Referência;</w:t>
      </w:r>
    </w:p>
    <w:p w14:paraId="40904721" w14:textId="77777777" w:rsidR="00765AA9" w:rsidRPr="00A000C9" w:rsidRDefault="00765AA9" w:rsidP="00765AA9">
      <w:pPr>
        <w:pStyle w:val="Nivel2"/>
        <w:rPr>
          <w:color w:val="auto"/>
          <w:sz w:val="22"/>
          <w:szCs w:val="22"/>
        </w:rPr>
      </w:pPr>
      <w:r w:rsidRPr="00A000C9">
        <w:rPr>
          <w:color w:val="auto"/>
          <w:sz w:val="22"/>
          <w:szCs w:val="22"/>
        </w:rPr>
        <w:t>Notificar o Contratado, por escrito, sobre vícios, defeitos ou incorreções verificadas no objeto fornecido, para que seja por ele substituído, reparado ou corrigido, no total ou em parte, às suas expensas;</w:t>
      </w:r>
    </w:p>
    <w:p w14:paraId="7A058BA9" w14:textId="77777777" w:rsidR="00765AA9" w:rsidRPr="00A000C9" w:rsidRDefault="00765AA9" w:rsidP="00765AA9">
      <w:pPr>
        <w:pStyle w:val="Nivel2"/>
        <w:rPr>
          <w:color w:val="auto"/>
          <w:sz w:val="22"/>
          <w:szCs w:val="22"/>
        </w:rPr>
      </w:pPr>
      <w:r w:rsidRPr="00A000C9">
        <w:rPr>
          <w:color w:val="auto"/>
          <w:sz w:val="22"/>
          <w:szCs w:val="22"/>
        </w:rPr>
        <w:lastRenderedPageBreak/>
        <w:t>Acompanhar e fiscalizar a execução do contrato e o cumprimento das obrigações pelo Contratado;</w:t>
      </w:r>
    </w:p>
    <w:p w14:paraId="41CBC7F5" w14:textId="111F518D" w:rsidR="00765AA9" w:rsidRPr="00A000C9" w:rsidRDefault="00765AA9" w:rsidP="00765AA9">
      <w:pPr>
        <w:pStyle w:val="Nivel2"/>
        <w:rPr>
          <w:color w:val="auto"/>
          <w:sz w:val="22"/>
          <w:szCs w:val="22"/>
        </w:rPr>
      </w:pPr>
      <w:r w:rsidRPr="00A000C9">
        <w:rPr>
          <w:color w:val="auto"/>
          <w:sz w:val="22"/>
          <w:szCs w:val="22"/>
        </w:rPr>
        <w:t>Efetuar o pagamento ao Contratado do valor correspondente ao fornecimento do objeto, no prazo, forma e condições estabelecidos no presente Contrato</w:t>
      </w:r>
      <w:r w:rsidR="00C760AC" w:rsidRPr="00A000C9">
        <w:rPr>
          <w:color w:val="auto"/>
          <w:sz w:val="22"/>
          <w:szCs w:val="22"/>
        </w:rPr>
        <w:t>.</w:t>
      </w:r>
    </w:p>
    <w:p w14:paraId="41C2DBB1" w14:textId="77777777" w:rsidR="00765AA9" w:rsidRPr="00A000C9" w:rsidRDefault="00765AA9" w:rsidP="00765AA9">
      <w:pPr>
        <w:pStyle w:val="Nivel2"/>
        <w:rPr>
          <w:color w:val="auto"/>
          <w:sz w:val="22"/>
          <w:szCs w:val="22"/>
        </w:rPr>
      </w:pPr>
      <w:r w:rsidRPr="00A000C9">
        <w:rPr>
          <w:color w:val="auto"/>
          <w:sz w:val="22"/>
          <w:szCs w:val="22"/>
        </w:rPr>
        <w:t xml:space="preserve">Aplicar ao Contratado as sanções previstas na lei e neste Contrato; </w:t>
      </w:r>
    </w:p>
    <w:p w14:paraId="6B72FF66" w14:textId="77777777" w:rsidR="00765AA9" w:rsidRPr="00A000C9" w:rsidRDefault="00765AA9" w:rsidP="00765AA9">
      <w:pPr>
        <w:pStyle w:val="Nivel2"/>
        <w:rPr>
          <w:color w:val="auto"/>
          <w:sz w:val="22"/>
          <w:szCs w:val="22"/>
        </w:rPr>
      </w:pPr>
      <w:r w:rsidRPr="00A000C9">
        <w:rPr>
          <w:color w:val="auto"/>
          <w:sz w:val="22"/>
          <w:szCs w:val="22"/>
        </w:rPr>
        <w:t>Cientificar o órgão de representação judicial da Advocacia-Geral da União para adoção das medidas cabíveis quando do descumprimento de obrigações pelo Contratado;</w:t>
      </w:r>
    </w:p>
    <w:p w14:paraId="35BCCDB0" w14:textId="77777777" w:rsidR="00765AA9" w:rsidRPr="00A000C9" w:rsidRDefault="00765AA9" w:rsidP="00765AA9">
      <w:pPr>
        <w:pStyle w:val="Nivel2"/>
        <w:rPr>
          <w:color w:val="auto"/>
          <w:sz w:val="22"/>
          <w:szCs w:val="22"/>
        </w:rPr>
      </w:pPr>
      <w:r w:rsidRPr="00A000C9">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72BA67D" w14:textId="08EE98EE" w:rsidR="00765AA9" w:rsidRPr="00A000C9" w:rsidRDefault="00765AA9" w:rsidP="00765AA9">
      <w:pPr>
        <w:pStyle w:val="Nivel2"/>
        <w:rPr>
          <w:b/>
          <w:bCs/>
          <w:color w:val="auto"/>
          <w:sz w:val="22"/>
          <w:szCs w:val="22"/>
        </w:rPr>
      </w:pPr>
      <w:r w:rsidRPr="00A000C9">
        <w:rPr>
          <w:color w:val="auto"/>
          <w:sz w:val="22"/>
          <w:szCs w:val="22"/>
        </w:rPr>
        <w:t xml:space="preserve"> A Administração terá o prazo de</w:t>
      </w:r>
      <w:r w:rsidR="000B0A05" w:rsidRPr="00A000C9">
        <w:rPr>
          <w:color w:val="auto"/>
          <w:sz w:val="22"/>
          <w:szCs w:val="22"/>
        </w:rPr>
        <w:t xml:space="preserve"> 30 (trinta)</w:t>
      </w:r>
      <w:r w:rsidRPr="00A000C9">
        <w:rPr>
          <w:i/>
          <w:iCs/>
          <w:color w:val="auto"/>
          <w:sz w:val="22"/>
          <w:szCs w:val="22"/>
        </w:rPr>
        <w:t xml:space="preserve"> </w:t>
      </w:r>
      <w:r w:rsidRPr="00A000C9">
        <w:rPr>
          <w:color w:val="auto"/>
          <w:sz w:val="22"/>
          <w:szCs w:val="22"/>
        </w:rPr>
        <w:t xml:space="preserve">, a contar da data do protocolo do requerimento para decidir, admitida a prorrogação motivada, por igual período. </w:t>
      </w:r>
    </w:p>
    <w:p w14:paraId="509EE32C" w14:textId="031DF028" w:rsidR="00765AA9" w:rsidRPr="00A000C9" w:rsidRDefault="00765AA9" w:rsidP="00765AA9">
      <w:pPr>
        <w:pStyle w:val="Nivel2"/>
        <w:rPr>
          <w:color w:val="auto"/>
          <w:sz w:val="22"/>
          <w:szCs w:val="22"/>
        </w:rPr>
      </w:pPr>
      <w:r w:rsidRPr="00A000C9">
        <w:rPr>
          <w:color w:val="auto"/>
          <w:sz w:val="22"/>
          <w:szCs w:val="22"/>
        </w:rPr>
        <w:t xml:space="preserve">Responder eventuais pedidos de reestabelecimento do equilíbrio econômico-financeiro feitos pelo contratado no prazo máximo de </w:t>
      </w:r>
      <w:r w:rsidR="00EE1FC2" w:rsidRPr="00A000C9">
        <w:rPr>
          <w:color w:val="auto"/>
          <w:sz w:val="22"/>
          <w:szCs w:val="22"/>
        </w:rPr>
        <w:t>30(trinta) dias</w:t>
      </w:r>
      <w:r w:rsidRPr="00A000C9">
        <w:rPr>
          <w:color w:val="auto"/>
          <w:sz w:val="22"/>
          <w:szCs w:val="22"/>
        </w:rPr>
        <w:t>.</w:t>
      </w:r>
    </w:p>
    <w:p w14:paraId="7A7E000C" w14:textId="77777777" w:rsidR="00765AA9" w:rsidRPr="00A000C9" w:rsidRDefault="00765AA9" w:rsidP="00765AA9">
      <w:pPr>
        <w:pStyle w:val="Nvel2-Red"/>
        <w:rPr>
          <w:i w:val="0"/>
          <w:iCs w:val="0"/>
          <w:color w:val="auto"/>
          <w:sz w:val="22"/>
          <w:szCs w:val="22"/>
        </w:rPr>
      </w:pPr>
      <w:r w:rsidRPr="00A000C9">
        <w:rPr>
          <w:i w:val="0"/>
          <w:iCs w:val="0"/>
          <w:color w:val="auto"/>
          <w:sz w:val="22"/>
          <w:szCs w:val="22"/>
        </w:rPr>
        <w:t>Notificar os emitentes das garantias quanto ao início de processo administrativo para apuração de descumprimento de cláusulas contratuais.</w:t>
      </w:r>
    </w:p>
    <w:p w14:paraId="4ED4D03C" w14:textId="77777777" w:rsidR="00765AA9" w:rsidRPr="00A000C9" w:rsidRDefault="00765AA9" w:rsidP="00765AA9">
      <w:pPr>
        <w:pStyle w:val="Nivel2"/>
        <w:rPr>
          <w:color w:val="auto"/>
          <w:sz w:val="22"/>
          <w:szCs w:val="22"/>
        </w:rPr>
      </w:pPr>
      <w:r w:rsidRPr="00A000C9">
        <w:rPr>
          <w:color w:val="auto"/>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5455BA5" w14:textId="7DA12F4F"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 xml:space="preserve">CLÁUSULA NONA - OBRIGAÇÕES DO CONTRATADO </w:t>
      </w:r>
    </w:p>
    <w:p w14:paraId="60D9BE94" w14:textId="77777777" w:rsidR="00765AA9" w:rsidRPr="00A000C9" w:rsidRDefault="00765AA9" w:rsidP="00765AA9">
      <w:pPr>
        <w:pStyle w:val="Nivel2"/>
        <w:rPr>
          <w:color w:val="auto"/>
          <w:sz w:val="22"/>
          <w:szCs w:val="22"/>
        </w:rPr>
      </w:pPr>
      <w:r w:rsidRPr="00A000C9">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9267958" w14:textId="4A4B1AF8" w:rsidR="00765AA9" w:rsidRPr="00A000C9" w:rsidRDefault="00765AA9" w:rsidP="00765AA9">
      <w:pPr>
        <w:pStyle w:val="Nivel2"/>
        <w:rPr>
          <w:color w:val="auto"/>
          <w:sz w:val="22"/>
          <w:szCs w:val="22"/>
        </w:rPr>
      </w:pPr>
      <w:r w:rsidRPr="00A000C9">
        <w:rPr>
          <w:color w:val="auto"/>
          <w:sz w:val="22"/>
          <w:szCs w:val="22"/>
        </w:rPr>
        <w:t>Responsabilizar-se pelos vícios e danos decorrentes do objeto, de acordo com o Código de Defesa do Consumidor</w:t>
      </w:r>
      <w:r w:rsidR="007A64A2" w:rsidRPr="00A000C9">
        <w:rPr>
          <w:color w:val="auto"/>
          <w:sz w:val="22"/>
          <w:szCs w:val="22"/>
        </w:rPr>
        <w:t>.</w:t>
      </w:r>
    </w:p>
    <w:p w14:paraId="1409E4BC" w14:textId="77777777" w:rsidR="00765AA9" w:rsidRPr="00A000C9" w:rsidRDefault="00765AA9" w:rsidP="00765AA9">
      <w:pPr>
        <w:pStyle w:val="Nivel2"/>
        <w:rPr>
          <w:color w:val="auto"/>
          <w:sz w:val="22"/>
          <w:szCs w:val="22"/>
        </w:rPr>
      </w:pPr>
      <w:r w:rsidRPr="00A000C9">
        <w:rPr>
          <w:color w:val="auto"/>
          <w:sz w:val="22"/>
          <w:szCs w:val="22"/>
        </w:rPr>
        <w:t>Comunicar ao contratante, no prazo máximo de 24 (vinte e quatro) horas que antecede a data da entrega, os motivos que impossibilitem o cumprimento do prazo previsto, com a devida comprovação;</w:t>
      </w:r>
    </w:p>
    <w:p w14:paraId="5A98C9E0" w14:textId="77777777" w:rsidR="00765AA9" w:rsidRPr="00A000C9" w:rsidRDefault="00765AA9" w:rsidP="00765AA9">
      <w:pPr>
        <w:pStyle w:val="Nivel2"/>
        <w:rPr>
          <w:color w:val="auto"/>
          <w:sz w:val="22"/>
          <w:szCs w:val="22"/>
        </w:rPr>
      </w:pPr>
      <w:r w:rsidRPr="00A000C9">
        <w:rPr>
          <w:color w:val="auto"/>
          <w:sz w:val="22"/>
          <w:szCs w:val="22"/>
        </w:rPr>
        <w:t>Atender às determinações regulares emitidas pelo fiscal ou gestor do contrato ou autoridade superior (</w:t>
      </w:r>
      <w:hyperlink r:id="rId54" w:anchor="art137" w:history="1">
        <w:r w:rsidRPr="00A000C9">
          <w:rPr>
            <w:rStyle w:val="Hyperlink"/>
            <w:color w:val="auto"/>
            <w:sz w:val="22"/>
            <w:szCs w:val="22"/>
          </w:rPr>
          <w:t>art. 137, II, da Lei n.º 14.133, de 2021</w:t>
        </w:r>
      </w:hyperlink>
      <w:r w:rsidRPr="00A000C9">
        <w:rPr>
          <w:color w:val="auto"/>
          <w:sz w:val="22"/>
          <w:szCs w:val="22"/>
        </w:rPr>
        <w:t>) e prestar todo esclarecimento ou informação por eles solicitados;</w:t>
      </w:r>
    </w:p>
    <w:p w14:paraId="32857E74" w14:textId="77777777" w:rsidR="00765AA9" w:rsidRPr="00A000C9" w:rsidRDefault="00765AA9" w:rsidP="00765AA9">
      <w:pPr>
        <w:pStyle w:val="Nivel2"/>
        <w:rPr>
          <w:color w:val="auto"/>
          <w:sz w:val="22"/>
          <w:szCs w:val="22"/>
        </w:rPr>
      </w:pPr>
      <w:r w:rsidRPr="00A000C9">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650E715" w14:textId="77777777" w:rsidR="00765AA9" w:rsidRPr="00A000C9" w:rsidRDefault="00765AA9" w:rsidP="00765AA9">
      <w:pPr>
        <w:pStyle w:val="Nivel2"/>
        <w:rPr>
          <w:color w:val="auto"/>
          <w:sz w:val="22"/>
          <w:szCs w:val="22"/>
        </w:rPr>
      </w:pPr>
      <w:r w:rsidRPr="00A000C9">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BDDA49" w14:textId="77777777" w:rsidR="00765AA9" w:rsidRPr="00A000C9" w:rsidRDefault="00765AA9" w:rsidP="00765AA9">
      <w:pPr>
        <w:pStyle w:val="Nivel2"/>
        <w:rPr>
          <w:color w:val="auto"/>
          <w:sz w:val="22"/>
          <w:szCs w:val="22"/>
        </w:rPr>
      </w:pPr>
      <w:r w:rsidRPr="00A000C9">
        <w:rPr>
          <w:color w:val="auto"/>
          <w:sz w:val="22"/>
          <w:szCs w:val="22"/>
        </w:rPr>
        <w:lastRenderedPageBreak/>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166BEB34" w14:textId="77777777" w:rsidR="00765AA9" w:rsidRPr="00A000C9" w:rsidRDefault="00765AA9" w:rsidP="00765AA9">
      <w:pPr>
        <w:pStyle w:val="Nivel2"/>
        <w:rPr>
          <w:color w:val="auto"/>
          <w:sz w:val="22"/>
          <w:szCs w:val="22"/>
        </w:rPr>
      </w:pPr>
      <w:r w:rsidRPr="00A000C9">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52AE4B6" w14:textId="77777777" w:rsidR="00765AA9" w:rsidRPr="00A000C9" w:rsidRDefault="00765AA9" w:rsidP="00765AA9">
      <w:pPr>
        <w:pStyle w:val="Nivel2"/>
        <w:rPr>
          <w:color w:val="auto"/>
          <w:sz w:val="22"/>
          <w:szCs w:val="22"/>
        </w:rPr>
      </w:pPr>
      <w:r w:rsidRPr="00A000C9">
        <w:rPr>
          <w:color w:val="auto"/>
          <w:sz w:val="22"/>
          <w:szCs w:val="22"/>
        </w:rPr>
        <w:t>Comunicar ao Fiscal do contrato, no prazo de 24 (vinte e quatro) horas, qualquer ocorrência anormal ou acidente que se verifique no local da execução do objeto contratual.</w:t>
      </w:r>
    </w:p>
    <w:p w14:paraId="1994E426" w14:textId="77777777" w:rsidR="00765AA9" w:rsidRPr="00A000C9" w:rsidRDefault="00765AA9" w:rsidP="00765AA9">
      <w:pPr>
        <w:pStyle w:val="Nivel2"/>
        <w:rPr>
          <w:color w:val="auto"/>
          <w:sz w:val="22"/>
          <w:szCs w:val="22"/>
        </w:rPr>
      </w:pPr>
      <w:r w:rsidRPr="00A000C9">
        <w:rPr>
          <w:color w:val="auto"/>
          <w:sz w:val="22"/>
          <w:szCs w:val="22"/>
        </w:rPr>
        <w:t>Paralisar, por determinação do contratante, qualquer atividade que não esteja sendo executada de acordo com a boa técnica ou que ponha em risco a segurança de pessoas ou bens de terceiros.</w:t>
      </w:r>
    </w:p>
    <w:p w14:paraId="00014AF8" w14:textId="77777777" w:rsidR="00765AA9" w:rsidRPr="00A000C9" w:rsidRDefault="00765AA9" w:rsidP="00765AA9">
      <w:pPr>
        <w:pStyle w:val="Nivel2"/>
        <w:rPr>
          <w:color w:val="auto"/>
          <w:sz w:val="22"/>
          <w:szCs w:val="22"/>
        </w:rPr>
      </w:pPr>
      <w:r w:rsidRPr="00A000C9">
        <w:rPr>
          <w:color w:val="auto"/>
          <w:sz w:val="22"/>
          <w:szCs w:val="22"/>
        </w:rPr>
        <w:t xml:space="preserve">Manter durante toda a vigência do contrato, em compatibilidade com as obrigações assumidas, todas as condições exigidas para habilitação na licitação; </w:t>
      </w:r>
    </w:p>
    <w:p w14:paraId="4CA5B24F" w14:textId="77777777" w:rsidR="00765AA9" w:rsidRPr="00A000C9" w:rsidRDefault="00765AA9" w:rsidP="00765AA9">
      <w:pPr>
        <w:pStyle w:val="Nivel2"/>
        <w:rPr>
          <w:b/>
          <w:bCs/>
          <w:color w:val="auto"/>
          <w:sz w:val="22"/>
          <w:szCs w:val="22"/>
        </w:rPr>
      </w:pPr>
      <w:r w:rsidRPr="00A000C9">
        <w:rPr>
          <w:color w:val="auto"/>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55" w:anchor="art116" w:history="1">
        <w:r w:rsidRPr="00A000C9">
          <w:rPr>
            <w:rStyle w:val="Hyperlink"/>
            <w:color w:val="auto"/>
            <w:sz w:val="22"/>
            <w:szCs w:val="22"/>
          </w:rPr>
          <w:t>art. 116, da Lei n.º 14.133, de 2021</w:t>
        </w:r>
      </w:hyperlink>
      <w:r w:rsidRPr="00A000C9">
        <w:rPr>
          <w:color w:val="auto"/>
          <w:sz w:val="22"/>
          <w:szCs w:val="22"/>
        </w:rPr>
        <w:t>);</w:t>
      </w:r>
    </w:p>
    <w:p w14:paraId="0BB64C9B" w14:textId="77777777" w:rsidR="00765AA9" w:rsidRPr="00A000C9" w:rsidRDefault="00765AA9" w:rsidP="00765AA9">
      <w:pPr>
        <w:pStyle w:val="Nivel2"/>
        <w:rPr>
          <w:color w:val="auto"/>
          <w:sz w:val="22"/>
          <w:szCs w:val="22"/>
        </w:rPr>
      </w:pPr>
      <w:r w:rsidRPr="00A000C9">
        <w:rPr>
          <w:color w:val="auto"/>
          <w:sz w:val="22"/>
          <w:szCs w:val="22"/>
        </w:rPr>
        <w:t>Comprovar a reserva de cargos a que se refere a cláusula acima, no prazo fixado pelo fiscal do contrato, com a indicação dos empregados que preencheram as referidas vagas (</w:t>
      </w:r>
      <w:hyperlink r:id="rId56" w:anchor="art116" w:history="1">
        <w:r w:rsidRPr="00A000C9">
          <w:rPr>
            <w:rStyle w:val="Hyperlink"/>
            <w:color w:val="auto"/>
            <w:sz w:val="22"/>
            <w:szCs w:val="22"/>
          </w:rPr>
          <w:t>art. 116, parágrafo único, da Lei n.º 14.133, de 2021</w:t>
        </w:r>
      </w:hyperlink>
      <w:r w:rsidRPr="00A000C9">
        <w:rPr>
          <w:color w:val="auto"/>
          <w:sz w:val="22"/>
          <w:szCs w:val="22"/>
        </w:rPr>
        <w:t>);</w:t>
      </w:r>
    </w:p>
    <w:p w14:paraId="6BA597B8" w14:textId="77777777" w:rsidR="00765AA9" w:rsidRPr="00A000C9" w:rsidRDefault="00765AA9" w:rsidP="00765AA9">
      <w:pPr>
        <w:pStyle w:val="Nivel2"/>
        <w:rPr>
          <w:color w:val="auto"/>
          <w:sz w:val="22"/>
          <w:szCs w:val="22"/>
        </w:rPr>
      </w:pPr>
      <w:r w:rsidRPr="00A000C9">
        <w:rPr>
          <w:color w:val="auto"/>
          <w:sz w:val="22"/>
          <w:szCs w:val="22"/>
        </w:rPr>
        <w:t xml:space="preserve">  Guardar sigilo sobre todas as informações obtidas em decorrência do cumprimento do contrato; </w:t>
      </w:r>
    </w:p>
    <w:p w14:paraId="4ABA5DA3" w14:textId="77777777" w:rsidR="00765AA9" w:rsidRPr="00A000C9" w:rsidRDefault="00765AA9" w:rsidP="00765AA9">
      <w:pPr>
        <w:pStyle w:val="Nivel2"/>
        <w:rPr>
          <w:color w:val="auto"/>
          <w:sz w:val="22"/>
          <w:szCs w:val="22"/>
        </w:rPr>
      </w:pPr>
      <w:r w:rsidRPr="00A000C9">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7" w:anchor="art124" w:history="1">
        <w:r w:rsidRPr="00A000C9">
          <w:rPr>
            <w:rStyle w:val="Hyperlink"/>
            <w:color w:val="auto"/>
            <w:sz w:val="22"/>
            <w:szCs w:val="22"/>
          </w:rPr>
          <w:t>art. 124, II, d, da Lei nº 14.133, de 2021.</w:t>
        </w:r>
      </w:hyperlink>
    </w:p>
    <w:p w14:paraId="6AA7105A" w14:textId="77777777" w:rsidR="00765AA9" w:rsidRPr="00A000C9" w:rsidRDefault="00765AA9" w:rsidP="00765AA9">
      <w:pPr>
        <w:pStyle w:val="Nivel2"/>
        <w:rPr>
          <w:color w:val="auto"/>
          <w:sz w:val="22"/>
          <w:szCs w:val="22"/>
        </w:rPr>
      </w:pPr>
      <w:r w:rsidRPr="00A000C9">
        <w:rPr>
          <w:color w:val="auto"/>
          <w:sz w:val="22"/>
          <w:szCs w:val="22"/>
        </w:rPr>
        <w:t>Cumprir, além dos postulados legais vigentes de âmbito federal, estadual ou municipal, as normas de segurança do contratante;</w:t>
      </w:r>
    </w:p>
    <w:p w14:paraId="62ED2597" w14:textId="77777777" w:rsidR="00765AA9" w:rsidRPr="00A000C9" w:rsidRDefault="00765AA9" w:rsidP="00765AA9">
      <w:pPr>
        <w:pStyle w:val="Nvel2-Red"/>
        <w:rPr>
          <w:i w:val="0"/>
          <w:iCs w:val="0"/>
          <w:color w:val="auto"/>
          <w:sz w:val="22"/>
          <w:szCs w:val="22"/>
        </w:rPr>
      </w:pPr>
      <w:bookmarkStart w:id="87" w:name="_Ref118293030"/>
      <w:r w:rsidRPr="00A000C9">
        <w:rPr>
          <w:i w:val="0"/>
          <w:iCs w:val="0"/>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87"/>
    </w:p>
    <w:p w14:paraId="3EC7FA3B" w14:textId="60EA1953"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 xml:space="preserve">CLÁUSULA DÉCIMA– GARANTIA DE EXECUÇÃO </w:t>
      </w:r>
    </w:p>
    <w:p w14:paraId="6E50D2D4" w14:textId="382DE336" w:rsidR="00765AA9" w:rsidRPr="00A000C9" w:rsidRDefault="00765AA9" w:rsidP="007A64A2">
      <w:pPr>
        <w:pStyle w:val="Nvel2-Red"/>
        <w:rPr>
          <w:i w:val="0"/>
          <w:iCs w:val="0"/>
          <w:color w:val="auto"/>
          <w:sz w:val="22"/>
          <w:szCs w:val="22"/>
        </w:rPr>
      </w:pPr>
      <w:r w:rsidRPr="00A000C9">
        <w:rPr>
          <w:color w:val="auto"/>
          <w:sz w:val="22"/>
          <w:szCs w:val="22"/>
        </w:rPr>
        <w:t xml:space="preserve">  </w:t>
      </w:r>
      <w:r w:rsidRPr="00A000C9">
        <w:rPr>
          <w:i w:val="0"/>
          <w:iCs w:val="0"/>
          <w:color w:val="auto"/>
          <w:sz w:val="22"/>
          <w:szCs w:val="22"/>
        </w:rPr>
        <w:t>Não haverá exigência de garantia contratual da execução.</w:t>
      </w:r>
    </w:p>
    <w:p w14:paraId="2DB4F2BF" w14:textId="5D2AE13D"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 xml:space="preserve">CLÁUSULA DÉCIMA PRIMEIRA – INFRAÇÕES E SANÇÕES ADMINISTRATIVAS </w:t>
      </w:r>
    </w:p>
    <w:p w14:paraId="11D15A3D" w14:textId="77777777" w:rsidR="00765AA9" w:rsidRPr="00A000C9" w:rsidRDefault="00765AA9" w:rsidP="00765AA9">
      <w:pPr>
        <w:pStyle w:val="Nivel2"/>
        <w:rPr>
          <w:color w:val="auto"/>
          <w:sz w:val="22"/>
          <w:szCs w:val="22"/>
        </w:rPr>
      </w:pPr>
      <w:r w:rsidRPr="00A000C9">
        <w:rPr>
          <w:color w:val="auto"/>
          <w:sz w:val="22"/>
          <w:szCs w:val="22"/>
        </w:rPr>
        <w:t xml:space="preserve">Comete infração administrativa, nos termos da </w:t>
      </w:r>
      <w:hyperlink r:id="rId58" w:history="1">
        <w:r w:rsidRPr="00A000C9">
          <w:rPr>
            <w:rStyle w:val="Hyperlink"/>
            <w:color w:val="auto"/>
            <w:sz w:val="22"/>
            <w:szCs w:val="22"/>
          </w:rPr>
          <w:t>Lei nº 14.133, de 2021</w:t>
        </w:r>
      </w:hyperlink>
      <w:r w:rsidRPr="00A000C9">
        <w:rPr>
          <w:color w:val="auto"/>
          <w:sz w:val="22"/>
          <w:szCs w:val="22"/>
        </w:rPr>
        <w:t>, o contratado que:</w:t>
      </w:r>
    </w:p>
    <w:p w14:paraId="277F8943" w14:textId="77777777" w:rsidR="00765AA9" w:rsidRPr="00A000C9" w:rsidRDefault="00765AA9" w:rsidP="004152F0">
      <w:pPr>
        <w:widowControl/>
        <w:numPr>
          <w:ilvl w:val="2"/>
          <w:numId w:val="18"/>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lastRenderedPageBreak/>
        <w:t>der causa à inexecução parcial do contrato;</w:t>
      </w:r>
    </w:p>
    <w:p w14:paraId="62C1A488" w14:textId="77777777" w:rsidR="00765AA9" w:rsidRPr="00A000C9" w:rsidRDefault="00765AA9" w:rsidP="004152F0">
      <w:pPr>
        <w:widowControl/>
        <w:numPr>
          <w:ilvl w:val="2"/>
          <w:numId w:val="18"/>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der causa à inexecução parcial do contrato que cause grave dano à Administração ou ao funcionamento dos serviços públicos ou ao interesse coletivo;</w:t>
      </w:r>
    </w:p>
    <w:p w14:paraId="39D1E367" w14:textId="77777777" w:rsidR="00765AA9" w:rsidRPr="00A000C9" w:rsidRDefault="00765AA9" w:rsidP="004152F0">
      <w:pPr>
        <w:widowControl/>
        <w:numPr>
          <w:ilvl w:val="2"/>
          <w:numId w:val="18"/>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der causa à inexecução total do contrato;</w:t>
      </w:r>
    </w:p>
    <w:p w14:paraId="440DB2C5" w14:textId="77777777" w:rsidR="00765AA9" w:rsidRPr="00A000C9" w:rsidRDefault="00765AA9" w:rsidP="004152F0">
      <w:pPr>
        <w:widowControl/>
        <w:numPr>
          <w:ilvl w:val="2"/>
          <w:numId w:val="18"/>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ensejar o retardamento da execução ou da entrega do objeto da contratação sem motivo justificado;</w:t>
      </w:r>
    </w:p>
    <w:p w14:paraId="5C900CED" w14:textId="77777777" w:rsidR="00765AA9" w:rsidRPr="00A000C9" w:rsidRDefault="00765AA9" w:rsidP="004152F0">
      <w:pPr>
        <w:widowControl/>
        <w:numPr>
          <w:ilvl w:val="2"/>
          <w:numId w:val="18"/>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apresentar documentação falsa ou prestar declaração falsa durante a execução do contrato;</w:t>
      </w:r>
    </w:p>
    <w:p w14:paraId="1D4CC661" w14:textId="77777777" w:rsidR="00765AA9" w:rsidRPr="00A000C9" w:rsidRDefault="00765AA9" w:rsidP="004152F0">
      <w:pPr>
        <w:widowControl/>
        <w:numPr>
          <w:ilvl w:val="2"/>
          <w:numId w:val="18"/>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praticar ato fraudulento na execução do contrato;</w:t>
      </w:r>
    </w:p>
    <w:p w14:paraId="25632865" w14:textId="77777777" w:rsidR="00765AA9" w:rsidRPr="00A000C9" w:rsidRDefault="00765AA9" w:rsidP="004152F0">
      <w:pPr>
        <w:widowControl/>
        <w:numPr>
          <w:ilvl w:val="2"/>
          <w:numId w:val="18"/>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comportar-se de modo inidôneo ou cometer fraude de qualquer natureza;</w:t>
      </w:r>
    </w:p>
    <w:p w14:paraId="68116429" w14:textId="77777777" w:rsidR="00765AA9" w:rsidRPr="00A000C9" w:rsidRDefault="00765AA9" w:rsidP="004152F0">
      <w:pPr>
        <w:widowControl/>
        <w:numPr>
          <w:ilvl w:val="2"/>
          <w:numId w:val="18"/>
        </w:numPr>
        <w:suppressAutoHyphens/>
        <w:autoSpaceDE/>
        <w:autoSpaceDN/>
        <w:spacing w:before="120" w:after="120" w:line="276" w:lineRule="auto"/>
        <w:ind w:left="284" w:firstLine="0"/>
        <w:jc w:val="both"/>
        <w:rPr>
          <w:rFonts w:ascii="Arial" w:eastAsia="Arial" w:hAnsi="Arial" w:cs="Arial"/>
        </w:rPr>
      </w:pPr>
      <w:r w:rsidRPr="00A000C9">
        <w:rPr>
          <w:rFonts w:ascii="Arial" w:eastAsia="Arial" w:hAnsi="Arial" w:cs="Arial"/>
        </w:rPr>
        <w:t xml:space="preserve">praticar ato lesivo previsto no </w:t>
      </w:r>
      <w:hyperlink r:id="rId59" w:anchor="art5" w:history="1">
        <w:r w:rsidRPr="00A000C9">
          <w:rPr>
            <w:rStyle w:val="Hyperlink"/>
            <w:rFonts w:ascii="Arial" w:eastAsia="Arial" w:hAnsi="Arial" w:cs="Arial"/>
            <w:color w:val="auto"/>
          </w:rPr>
          <w:t>art. 5º da Lei nº 12.846, de 1º de agosto de 2013</w:t>
        </w:r>
      </w:hyperlink>
      <w:r w:rsidRPr="00A000C9">
        <w:rPr>
          <w:rFonts w:ascii="Arial" w:eastAsia="Arial" w:hAnsi="Arial" w:cs="Arial"/>
        </w:rPr>
        <w:t>.</w:t>
      </w:r>
    </w:p>
    <w:p w14:paraId="7E3C5EF2" w14:textId="77777777" w:rsidR="00765AA9" w:rsidRPr="00A000C9" w:rsidRDefault="00765AA9" w:rsidP="00765AA9">
      <w:pPr>
        <w:pStyle w:val="Nivel2"/>
        <w:rPr>
          <w:color w:val="auto"/>
          <w:sz w:val="22"/>
          <w:szCs w:val="22"/>
        </w:rPr>
      </w:pPr>
      <w:r w:rsidRPr="00A000C9">
        <w:rPr>
          <w:color w:val="auto"/>
          <w:sz w:val="22"/>
          <w:szCs w:val="22"/>
        </w:rPr>
        <w:t>Serão aplicadas ao contratado que incorrer nas infrações acima descritas as seguintes sanções:</w:t>
      </w:r>
    </w:p>
    <w:p w14:paraId="6D1352E3" w14:textId="77777777" w:rsidR="00765AA9" w:rsidRPr="00A000C9" w:rsidRDefault="00765AA9" w:rsidP="004152F0">
      <w:pPr>
        <w:pStyle w:val="PargrafodaLista"/>
        <w:widowControl/>
        <w:numPr>
          <w:ilvl w:val="0"/>
          <w:numId w:val="19"/>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Advertência</w:t>
      </w:r>
      <w:r w:rsidRPr="00A000C9">
        <w:rPr>
          <w:rFonts w:ascii="Arial" w:eastAsia="Arial" w:hAnsi="Arial" w:cs="Arial"/>
        </w:rPr>
        <w:t>, quando o contratado der causa à inexecução parcial do contrato, sempre que não se justificar a imposição de penalidade mais grave (</w:t>
      </w:r>
      <w:hyperlink r:id="rId60" w:anchor="art156§2" w:history="1">
        <w:r w:rsidRPr="00A000C9">
          <w:rPr>
            <w:rStyle w:val="Hyperlink"/>
            <w:rFonts w:ascii="Arial" w:eastAsia="Arial" w:hAnsi="Arial" w:cs="Arial"/>
            <w:color w:val="auto"/>
          </w:rPr>
          <w:t xml:space="preserve">art. 156, §2º, da </w:t>
        </w:r>
        <w:bookmarkStart w:id="88" w:name="_Hlk114504069"/>
        <w:r w:rsidRPr="00A000C9">
          <w:rPr>
            <w:rStyle w:val="Hyperlink"/>
            <w:rFonts w:ascii="Arial" w:eastAsia="Arial" w:hAnsi="Arial" w:cs="Arial"/>
            <w:color w:val="auto"/>
          </w:rPr>
          <w:t>Lei nº 14.133, de 2021</w:t>
        </w:r>
        <w:bookmarkEnd w:id="88"/>
      </w:hyperlink>
      <w:r w:rsidRPr="00A000C9">
        <w:rPr>
          <w:rFonts w:ascii="Arial" w:eastAsia="Arial" w:hAnsi="Arial" w:cs="Arial"/>
        </w:rPr>
        <w:t>);</w:t>
      </w:r>
    </w:p>
    <w:p w14:paraId="195FBABD" w14:textId="77777777" w:rsidR="00765AA9" w:rsidRPr="00A000C9" w:rsidRDefault="00765AA9" w:rsidP="004152F0">
      <w:pPr>
        <w:pStyle w:val="PargrafodaLista"/>
        <w:widowControl/>
        <w:numPr>
          <w:ilvl w:val="0"/>
          <w:numId w:val="19"/>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Impedimento de licitar e contratar</w:t>
      </w:r>
      <w:r w:rsidRPr="00A000C9">
        <w:rPr>
          <w:rFonts w:ascii="Arial" w:eastAsia="Arial" w:hAnsi="Arial" w:cs="Arial"/>
        </w:rPr>
        <w:t>, quando praticadas as condutas descritas nas alíneas “b”, “c” e “d” do subitem acima deste Contrato, sempre que não se justificar a imposição de penalidade mais grave (</w:t>
      </w:r>
      <w:hyperlink r:id="rId61" w:anchor="art156§4" w:history="1">
        <w:r w:rsidRPr="00A000C9">
          <w:rPr>
            <w:rStyle w:val="Hyperlink"/>
            <w:rFonts w:ascii="Arial" w:eastAsia="Arial" w:hAnsi="Arial" w:cs="Arial"/>
            <w:color w:val="auto"/>
          </w:rPr>
          <w:t>art. 156, § 4º, da Lei nº 14.133, de 2021</w:t>
        </w:r>
      </w:hyperlink>
      <w:r w:rsidRPr="00A000C9">
        <w:rPr>
          <w:rFonts w:ascii="Arial" w:eastAsia="Arial" w:hAnsi="Arial" w:cs="Arial"/>
        </w:rPr>
        <w:t>);</w:t>
      </w:r>
    </w:p>
    <w:p w14:paraId="088BAA46" w14:textId="77777777" w:rsidR="00765AA9" w:rsidRPr="00A000C9" w:rsidRDefault="00765AA9" w:rsidP="004152F0">
      <w:pPr>
        <w:pStyle w:val="PargrafodaLista"/>
        <w:widowControl/>
        <w:numPr>
          <w:ilvl w:val="0"/>
          <w:numId w:val="19"/>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Declaração de inidoneidade para licitar e contratar</w:t>
      </w:r>
      <w:r w:rsidRPr="00A000C9">
        <w:rPr>
          <w:rFonts w:ascii="Arial" w:eastAsia="Arial" w:hAnsi="Arial" w:cs="Arial"/>
        </w:rPr>
        <w:t>, quando praticadas as condutas descritas nas alíneas “e”, “f”, “g” e “h” do subitem acima deste Contrato, bem como nas alíneas “b”, “c” e “d”, que justifiquem a imposição de penalidade mais grave (</w:t>
      </w:r>
      <w:hyperlink r:id="rId62" w:anchor="art156§5" w:history="1">
        <w:r w:rsidRPr="00A000C9">
          <w:rPr>
            <w:rStyle w:val="Hyperlink"/>
            <w:rFonts w:ascii="Arial" w:eastAsia="Arial" w:hAnsi="Arial" w:cs="Arial"/>
            <w:color w:val="auto"/>
          </w:rPr>
          <w:t>art. 156, §5º, da Lei nº 14.133, de 2021</w:t>
        </w:r>
      </w:hyperlink>
      <w:r w:rsidRPr="00A000C9">
        <w:rPr>
          <w:rFonts w:ascii="Arial" w:eastAsia="Arial" w:hAnsi="Arial" w:cs="Arial"/>
        </w:rPr>
        <w:t>).</w:t>
      </w:r>
    </w:p>
    <w:p w14:paraId="710FE916" w14:textId="77777777" w:rsidR="00765AA9" w:rsidRPr="00A000C9" w:rsidRDefault="00765AA9" w:rsidP="004152F0">
      <w:pPr>
        <w:pStyle w:val="PargrafodaLista"/>
        <w:widowControl/>
        <w:numPr>
          <w:ilvl w:val="0"/>
          <w:numId w:val="19"/>
        </w:numPr>
        <w:suppressAutoHyphens/>
        <w:autoSpaceDE/>
        <w:autoSpaceDN/>
        <w:spacing w:before="120" w:after="120" w:line="276" w:lineRule="auto"/>
        <w:ind w:left="284" w:firstLine="0"/>
        <w:contextualSpacing/>
        <w:rPr>
          <w:rFonts w:ascii="Arial" w:eastAsia="Arial" w:hAnsi="Arial" w:cs="Arial"/>
        </w:rPr>
      </w:pPr>
      <w:r w:rsidRPr="00A000C9">
        <w:rPr>
          <w:rFonts w:ascii="Arial" w:eastAsia="Arial" w:hAnsi="Arial" w:cs="Arial"/>
          <w:b/>
          <w:bCs/>
        </w:rPr>
        <w:t>Multa:</w:t>
      </w:r>
    </w:p>
    <w:p w14:paraId="7FECC54D" w14:textId="77777777" w:rsidR="007A64A2" w:rsidRPr="00A000C9" w:rsidRDefault="007A64A2" w:rsidP="007A64A2">
      <w:pPr>
        <w:widowControl/>
        <w:numPr>
          <w:ilvl w:val="3"/>
          <w:numId w:val="26"/>
        </w:numPr>
        <w:autoSpaceDE/>
        <w:autoSpaceDN/>
        <w:spacing w:before="120" w:after="120" w:line="276" w:lineRule="auto"/>
        <w:ind w:left="0" w:firstLine="567"/>
        <w:jc w:val="both"/>
        <w:rPr>
          <w:rFonts w:ascii="Arial" w:hAnsi="Arial" w:cs="Arial"/>
        </w:rPr>
      </w:pPr>
      <w:r w:rsidRPr="00A000C9">
        <w:rPr>
          <w:rFonts w:ascii="Arial" w:hAnsi="Arial" w:cs="Arial"/>
        </w:rPr>
        <w:t>moratória de 0,5 % (cinco décimos por cento) por dia de atraso injustificado sobre o valor da parcela inadimplida, até o limite de 30 (trinta) dias;</w:t>
      </w:r>
    </w:p>
    <w:p w14:paraId="395A0DB0" w14:textId="77777777" w:rsidR="007A64A2" w:rsidRPr="00A000C9" w:rsidRDefault="007A64A2" w:rsidP="007A64A2">
      <w:pPr>
        <w:widowControl/>
        <w:numPr>
          <w:ilvl w:val="4"/>
          <w:numId w:val="26"/>
        </w:numPr>
        <w:autoSpaceDE/>
        <w:autoSpaceDN/>
        <w:spacing w:before="120" w:after="120" w:line="276" w:lineRule="auto"/>
        <w:ind w:left="0" w:firstLine="567"/>
        <w:jc w:val="both"/>
        <w:rPr>
          <w:rFonts w:ascii="Arial" w:hAnsi="Arial" w:cs="Arial"/>
        </w:rPr>
      </w:pPr>
      <w:r w:rsidRPr="00A000C9">
        <w:rPr>
          <w:rFonts w:ascii="Arial" w:hAnsi="Arial" w:cs="Arial"/>
        </w:rPr>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4ECBF65F" w14:textId="77777777" w:rsidR="007A64A2" w:rsidRPr="00A000C9" w:rsidRDefault="007A64A2" w:rsidP="007A64A2">
      <w:pPr>
        <w:widowControl/>
        <w:numPr>
          <w:ilvl w:val="3"/>
          <w:numId w:val="26"/>
        </w:numPr>
        <w:autoSpaceDE/>
        <w:autoSpaceDN/>
        <w:spacing w:before="120" w:after="120" w:line="276" w:lineRule="auto"/>
        <w:ind w:left="0" w:firstLine="567"/>
        <w:jc w:val="both"/>
        <w:rPr>
          <w:rFonts w:ascii="Arial" w:hAnsi="Arial" w:cs="Arial"/>
        </w:rPr>
      </w:pPr>
      <w:r w:rsidRPr="00A000C9">
        <w:rPr>
          <w:rFonts w:ascii="Arial" w:hAnsi="Arial" w:cs="Arial"/>
        </w:rPr>
        <w:t>compensatória de 30 % (trinta por cento) sobre o valor total do contrato, no caso de inexecução total do objeto;</w:t>
      </w:r>
    </w:p>
    <w:p w14:paraId="01B787C3" w14:textId="77777777" w:rsidR="007A64A2" w:rsidRPr="00A000C9" w:rsidRDefault="007A64A2" w:rsidP="007A64A2">
      <w:pPr>
        <w:widowControl/>
        <w:numPr>
          <w:ilvl w:val="1"/>
          <w:numId w:val="25"/>
        </w:numPr>
        <w:autoSpaceDE/>
        <w:autoSpaceDN/>
        <w:spacing w:before="120" w:after="120" w:line="276" w:lineRule="auto"/>
        <w:jc w:val="both"/>
        <w:rPr>
          <w:rFonts w:ascii="Arial" w:hAnsi="Arial" w:cs="Arial"/>
        </w:rPr>
      </w:pPr>
      <w:bookmarkStart w:id="89" w:name="_Hlk78351618"/>
      <w:r w:rsidRPr="00A000C9">
        <w:rPr>
          <w:rFonts w:ascii="Arial" w:hAnsi="Arial" w:cs="Arial"/>
        </w:rPr>
        <w:t>A aplicação das sanções previstas neste Contrato não exclui, em hipótese alguma, a obrigação de reparação integral do dano causado à Contratante.</w:t>
      </w:r>
    </w:p>
    <w:p w14:paraId="78DFF0DE" w14:textId="77777777" w:rsidR="007A64A2" w:rsidRPr="00A000C9" w:rsidRDefault="007A64A2" w:rsidP="007A64A2">
      <w:pPr>
        <w:widowControl/>
        <w:numPr>
          <w:ilvl w:val="1"/>
          <w:numId w:val="25"/>
        </w:numPr>
        <w:autoSpaceDE/>
        <w:autoSpaceDN/>
        <w:spacing w:before="120" w:after="120" w:line="276" w:lineRule="auto"/>
        <w:jc w:val="both"/>
        <w:rPr>
          <w:rFonts w:ascii="Arial" w:hAnsi="Arial" w:cs="Arial"/>
        </w:rPr>
      </w:pPr>
      <w:r w:rsidRPr="00A000C9">
        <w:rPr>
          <w:rFonts w:ascii="Arial" w:hAnsi="Arial" w:cs="Arial"/>
        </w:rPr>
        <w:t>Todas as sanções previstas neste Contrato poderão ser aplicadas cumulativamente com a multa.</w:t>
      </w:r>
    </w:p>
    <w:p w14:paraId="42287B39" w14:textId="77777777" w:rsidR="007A64A2" w:rsidRPr="00A000C9" w:rsidRDefault="007A64A2" w:rsidP="007A64A2">
      <w:pPr>
        <w:widowControl/>
        <w:numPr>
          <w:ilvl w:val="2"/>
          <w:numId w:val="25"/>
        </w:numPr>
        <w:autoSpaceDE/>
        <w:autoSpaceDN/>
        <w:spacing w:before="120" w:after="120" w:line="276" w:lineRule="auto"/>
        <w:jc w:val="both"/>
        <w:rPr>
          <w:rFonts w:ascii="Arial" w:hAnsi="Arial" w:cs="Arial"/>
        </w:rPr>
      </w:pPr>
      <w:r w:rsidRPr="00A000C9">
        <w:rPr>
          <w:rFonts w:ascii="Arial" w:hAnsi="Arial" w:cs="Arial"/>
        </w:rPr>
        <w:t>Antes da aplicação da multa será facultada a defesa do interessado no prazo de 15 (quinze) dias úteis, contado da data de sua intimação.</w:t>
      </w:r>
    </w:p>
    <w:p w14:paraId="260C0CF4" w14:textId="77777777" w:rsidR="007A64A2" w:rsidRPr="00A000C9" w:rsidRDefault="007A64A2" w:rsidP="007A64A2">
      <w:pPr>
        <w:widowControl/>
        <w:numPr>
          <w:ilvl w:val="2"/>
          <w:numId w:val="25"/>
        </w:numPr>
        <w:autoSpaceDE/>
        <w:autoSpaceDN/>
        <w:spacing w:before="120" w:after="120" w:line="276" w:lineRule="auto"/>
        <w:jc w:val="both"/>
        <w:rPr>
          <w:rFonts w:ascii="Arial" w:hAnsi="Arial" w:cs="Arial"/>
        </w:rPr>
      </w:pPr>
      <w:r w:rsidRPr="00A000C9">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3759BEEA" w14:textId="77777777" w:rsidR="007A64A2" w:rsidRPr="00A000C9" w:rsidRDefault="007A64A2" w:rsidP="007A64A2">
      <w:pPr>
        <w:widowControl/>
        <w:numPr>
          <w:ilvl w:val="2"/>
          <w:numId w:val="25"/>
        </w:numPr>
        <w:autoSpaceDE/>
        <w:autoSpaceDN/>
        <w:spacing w:before="120" w:after="120" w:line="276" w:lineRule="auto"/>
        <w:jc w:val="both"/>
        <w:rPr>
          <w:rFonts w:ascii="Arial" w:hAnsi="Arial" w:cs="Arial"/>
        </w:rPr>
      </w:pPr>
      <w:r w:rsidRPr="00A000C9">
        <w:rPr>
          <w:rFonts w:ascii="Arial" w:hAnsi="Arial" w:cs="Arial"/>
        </w:rPr>
        <w:lastRenderedPageBreak/>
        <w:t>Previamente ao encaminhamento à cobrança judicial, a multa poderá ser recolhida administrativamente no prazo máximo de 30 (trinta) dias, a contar da data do recebimento da comunicação enviada pela autoridade competente.</w:t>
      </w:r>
    </w:p>
    <w:bookmarkEnd w:id="89"/>
    <w:p w14:paraId="08FDDB6C" w14:textId="77777777" w:rsidR="007A64A2" w:rsidRPr="00A000C9" w:rsidRDefault="007A64A2" w:rsidP="007A64A2">
      <w:pPr>
        <w:widowControl/>
        <w:numPr>
          <w:ilvl w:val="1"/>
          <w:numId w:val="25"/>
        </w:numPr>
        <w:autoSpaceDE/>
        <w:autoSpaceDN/>
        <w:spacing w:before="120" w:after="120" w:line="276" w:lineRule="auto"/>
        <w:jc w:val="both"/>
        <w:rPr>
          <w:rFonts w:ascii="Arial" w:hAnsi="Arial" w:cs="Arial"/>
        </w:rPr>
      </w:pPr>
      <w:r w:rsidRPr="00A000C9">
        <w:rPr>
          <w:rFonts w:ascii="Arial" w:hAnsi="Arial" w:cs="Arial"/>
        </w:rPr>
        <w:t xml:space="preserve">A aplicação das sanções realizar-se-á em processo administrativo que assegure o contraditório e a ampla defesa ao Contratado, observando-se o procedimento previsto no </w:t>
      </w:r>
      <w:r w:rsidRPr="00A000C9">
        <w:rPr>
          <w:rFonts w:ascii="Arial" w:hAnsi="Arial" w:cs="Arial"/>
          <w:b/>
          <w:bCs/>
        </w:rPr>
        <w:t xml:space="preserve">caput </w:t>
      </w:r>
      <w:r w:rsidRPr="00A000C9">
        <w:rPr>
          <w:rFonts w:ascii="Arial" w:hAnsi="Arial" w:cs="Arial"/>
        </w:rPr>
        <w:t>e parágrafos do art. 158 da Lei nº 14.133, de 2021, para as penalidades de impedimento de licitar e contratar e de declaração de inidoneidade para licitar ou contratar.</w:t>
      </w:r>
    </w:p>
    <w:p w14:paraId="0DD76B7F" w14:textId="77777777" w:rsidR="007A64A2" w:rsidRPr="00A000C9" w:rsidRDefault="007A64A2" w:rsidP="007A64A2">
      <w:pPr>
        <w:widowControl/>
        <w:numPr>
          <w:ilvl w:val="1"/>
          <w:numId w:val="25"/>
        </w:numPr>
        <w:autoSpaceDE/>
        <w:autoSpaceDN/>
        <w:spacing w:before="120" w:after="120" w:line="276" w:lineRule="auto"/>
        <w:jc w:val="both"/>
        <w:rPr>
          <w:rFonts w:ascii="Arial" w:hAnsi="Arial" w:cs="Arial"/>
        </w:rPr>
      </w:pPr>
      <w:r w:rsidRPr="00A000C9">
        <w:rPr>
          <w:rFonts w:ascii="Arial" w:hAnsi="Arial" w:cs="Arial"/>
        </w:rPr>
        <w:t>Na aplicação das sanções serão considerados (art. 156, §1º) :</w:t>
      </w:r>
    </w:p>
    <w:p w14:paraId="1C438F87" w14:textId="77777777" w:rsidR="007A64A2" w:rsidRPr="00A000C9" w:rsidRDefault="007A64A2" w:rsidP="007A64A2">
      <w:pPr>
        <w:pStyle w:val="PargrafodaLista"/>
        <w:widowControl/>
        <w:numPr>
          <w:ilvl w:val="0"/>
          <w:numId w:val="27"/>
        </w:numPr>
        <w:autoSpaceDE/>
        <w:autoSpaceDN/>
        <w:spacing w:before="120" w:after="120" w:line="276" w:lineRule="auto"/>
        <w:ind w:left="0" w:right="-30" w:firstLine="284"/>
        <w:contextualSpacing/>
        <w:rPr>
          <w:rFonts w:ascii="Arial" w:hAnsi="Arial" w:cs="Arial"/>
        </w:rPr>
      </w:pPr>
      <w:r w:rsidRPr="00A000C9">
        <w:rPr>
          <w:rFonts w:ascii="Arial" w:hAnsi="Arial" w:cs="Arial"/>
        </w:rPr>
        <w:t>a natureza e a gravidade da infração cometida;</w:t>
      </w:r>
    </w:p>
    <w:p w14:paraId="66E5DDD8" w14:textId="77777777" w:rsidR="007A64A2" w:rsidRPr="00A000C9" w:rsidRDefault="007A64A2" w:rsidP="007A64A2">
      <w:pPr>
        <w:pStyle w:val="PargrafodaLista"/>
        <w:widowControl/>
        <w:numPr>
          <w:ilvl w:val="0"/>
          <w:numId w:val="27"/>
        </w:numPr>
        <w:autoSpaceDE/>
        <w:autoSpaceDN/>
        <w:spacing w:before="120" w:after="120" w:line="276" w:lineRule="auto"/>
        <w:ind w:left="0" w:right="-30" w:firstLine="284"/>
        <w:contextualSpacing/>
        <w:rPr>
          <w:rFonts w:ascii="Arial" w:hAnsi="Arial" w:cs="Arial"/>
        </w:rPr>
      </w:pPr>
      <w:r w:rsidRPr="00A000C9">
        <w:rPr>
          <w:rFonts w:ascii="Arial" w:hAnsi="Arial" w:cs="Arial"/>
        </w:rPr>
        <w:t>as peculiaridades do caso concreto;</w:t>
      </w:r>
    </w:p>
    <w:p w14:paraId="1B7CA354" w14:textId="77777777" w:rsidR="007A64A2" w:rsidRPr="00A000C9" w:rsidRDefault="007A64A2" w:rsidP="007A64A2">
      <w:pPr>
        <w:pStyle w:val="PargrafodaLista"/>
        <w:widowControl/>
        <w:numPr>
          <w:ilvl w:val="0"/>
          <w:numId w:val="27"/>
        </w:numPr>
        <w:autoSpaceDE/>
        <w:autoSpaceDN/>
        <w:spacing w:before="120" w:after="120" w:line="276" w:lineRule="auto"/>
        <w:ind w:left="0" w:right="-30" w:firstLine="284"/>
        <w:contextualSpacing/>
        <w:rPr>
          <w:rFonts w:ascii="Arial" w:hAnsi="Arial" w:cs="Arial"/>
        </w:rPr>
      </w:pPr>
      <w:r w:rsidRPr="00A000C9">
        <w:rPr>
          <w:rFonts w:ascii="Arial" w:hAnsi="Arial" w:cs="Arial"/>
        </w:rPr>
        <w:t>as circunstâncias agravantes ou atenuantes;</w:t>
      </w:r>
    </w:p>
    <w:p w14:paraId="17928AA9" w14:textId="77777777" w:rsidR="007A64A2" w:rsidRPr="00A000C9" w:rsidRDefault="007A64A2" w:rsidP="007A64A2">
      <w:pPr>
        <w:pStyle w:val="PargrafodaLista"/>
        <w:widowControl/>
        <w:numPr>
          <w:ilvl w:val="0"/>
          <w:numId w:val="27"/>
        </w:numPr>
        <w:autoSpaceDE/>
        <w:autoSpaceDN/>
        <w:spacing w:before="120" w:after="120" w:line="276" w:lineRule="auto"/>
        <w:ind w:left="0" w:right="-30" w:firstLine="284"/>
        <w:contextualSpacing/>
        <w:rPr>
          <w:rFonts w:ascii="Arial" w:hAnsi="Arial" w:cs="Arial"/>
        </w:rPr>
      </w:pPr>
      <w:r w:rsidRPr="00A000C9">
        <w:rPr>
          <w:rFonts w:ascii="Arial" w:hAnsi="Arial" w:cs="Arial"/>
        </w:rPr>
        <w:t>os danos que dela provierem para o Contratante;</w:t>
      </w:r>
    </w:p>
    <w:p w14:paraId="6BDE3143" w14:textId="77777777" w:rsidR="007A64A2" w:rsidRPr="00A000C9" w:rsidRDefault="007A64A2" w:rsidP="007A64A2">
      <w:pPr>
        <w:pStyle w:val="PargrafodaLista"/>
        <w:widowControl/>
        <w:numPr>
          <w:ilvl w:val="0"/>
          <w:numId w:val="27"/>
        </w:numPr>
        <w:autoSpaceDE/>
        <w:autoSpaceDN/>
        <w:spacing w:before="120" w:after="120" w:line="276" w:lineRule="auto"/>
        <w:ind w:left="0" w:right="-30" w:firstLine="284"/>
        <w:contextualSpacing/>
        <w:rPr>
          <w:rFonts w:ascii="Arial" w:hAnsi="Arial" w:cs="Arial"/>
        </w:rPr>
      </w:pPr>
      <w:r w:rsidRPr="00A000C9">
        <w:rPr>
          <w:rFonts w:ascii="Arial" w:hAnsi="Arial" w:cs="Arial"/>
        </w:rPr>
        <w:t>a implantação ou o aperfeiçoamento de programa de integridade, conforme normas e orientações dos órgãos de controle.</w:t>
      </w:r>
    </w:p>
    <w:p w14:paraId="4614B633" w14:textId="77777777" w:rsidR="007A64A2" w:rsidRPr="00A000C9" w:rsidRDefault="007A64A2" w:rsidP="007A64A2">
      <w:pPr>
        <w:widowControl/>
        <w:numPr>
          <w:ilvl w:val="1"/>
          <w:numId w:val="25"/>
        </w:numPr>
        <w:autoSpaceDE/>
        <w:autoSpaceDN/>
        <w:spacing w:before="120" w:after="120" w:line="276" w:lineRule="auto"/>
        <w:jc w:val="both"/>
        <w:rPr>
          <w:rFonts w:ascii="Arial" w:hAnsi="Arial" w:cs="Arial"/>
          <w:i/>
        </w:rPr>
      </w:pPr>
      <w:r w:rsidRPr="00A000C9">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39E9ADF" w14:textId="77777777" w:rsidR="007A64A2" w:rsidRPr="00A000C9" w:rsidRDefault="007A64A2" w:rsidP="007A64A2">
      <w:pPr>
        <w:widowControl/>
        <w:numPr>
          <w:ilvl w:val="1"/>
          <w:numId w:val="25"/>
        </w:numPr>
        <w:autoSpaceDE/>
        <w:autoSpaceDN/>
        <w:spacing w:before="120" w:after="120" w:line="276" w:lineRule="auto"/>
        <w:jc w:val="both"/>
        <w:rPr>
          <w:rFonts w:ascii="Arial" w:hAnsi="Arial" w:cs="Arial"/>
          <w:i/>
        </w:rPr>
      </w:pPr>
      <w:r w:rsidRPr="00A000C9">
        <w:rPr>
          <w:rFonts w:ascii="Arial" w:hAnsi="Arial" w:cs="Arial"/>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16A81669" w14:textId="77777777" w:rsidR="007A64A2" w:rsidRPr="00A000C9" w:rsidRDefault="007A64A2" w:rsidP="007A64A2">
      <w:pPr>
        <w:widowControl/>
        <w:numPr>
          <w:ilvl w:val="1"/>
          <w:numId w:val="25"/>
        </w:numPr>
        <w:autoSpaceDE/>
        <w:autoSpaceDN/>
        <w:spacing w:before="120" w:after="120" w:line="276" w:lineRule="auto"/>
        <w:jc w:val="both"/>
        <w:rPr>
          <w:rFonts w:ascii="Arial" w:hAnsi="Arial" w:cs="Arial"/>
          <w:i/>
        </w:rPr>
      </w:pPr>
      <w:r w:rsidRPr="00A000C9">
        <w:rPr>
          <w:rFonts w:ascii="Arial" w:hAnsi="Arial" w:cs="Arial"/>
        </w:rPr>
        <w:t>As sanções de impedimento de licitar e contratar e declaração de inidoneidade para licitar ou contratar são passíveis de reabilitação na forma do art. 163 da Lei nº 14.133/21.</w:t>
      </w:r>
    </w:p>
    <w:p w14:paraId="4B71DC0A" w14:textId="3D2C2A63"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 xml:space="preserve">CLÁUSULA DÉCIMA SEGUNDA– DA EXTINÇÃO CONTRATUAL </w:t>
      </w:r>
    </w:p>
    <w:p w14:paraId="292D2F0C" w14:textId="77777777" w:rsidR="0090235C" w:rsidRPr="00A000C9" w:rsidRDefault="0090235C" w:rsidP="0090235C">
      <w:pPr>
        <w:widowControl/>
        <w:numPr>
          <w:ilvl w:val="1"/>
          <w:numId w:val="29"/>
        </w:numPr>
        <w:autoSpaceDE/>
        <w:autoSpaceDN/>
        <w:spacing w:before="120" w:after="120" w:line="276" w:lineRule="auto"/>
        <w:jc w:val="both"/>
        <w:rPr>
          <w:rFonts w:ascii="Arial" w:hAnsi="Arial" w:cs="Arial"/>
        </w:rPr>
      </w:pPr>
      <w:r w:rsidRPr="00A000C9">
        <w:rPr>
          <w:rFonts w:ascii="Arial" w:hAnsi="Arial" w:cs="Arial"/>
        </w:rPr>
        <w:t>O contrato se extingue quando vencido o prazo nele estipulado, independentemente de terem sido cumpridas ou não as obrigações de ambas as partes contraentes.</w:t>
      </w:r>
    </w:p>
    <w:p w14:paraId="4572B7B3" w14:textId="77777777" w:rsidR="0090235C" w:rsidRPr="00A000C9" w:rsidRDefault="0090235C" w:rsidP="0090235C">
      <w:pPr>
        <w:widowControl/>
        <w:numPr>
          <w:ilvl w:val="2"/>
          <w:numId w:val="29"/>
        </w:numPr>
        <w:autoSpaceDE/>
        <w:autoSpaceDN/>
        <w:spacing w:before="120" w:after="120" w:line="276" w:lineRule="auto"/>
        <w:jc w:val="both"/>
        <w:rPr>
          <w:rFonts w:ascii="Arial" w:hAnsi="Arial" w:cs="Arial"/>
        </w:rPr>
      </w:pPr>
      <w:r w:rsidRPr="00A000C9">
        <w:rPr>
          <w:rFonts w:ascii="Arial" w:hAnsi="Arial" w:cs="Arial"/>
        </w:rPr>
        <w:t>O contrato pode ser extinto antes do prazo nele fixado, sem ônus para o Contratante, quando esta não dispuser de créditos orçamentários para sua continuidade ou quando entender que o contrato não mais lhe oferece vantagem.</w:t>
      </w:r>
    </w:p>
    <w:p w14:paraId="5CFE2DC9" w14:textId="77777777" w:rsidR="0090235C" w:rsidRPr="00A000C9" w:rsidRDefault="0090235C" w:rsidP="0090235C">
      <w:pPr>
        <w:widowControl/>
        <w:numPr>
          <w:ilvl w:val="2"/>
          <w:numId w:val="29"/>
        </w:numPr>
        <w:autoSpaceDE/>
        <w:autoSpaceDN/>
        <w:spacing w:before="120" w:after="120" w:line="276" w:lineRule="auto"/>
        <w:jc w:val="both"/>
        <w:rPr>
          <w:rFonts w:ascii="Arial" w:hAnsi="Arial" w:cs="Arial"/>
        </w:rPr>
      </w:pPr>
      <w:r w:rsidRPr="00A000C9">
        <w:rPr>
          <w:rFonts w:ascii="Arial" w:hAnsi="Arial" w:cs="Arial"/>
        </w:rPr>
        <w:t>A extinção nesta hipótese ocorrerá na próxima data de aniversário do contrato, desde que haja a notificação do contratado pelo contratante nesse sentido com pelo menos 2 (dois) meses de antecedência desse dia.</w:t>
      </w:r>
    </w:p>
    <w:p w14:paraId="1E2F571B" w14:textId="77777777" w:rsidR="0090235C" w:rsidRPr="00A000C9" w:rsidRDefault="0090235C" w:rsidP="0090235C">
      <w:pPr>
        <w:widowControl/>
        <w:numPr>
          <w:ilvl w:val="2"/>
          <w:numId w:val="29"/>
        </w:numPr>
        <w:autoSpaceDE/>
        <w:autoSpaceDN/>
        <w:spacing w:before="120" w:after="120" w:line="276" w:lineRule="auto"/>
        <w:jc w:val="both"/>
        <w:rPr>
          <w:rFonts w:ascii="Arial" w:hAnsi="Arial" w:cs="Arial"/>
        </w:rPr>
      </w:pPr>
      <w:r w:rsidRPr="00A000C9">
        <w:rPr>
          <w:rFonts w:ascii="Arial" w:hAnsi="Arial" w:cs="Arial"/>
        </w:rPr>
        <w:t>Caso a notificação da não-continuidade do contrato de que trata este subitem ocorra com menos de 2 (dois) meses da data de aniversário, a extinção contratual ocorrerá após 2 (dois) meses da data da comunicação.</w:t>
      </w:r>
    </w:p>
    <w:p w14:paraId="192D6D8B" w14:textId="77777777" w:rsidR="0090235C" w:rsidRPr="00A000C9" w:rsidRDefault="0090235C" w:rsidP="0090235C">
      <w:pPr>
        <w:widowControl/>
        <w:numPr>
          <w:ilvl w:val="1"/>
          <w:numId w:val="29"/>
        </w:numPr>
        <w:autoSpaceDE/>
        <w:autoSpaceDN/>
        <w:spacing w:before="120" w:after="120" w:line="276" w:lineRule="auto"/>
        <w:jc w:val="both"/>
        <w:rPr>
          <w:rFonts w:ascii="Arial" w:hAnsi="Arial" w:cs="Arial"/>
        </w:rPr>
      </w:pPr>
      <w:r w:rsidRPr="00A000C9">
        <w:rPr>
          <w:rFonts w:ascii="Arial" w:hAnsi="Arial" w:cs="Arial"/>
        </w:rPr>
        <w:t>O contrato pode ser extinto antes de cumpridas as obrigações nele estipuladas, ou antes do prazo nele fixado, por algum dos motivos previstos no artigo 137 da Lei Federal 14.133/2021, bem como amigavelmente, assegurados o contraditório e a ampla defesa.</w:t>
      </w:r>
    </w:p>
    <w:p w14:paraId="7ED032F3" w14:textId="77777777" w:rsidR="0090235C" w:rsidRPr="00A000C9" w:rsidRDefault="0090235C" w:rsidP="0090235C">
      <w:pPr>
        <w:widowControl/>
        <w:numPr>
          <w:ilvl w:val="2"/>
          <w:numId w:val="29"/>
        </w:numPr>
        <w:autoSpaceDE/>
        <w:autoSpaceDN/>
        <w:spacing w:before="120" w:after="120" w:line="276" w:lineRule="auto"/>
        <w:jc w:val="both"/>
        <w:rPr>
          <w:rFonts w:ascii="Arial" w:hAnsi="Arial" w:cs="Arial"/>
        </w:rPr>
      </w:pPr>
      <w:r w:rsidRPr="00A000C9">
        <w:rPr>
          <w:rFonts w:ascii="Arial" w:hAnsi="Arial" w:cs="Arial"/>
        </w:rPr>
        <w:lastRenderedPageBreak/>
        <w:t>Nesta hipótese, aplicam-se também os artigos 138 e 139 da mesma Lei.</w:t>
      </w:r>
    </w:p>
    <w:p w14:paraId="143FA318" w14:textId="77777777" w:rsidR="0090235C" w:rsidRPr="00A000C9" w:rsidRDefault="0090235C" w:rsidP="0090235C">
      <w:pPr>
        <w:widowControl/>
        <w:numPr>
          <w:ilvl w:val="2"/>
          <w:numId w:val="28"/>
        </w:numPr>
        <w:autoSpaceDE/>
        <w:autoSpaceDN/>
        <w:spacing w:before="120" w:after="120" w:line="276" w:lineRule="auto"/>
        <w:jc w:val="both"/>
        <w:rPr>
          <w:rFonts w:ascii="Arial" w:hAnsi="Arial" w:cs="Arial"/>
        </w:rPr>
      </w:pPr>
      <w:r w:rsidRPr="00A000C9">
        <w:rPr>
          <w:rFonts w:ascii="Arial" w:hAnsi="Arial" w:cs="Arial"/>
        </w:rPr>
        <w:t>A alteração social ou modificação da finalidade ou da estrutura da empresa não ensejará rescisão se não restringir sua capacidade de concluir o contrato.</w:t>
      </w:r>
    </w:p>
    <w:p w14:paraId="68608B49" w14:textId="77777777" w:rsidR="0090235C" w:rsidRPr="00A000C9" w:rsidRDefault="0090235C" w:rsidP="0090235C">
      <w:pPr>
        <w:widowControl/>
        <w:numPr>
          <w:ilvl w:val="1"/>
          <w:numId w:val="29"/>
        </w:numPr>
        <w:autoSpaceDE/>
        <w:autoSpaceDN/>
        <w:spacing w:before="120" w:after="120" w:line="276" w:lineRule="auto"/>
        <w:jc w:val="both"/>
        <w:rPr>
          <w:rFonts w:ascii="Arial" w:hAnsi="Arial" w:cs="Arial"/>
        </w:rPr>
      </w:pPr>
      <w:r w:rsidRPr="00A000C9">
        <w:rPr>
          <w:rFonts w:ascii="Arial" w:hAnsi="Arial" w:cs="Arial"/>
        </w:rPr>
        <w:t>O termo de rescisão, sempre que possível, será precedido de:</w:t>
      </w:r>
    </w:p>
    <w:p w14:paraId="5ACC58DE" w14:textId="77777777" w:rsidR="0090235C" w:rsidRPr="00A000C9" w:rsidRDefault="0090235C" w:rsidP="0090235C">
      <w:pPr>
        <w:widowControl/>
        <w:numPr>
          <w:ilvl w:val="2"/>
          <w:numId w:val="29"/>
        </w:numPr>
        <w:autoSpaceDE/>
        <w:autoSpaceDN/>
        <w:spacing w:before="120" w:after="120" w:line="276" w:lineRule="auto"/>
        <w:jc w:val="both"/>
        <w:rPr>
          <w:rFonts w:ascii="Arial" w:hAnsi="Arial" w:cs="Arial"/>
        </w:rPr>
      </w:pPr>
      <w:r w:rsidRPr="00A000C9">
        <w:rPr>
          <w:rFonts w:ascii="Arial" w:hAnsi="Arial" w:cs="Arial"/>
        </w:rPr>
        <w:t>Balanço dos eventos contratuais já cumpridos ou parcialmente cumpridos;</w:t>
      </w:r>
    </w:p>
    <w:p w14:paraId="6C7A2552" w14:textId="77777777" w:rsidR="0090235C" w:rsidRPr="00A000C9" w:rsidRDefault="0090235C" w:rsidP="0090235C">
      <w:pPr>
        <w:widowControl/>
        <w:numPr>
          <w:ilvl w:val="2"/>
          <w:numId w:val="29"/>
        </w:numPr>
        <w:autoSpaceDE/>
        <w:autoSpaceDN/>
        <w:spacing w:before="120" w:after="120" w:line="276" w:lineRule="auto"/>
        <w:jc w:val="both"/>
        <w:rPr>
          <w:rFonts w:ascii="Arial" w:hAnsi="Arial" w:cs="Arial"/>
        </w:rPr>
      </w:pPr>
      <w:r w:rsidRPr="00A000C9">
        <w:rPr>
          <w:rFonts w:ascii="Arial" w:hAnsi="Arial" w:cs="Arial"/>
        </w:rPr>
        <w:t>Relação dos pagamentos já efetuados e ainda devidos;</w:t>
      </w:r>
    </w:p>
    <w:p w14:paraId="0E9AB1AD" w14:textId="777DF79A" w:rsidR="00765AA9" w:rsidRPr="00A000C9" w:rsidRDefault="0090235C" w:rsidP="0090235C">
      <w:pPr>
        <w:widowControl/>
        <w:numPr>
          <w:ilvl w:val="2"/>
          <w:numId w:val="29"/>
        </w:numPr>
        <w:autoSpaceDE/>
        <w:autoSpaceDN/>
        <w:spacing w:before="120" w:after="120" w:line="276" w:lineRule="auto"/>
        <w:jc w:val="both"/>
        <w:rPr>
          <w:rFonts w:ascii="Arial" w:hAnsi="Arial" w:cs="Arial"/>
          <w:lang w:eastAsia="pt-BR"/>
        </w:rPr>
      </w:pPr>
      <w:r w:rsidRPr="00A000C9">
        <w:rPr>
          <w:rFonts w:ascii="Arial" w:hAnsi="Arial" w:cs="Arial"/>
        </w:rPr>
        <w:t>Indenizações e multas.</w:t>
      </w:r>
    </w:p>
    <w:p w14:paraId="5F9EF4F7" w14:textId="71D0C82A"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 xml:space="preserve">CLÁUSULA DÉCIMA TERCEIRA – DOTAÇÃO ORÇAMENTÁRIA </w:t>
      </w:r>
    </w:p>
    <w:p w14:paraId="499DBA9F" w14:textId="07845735" w:rsidR="001833AE" w:rsidRDefault="00765AA9" w:rsidP="001833AE">
      <w:pPr>
        <w:pStyle w:val="Nivel2"/>
        <w:rPr>
          <w:color w:val="auto"/>
          <w:sz w:val="22"/>
          <w:szCs w:val="22"/>
        </w:rPr>
      </w:pPr>
      <w:r w:rsidRPr="00A000C9">
        <w:rPr>
          <w:color w:val="auto"/>
          <w:sz w:val="22"/>
          <w:szCs w:val="22"/>
        </w:rPr>
        <w:t xml:space="preserve">As despesas decorrentes da presente contratação correrão à conta de recursos específicos consignados no Orçamento Geral da </w:t>
      </w:r>
      <w:r w:rsidR="0090235C" w:rsidRPr="00A000C9">
        <w:rPr>
          <w:color w:val="auto"/>
          <w:sz w:val="22"/>
          <w:szCs w:val="22"/>
        </w:rPr>
        <w:t>Prefeitura Municipal</w:t>
      </w:r>
      <w:r w:rsidRPr="00A000C9">
        <w:rPr>
          <w:color w:val="auto"/>
          <w:sz w:val="22"/>
          <w:szCs w:val="22"/>
        </w:rPr>
        <w:t xml:space="preserve"> deste exercício, na dotação abaixo discriminada:</w:t>
      </w:r>
    </w:p>
    <w:p w14:paraId="7B124D37" w14:textId="7CC69EC7" w:rsidR="001833AE" w:rsidRPr="001833AE" w:rsidRDefault="001833AE" w:rsidP="001833AE">
      <w:pPr>
        <w:pStyle w:val="Nivel2"/>
        <w:numPr>
          <w:ilvl w:val="0"/>
          <w:numId w:val="0"/>
        </w:numPr>
        <w:rPr>
          <w:color w:val="auto"/>
          <w:sz w:val="22"/>
          <w:szCs w:val="22"/>
        </w:rPr>
      </w:pPr>
      <w:r>
        <w:rPr>
          <w:color w:val="auto"/>
          <w:sz w:val="22"/>
          <w:szCs w:val="22"/>
        </w:rPr>
        <w:t>________________________</w:t>
      </w:r>
    </w:p>
    <w:p w14:paraId="2C1AB6DA" w14:textId="2C0FF85F"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 xml:space="preserve">CLÁUSULA DÉCIMA QUARTA – DOS CASOS OMISSOS </w:t>
      </w:r>
    </w:p>
    <w:p w14:paraId="73F58102" w14:textId="7B518FEF" w:rsidR="00765AA9" w:rsidRPr="00A000C9" w:rsidRDefault="0090235C" w:rsidP="0090235C">
      <w:pPr>
        <w:pStyle w:val="Nivel2"/>
        <w:rPr>
          <w:color w:val="auto"/>
          <w:sz w:val="22"/>
          <w:szCs w:val="22"/>
        </w:rPr>
      </w:pPr>
      <w:r w:rsidRPr="00A000C9">
        <w:rPr>
          <w:color w:val="auto"/>
          <w:sz w:val="22"/>
          <w:szCs w:val="22"/>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2C632369" w14:textId="77777777"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CLÁUSULA DÉCIMA SEXTA – PUBLICAÇÃO</w:t>
      </w:r>
    </w:p>
    <w:p w14:paraId="71F999EA" w14:textId="77777777" w:rsidR="0090235C" w:rsidRPr="00A000C9" w:rsidRDefault="0090235C" w:rsidP="0090235C">
      <w:pPr>
        <w:pStyle w:val="Nivel2"/>
        <w:rPr>
          <w:color w:val="auto"/>
          <w:sz w:val="22"/>
          <w:szCs w:val="22"/>
        </w:rPr>
      </w:pPr>
      <w:r w:rsidRPr="00A000C9">
        <w:rPr>
          <w:color w:val="auto"/>
          <w:sz w:val="22"/>
          <w:szCs w:val="22"/>
        </w:rPr>
        <w:t>Incumbirá à CONTRATANTE providenciar a publicação deste instrumento nos termos e condições previstas na Lei nº 14.133/21.</w:t>
      </w:r>
    </w:p>
    <w:p w14:paraId="5A493241" w14:textId="6375AA83" w:rsidR="00765AA9" w:rsidRPr="00A000C9" w:rsidRDefault="00765AA9" w:rsidP="00D40457">
      <w:pPr>
        <w:pStyle w:val="Nivel01"/>
        <w:numPr>
          <w:ilvl w:val="0"/>
          <w:numId w:val="3"/>
        </w:numPr>
        <w:rPr>
          <w:rFonts w:ascii="Arial" w:hAnsi="Arial" w:cs="Arial"/>
          <w:sz w:val="22"/>
          <w:szCs w:val="22"/>
        </w:rPr>
      </w:pPr>
      <w:r w:rsidRPr="00A000C9">
        <w:rPr>
          <w:rFonts w:ascii="Arial" w:hAnsi="Arial" w:cs="Arial"/>
          <w:sz w:val="22"/>
          <w:szCs w:val="22"/>
        </w:rPr>
        <w:t xml:space="preserve">CLÁUSULA DÉCIMA SÉTIMA– FORO </w:t>
      </w:r>
    </w:p>
    <w:p w14:paraId="432AA2DA" w14:textId="138FD75E" w:rsidR="0090235C" w:rsidRPr="00A000C9" w:rsidRDefault="0090235C" w:rsidP="0090235C">
      <w:pPr>
        <w:pStyle w:val="Nivel2"/>
        <w:rPr>
          <w:color w:val="auto"/>
          <w:sz w:val="22"/>
          <w:szCs w:val="22"/>
        </w:rPr>
      </w:pPr>
      <w:r w:rsidRPr="00A000C9">
        <w:rPr>
          <w:color w:val="auto"/>
          <w:sz w:val="22"/>
          <w:szCs w:val="22"/>
        </w:rPr>
        <w:t xml:space="preserve">Fica eleito o Foro da Comarca de </w:t>
      </w:r>
      <w:r w:rsidR="00267853">
        <w:rPr>
          <w:color w:val="auto"/>
          <w:sz w:val="22"/>
          <w:szCs w:val="22"/>
        </w:rPr>
        <w:t xml:space="preserve">Ribeirão Preto </w:t>
      </w:r>
      <w:r w:rsidRPr="00A000C9">
        <w:rPr>
          <w:color w:val="auto"/>
          <w:sz w:val="22"/>
          <w:szCs w:val="22"/>
        </w:rPr>
        <w:t xml:space="preserve">para dirimir os litígios que decorrerem da execução deste Termo de Contrato que não possam ser compostos pela conciliação. </w:t>
      </w:r>
    </w:p>
    <w:p w14:paraId="55B65046" w14:textId="77777777" w:rsidR="0090235C" w:rsidRPr="00A000C9" w:rsidRDefault="0090235C" w:rsidP="0090235C">
      <w:pPr>
        <w:jc w:val="both"/>
        <w:rPr>
          <w:rFonts w:ascii="Arial" w:hAnsi="Arial" w:cs="Arial"/>
        </w:rPr>
      </w:pPr>
      <w:r w:rsidRPr="00A000C9">
        <w:rPr>
          <w:rFonts w:ascii="Arial" w:hAnsi="Arial" w:cs="Arial"/>
        </w:rPr>
        <w:t xml:space="preserve">E por estarem justas e acertadas, as partes firmam o presente instrumento, em 2 (duas) vias de igual teor e forma. </w:t>
      </w:r>
    </w:p>
    <w:p w14:paraId="4E32676B" w14:textId="49058CBE" w:rsidR="0090235C" w:rsidRPr="00A000C9" w:rsidRDefault="00267853" w:rsidP="0090235C">
      <w:pPr>
        <w:jc w:val="both"/>
        <w:rPr>
          <w:rFonts w:ascii="Arial" w:hAnsi="Arial" w:cs="Arial"/>
        </w:rPr>
      </w:pPr>
      <w:r>
        <w:rPr>
          <w:rFonts w:ascii="Arial" w:hAnsi="Arial" w:cs="Arial"/>
        </w:rPr>
        <w:t>Guatapará</w:t>
      </w:r>
      <w:r w:rsidR="0090235C" w:rsidRPr="00A000C9">
        <w:rPr>
          <w:rFonts w:ascii="Arial" w:hAnsi="Arial" w:cs="Arial"/>
        </w:rPr>
        <w:t>/SP, ___ de ____ de 20__.</w:t>
      </w:r>
    </w:p>
    <w:p w14:paraId="33AD66D5" w14:textId="77777777" w:rsidR="0090235C" w:rsidRPr="00A000C9" w:rsidRDefault="0090235C" w:rsidP="0090235C">
      <w:pPr>
        <w:spacing w:after="120"/>
        <w:jc w:val="both"/>
        <w:rPr>
          <w:rFonts w:ascii="Arial" w:hAnsi="Arial" w:cs="Arial"/>
          <w:bCs/>
        </w:rPr>
      </w:pPr>
    </w:p>
    <w:p w14:paraId="1E4EC86E" w14:textId="77777777" w:rsidR="0090235C" w:rsidRPr="00A000C9" w:rsidRDefault="0090235C" w:rsidP="0090235C">
      <w:pPr>
        <w:spacing w:after="120"/>
        <w:jc w:val="center"/>
        <w:rPr>
          <w:rFonts w:ascii="Arial" w:hAnsi="Arial" w:cs="Arial"/>
          <w:bCs/>
        </w:rPr>
      </w:pPr>
      <w:r w:rsidRPr="00A000C9">
        <w:rPr>
          <w:rFonts w:ascii="Arial" w:hAnsi="Arial" w:cs="Arial"/>
          <w:bCs/>
        </w:rPr>
        <w:t>_________________________</w:t>
      </w:r>
    </w:p>
    <w:p w14:paraId="4F6BEFA3" w14:textId="2937130E" w:rsidR="0090235C" w:rsidRPr="00A000C9" w:rsidRDefault="0090235C" w:rsidP="0090235C">
      <w:pPr>
        <w:jc w:val="center"/>
        <w:rPr>
          <w:rFonts w:ascii="Arial" w:hAnsi="Arial" w:cs="Arial"/>
        </w:rPr>
      </w:pPr>
      <w:r w:rsidRPr="00A000C9">
        <w:rPr>
          <w:rFonts w:ascii="Arial" w:hAnsi="Arial" w:cs="Arial"/>
        </w:rPr>
        <w:t xml:space="preserve">PREFEITURA MUNICIPAL DE </w:t>
      </w:r>
      <w:r w:rsidR="00267853">
        <w:rPr>
          <w:rFonts w:ascii="Arial" w:hAnsi="Arial" w:cs="Arial"/>
        </w:rPr>
        <w:t>GUATAPARÁ</w:t>
      </w:r>
      <w:r w:rsidRPr="00A000C9">
        <w:rPr>
          <w:rFonts w:ascii="Arial" w:hAnsi="Arial" w:cs="Arial"/>
        </w:rPr>
        <w:t>- SP</w:t>
      </w:r>
    </w:p>
    <w:p w14:paraId="1735D412" w14:textId="11E05644" w:rsidR="00902228" w:rsidRPr="00A000C9" w:rsidRDefault="00267853" w:rsidP="0090235C">
      <w:pPr>
        <w:jc w:val="center"/>
        <w:rPr>
          <w:rFonts w:ascii="Arial" w:hAnsi="Arial" w:cs="Arial"/>
        </w:rPr>
      </w:pPr>
      <w:r>
        <w:rPr>
          <w:rFonts w:ascii="Arial" w:hAnsi="Arial" w:cs="Arial"/>
        </w:rPr>
        <w:t>GILDEMIR DE SOUZA</w:t>
      </w:r>
    </w:p>
    <w:p w14:paraId="5EF5FE7E" w14:textId="36CE576E" w:rsidR="0090235C" w:rsidRPr="00A000C9" w:rsidRDefault="0090235C" w:rsidP="0090235C">
      <w:pPr>
        <w:jc w:val="center"/>
        <w:rPr>
          <w:rFonts w:ascii="Arial" w:hAnsi="Arial" w:cs="Arial"/>
        </w:rPr>
      </w:pPr>
      <w:r w:rsidRPr="00A000C9">
        <w:rPr>
          <w:rFonts w:ascii="Arial" w:hAnsi="Arial" w:cs="Arial"/>
        </w:rPr>
        <w:t xml:space="preserve">Prefeito Municipal </w:t>
      </w:r>
    </w:p>
    <w:p w14:paraId="1E312249" w14:textId="77777777" w:rsidR="0090235C" w:rsidRPr="00A000C9" w:rsidRDefault="0090235C" w:rsidP="0090235C">
      <w:pPr>
        <w:jc w:val="center"/>
        <w:rPr>
          <w:rFonts w:ascii="Arial" w:hAnsi="Arial" w:cs="Arial"/>
        </w:rPr>
      </w:pPr>
    </w:p>
    <w:p w14:paraId="5DFCFD52" w14:textId="665A307D" w:rsidR="0090235C" w:rsidRDefault="0090235C" w:rsidP="0090235C">
      <w:pPr>
        <w:spacing w:after="120"/>
        <w:jc w:val="center"/>
        <w:rPr>
          <w:rFonts w:ascii="Arial" w:hAnsi="Arial" w:cs="Arial"/>
        </w:rPr>
      </w:pPr>
    </w:p>
    <w:p w14:paraId="2D0317AF" w14:textId="6AB05A1B" w:rsidR="00267853" w:rsidRDefault="00267853" w:rsidP="0090235C">
      <w:pPr>
        <w:spacing w:after="120"/>
        <w:jc w:val="center"/>
        <w:rPr>
          <w:rFonts w:ascii="Arial" w:hAnsi="Arial" w:cs="Arial"/>
        </w:rPr>
      </w:pPr>
    </w:p>
    <w:p w14:paraId="0A7DAD3B" w14:textId="126B67BC" w:rsidR="00267853" w:rsidRDefault="00267853" w:rsidP="0090235C">
      <w:pPr>
        <w:spacing w:after="120"/>
        <w:jc w:val="center"/>
        <w:rPr>
          <w:rFonts w:ascii="Arial" w:hAnsi="Arial" w:cs="Arial"/>
        </w:rPr>
      </w:pPr>
    </w:p>
    <w:p w14:paraId="3D774CB9" w14:textId="24C71C3E" w:rsidR="00267853" w:rsidRDefault="00267853" w:rsidP="0090235C">
      <w:pPr>
        <w:spacing w:after="120"/>
        <w:jc w:val="center"/>
        <w:rPr>
          <w:rFonts w:ascii="Arial" w:hAnsi="Arial" w:cs="Arial"/>
        </w:rPr>
      </w:pPr>
    </w:p>
    <w:p w14:paraId="0593317F" w14:textId="7ADE86BC" w:rsidR="00267853" w:rsidRDefault="00267853" w:rsidP="0090235C">
      <w:pPr>
        <w:spacing w:after="120"/>
        <w:jc w:val="center"/>
        <w:rPr>
          <w:rFonts w:ascii="Arial" w:hAnsi="Arial" w:cs="Arial"/>
        </w:rPr>
      </w:pPr>
    </w:p>
    <w:p w14:paraId="45E3E3F1" w14:textId="52AC61F3" w:rsidR="00267853" w:rsidRDefault="00267853" w:rsidP="0090235C">
      <w:pPr>
        <w:spacing w:after="120"/>
        <w:jc w:val="center"/>
        <w:rPr>
          <w:rFonts w:ascii="Arial" w:hAnsi="Arial" w:cs="Arial"/>
        </w:rPr>
      </w:pPr>
    </w:p>
    <w:p w14:paraId="3A369978" w14:textId="77777777" w:rsidR="00267853" w:rsidRPr="00A000C9" w:rsidRDefault="00267853" w:rsidP="0090235C">
      <w:pPr>
        <w:spacing w:after="120"/>
        <w:jc w:val="center"/>
        <w:rPr>
          <w:rFonts w:ascii="Arial" w:hAnsi="Arial" w:cs="Arial"/>
        </w:rPr>
      </w:pPr>
    </w:p>
    <w:p w14:paraId="4D8F1279" w14:textId="77777777" w:rsidR="0090235C" w:rsidRPr="00A000C9" w:rsidRDefault="0090235C" w:rsidP="0090235C">
      <w:pPr>
        <w:spacing w:after="120"/>
        <w:jc w:val="center"/>
        <w:rPr>
          <w:rFonts w:ascii="Arial" w:hAnsi="Arial" w:cs="Arial"/>
        </w:rPr>
      </w:pPr>
      <w:r w:rsidRPr="00A000C9">
        <w:rPr>
          <w:rFonts w:ascii="Arial" w:hAnsi="Arial" w:cs="Arial"/>
        </w:rPr>
        <w:t>_________________________</w:t>
      </w:r>
    </w:p>
    <w:p w14:paraId="04C48414" w14:textId="77777777" w:rsidR="0090235C" w:rsidRPr="00A000C9" w:rsidRDefault="0090235C" w:rsidP="0090235C">
      <w:pPr>
        <w:spacing w:after="120"/>
        <w:jc w:val="center"/>
        <w:rPr>
          <w:rFonts w:ascii="Arial" w:hAnsi="Arial" w:cs="Arial"/>
        </w:rPr>
      </w:pPr>
      <w:r w:rsidRPr="00A000C9">
        <w:rPr>
          <w:rFonts w:ascii="Arial" w:hAnsi="Arial" w:cs="Arial"/>
          <w:bCs/>
        </w:rPr>
        <w:t>Representante</w:t>
      </w:r>
      <w:r w:rsidRPr="00A000C9">
        <w:rPr>
          <w:rFonts w:ascii="Arial" w:hAnsi="Arial" w:cs="Arial"/>
        </w:rPr>
        <w:t xml:space="preserve"> legal do CONTRATADO</w:t>
      </w:r>
    </w:p>
    <w:p w14:paraId="020B97C3" w14:textId="77777777" w:rsidR="0090235C" w:rsidRPr="00A000C9" w:rsidRDefault="0090235C" w:rsidP="0090235C">
      <w:pPr>
        <w:spacing w:after="120"/>
        <w:jc w:val="center"/>
        <w:rPr>
          <w:rFonts w:ascii="Arial" w:hAnsi="Arial" w:cs="Arial"/>
        </w:rPr>
      </w:pPr>
    </w:p>
    <w:p w14:paraId="11C9B290" w14:textId="77777777" w:rsidR="0090235C" w:rsidRPr="00A000C9" w:rsidRDefault="0090235C" w:rsidP="0090235C">
      <w:pPr>
        <w:spacing w:after="120"/>
        <w:jc w:val="both"/>
        <w:rPr>
          <w:rFonts w:ascii="Arial" w:hAnsi="Arial" w:cs="Arial"/>
        </w:rPr>
      </w:pPr>
      <w:r w:rsidRPr="00A000C9">
        <w:rPr>
          <w:rFonts w:ascii="Arial" w:hAnsi="Arial" w:cs="Arial"/>
        </w:rPr>
        <w:t>TESTEMUNHAS:</w:t>
      </w:r>
    </w:p>
    <w:p w14:paraId="01D403ED" w14:textId="77777777" w:rsidR="0090235C" w:rsidRPr="00A000C9" w:rsidRDefault="0090235C" w:rsidP="0090235C">
      <w:pPr>
        <w:rPr>
          <w:rFonts w:ascii="Arial" w:hAnsi="Arial" w:cs="Arial"/>
        </w:rPr>
      </w:pPr>
      <w:r w:rsidRPr="00A000C9">
        <w:rPr>
          <w:rFonts w:ascii="Arial" w:hAnsi="Arial" w:cs="Arial"/>
        </w:rPr>
        <w:t>1-</w:t>
      </w:r>
    </w:p>
    <w:p w14:paraId="3DA75BC3" w14:textId="77777777" w:rsidR="0090235C" w:rsidRPr="00A000C9" w:rsidRDefault="0090235C" w:rsidP="0090235C">
      <w:pPr>
        <w:rPr>
          <w:rFonts w:ascii="Arial" w:hAnsi="Arial" w:cs="Arial"/>
        </w:rPr>
      </w:pPr>
      <w:r w:rsidRPr="00A000C9">
        <w:rPr>
          <w:rFonts w:ascii="Arial" w:hAnsi="Arial" w:cs="Arial"/>
        </w:rPr>
        <w:t xml:space="preserve">2- </w:t>
      </w:r>
    </w:p>
    <w:p w14:paraId="3A8BB8C8" w14:textId="294124B9" w:rsidR="00765AA9" w:rsidRPr="00A000C9" w:rsidRDefault="00765AA9" w:rsidP="0090235C">
      <w:pPr>
        <w:pStyle w:val="Nivel2"/>
        <w:numPr>
          <w:ilvl w:val="0"/>
          <w:numId w:val="0"/>
        </w:numPr>
        <w:rPr>
          <w:sz w:val="22"/>
          <w:szCs w:val="22"/>
          <w:u w:val="single"/>
        </w:rPr>
      </w:pPr>
    </w:p>
    <w:p w14:paraId="7EB268D5" w14:textId="1D6CAB44" w:rsidR="00D65622" w:rsidRPr="00A000C9" w:rsidRDefault="00D65622" w:rsidP="00F87B98">
      <w:pPr>
        <w:tabs>
          <w:tab w:val="left" w:pos="5423"/>
        </w:tabs>
        <w:jc w:val="center"/>
        <w:rPr>
          <w:rFonts w:ascii="Arial" w:hAnsi="Arial" w:cs="Arial"/>
          <w:u w:val="single"/>
        </w:rPr>
      </w:pPr>
    </w:p>
    <w:p w14:paraId="6CF31B27" w14:textId="3094A2F8" w:rsidR="00D65622" w:rsidRDefault="00D65622" w:rsidP="00F87B98">
      <w:pPr>
        <w:tabs>
          <w:tab w:val="left" w:pos="5423"/>
        </w:tabs>
        <w:jc w:val="center"/>
        <w:rPr>
          <w:rFonts w:ascii="Arial" w:hAnsi="Arial" w:cs="Arial"/>
          <w:u w:val="single"/>
        </w:rPr>
      </w:pPr>
    </w:p>
    <w:p w14:paraId="513CE2CD" w14:textId="27D5C317" w:rsidR="001833AE" w:rsidRDefault="001833AE" w:rsidP="00F87B98">
      <w:pPr>
        <w:tabs>
          <w:tab w:val="left" w:pos="5423"/>
        </w:tabs>
        <w:jc w:val="center"/>
        <w:rPr>
          <w:rFonts w:ascii="Arial" w:hAnsi="Arial" w:cs="Arial"/>
          <w:u w:val="single"/>
        </w:rPr>
      </w:pPr>
    </w:p>
    <w:p w14:paraId="4EAA236B" w14:textId="701DA672" w:rsidR="001833AE" w:rsidRDefault="001833AE" w:rsidP="00F87B98">
      <w:pPr>
        <w:tabs>
          <w:tab w:val="left" w:pos="5423"/>
        </w:tabs>
        <w:jc w:val="center"/>
        <w:rPr>
          <w:rFonts w:ascii="Arial" w:hAnsi="Arial" w:cs="Arial"/>
          <w:u w:val="single"/>
        </w:rPr>
      </w:pPr>
    </w:p>
    <w:p w14:paraId="3C8756CE" w14:textId="2F19EC30" w:rsidR="001833AE" w:rsidRDefault="001833AE" w:rsidP="00F87B98">
      <w:pPr>
        <w:tabs>
          <w:tab w:val="left" w:pos="5423"/>
        </w:tabs>
        <w:jc w:val="center"/>
        <w:rPr>
          <w:rFonts w:ascii="Arial" w:hAnsi="Arial" w:cs="Arial"/>
          <w:u w:val="single"/>
        </w:rPr>
      </w:pPr>
    </w:p>
    <w:p w14:paraId="1086AEA1" w14:textId="5BAA638A" w:rsidR="001833AE" w:rsidRDefault="001833AE" w:rsidP="00F87B98">
      <w:pPr>
        <w:tabs>
          <w:tab w:val="left" w:pos="5423"/>
        </w:tabs>
        <w:jc w:val="center"/>
        <w:rPr>
          <w:rFonts w:ascii="Arial" w:hAnsi="Arial" w:cs="Arial"/>
          <w:u w:val="single"/>
        </w:rPr>
      </w:pPr>
    </w:p>
    <w:p w14:paraId="32B981E5" w14:textId="11B90317" w:rsidR="00267853" w:rsidRDefault="00267853" w:rsidP="00F87B98">
      <w:pPr>
        <w:tabs>
          <w:tab w:val="left" w:pos="5423"/>
        </w:tabs>
        <w:jc w:val="center"/>
        <w:rPr>
          <w:rFonts w:ascii="Arial" w:hAnsi="Arial" w:cs="Arial"/>
          <w:u w:val="single"/>
        </w:rPr>
      </w:pPr>
    </w:p>
    <w:p w14:paraId="01B8351E" w14:textId="12DA7660" w:rsidR="00267853" w:rsidRDefault="00267853" w:rsidP="00F87B98">
      <w:pPr>
        <w:tabs>
          <w:tab w:val="left" w:pos="5423"/>
        </w:tabs>
        <w:jc w:val="center"/>
        <w:rPr>
          <w:rFonts w:ascii="Arial" w:hAnsi="Arial" w:cs="Arial"/>
          <w:u w:val="single"/>
        </w:rPr>
      </w:pPr>
    </w:p>
    <w:p w14:paraId="61FBF660" w14:textId="1A27A5E2" w:rsidR="00267853" w:rsidRDefault="00267853" w:rsidP="00F87B98">
      <w:pPr>
        <w:tabs>
          <w:tab w:val="left" w:pos="5423"/>
        </w:tabs>
        <w:jc w:val="center"/>
        <w:rPr>
          <w:rFonts w:ascii="Arial" w:hAnsi="Arial" w:cs="Arial"/>
          <w:u w:val="single"/>
        </w:rPr>
      </w:pPr>
    </w:p>
    <w:p w14:paraId="7E137CE1" w14:textId="4CAAC344" w:rsidR="00267853" w:rsidRDefault="00267853" w:rsidP="00F87B98">
      <w:pPr>
        <w:tabs>
          <w:tab w:val="left" w:pos="5423"/>
        </w:tabs>
        <w:jc w:val="center"/>
        <w:rPr>
          <w:rFonts w:ascii="Arial" w:hAnsi="Arial" w:cs="Arial"/>
          <w:u w:val="single"/>
        </w:rPr>
      </w:pPr>
    </w:p>
    <w:p w14:paraId="4E11E789" w14:textId="1FEC58D3" w:rsidR="00267853" w:rsidRDefault="00267853" w:rsidP="00F87B98">
      <w:pPr>
        <w:tabs>
          <w:tab w:val="left" w:pos="5423"/>
        </w:tabs>
        <w:jc w:val="center"/>
        <w:rPr>
          <w:rFonts w:ascii="Arial" w:hAnsi="Arial" w:cs="Arial"/>
          <w:u w:val="single"/>
        </w:rPr>
      </w:pPr>
    </w:p>
    <w:p w14:paraId="49185943" w14:textId="46254B89" w:rsidR="00267853" w:rsidRDefault="00267853" w:rsidP="00F87B98">
      <w:pPr>
        <w:tabs>
          <w:tab w:val="left" w:pos="5423"/>
        </w:tabs>
        <w:jc w:val="center"/>
        <w:rPr>
          <w:rFonts w:ascii="Arial" w:hAnsi="Arial" w:cs="Arial"/>
          <w:u w:val="single"/>
        </w:rPr>
      </w:pPr>
    </w:p>
    <w:p w14:paraId="1FCFABB3" w14:textId="7CFABF33" w:rsidR="00267853" w:rsidRDefault="00267853" w:rsidP="00F87B98">
      <w:pPr>
        <w:tabs>
          <w:tab w:val="left" w:pos="5423"/>
        </w:tabs>
        <w:jc w:val="center"/>
        <w:rPr>
          <w:rFonts w:ascii="Arial" w:hAnsi="Arial" w:cs="Arial"/>
          <w:u w:val="single"/>
        </w:rPr>
      </w:pPr>
    </w:p>
    <w:p w14:paraId="3A860B2D" w14:textId="43679CBB" w:rsidR="00267853" w:rsidRDefault="00267853" w:rsidP="00F87B98">
      <w:pPr>
        <w:tabs>
          <w:tab w:val="left" w:pos="5423"/>
        </w:tabs>
        <w:jc w:val="center"/>
        <w:rPr>
          <w:rFonts w:ascii="Arial" w:hAnsi="Arial" w:cs="Arial"/>
          <w:u w:val="single"/>
        </w:rPr>
      </w:pPr>
    </w:p>
    <w:p w14:paraId="78F49489" w14:textId="59F34D78" w:rsidR="00267853" w:rsidRDefault="00267853" w:rsidP="00F87B98">
      <w:pPr>
        <w:tabs>
          <w:tab w:val="left" w:pos="5423"/>
        </w:tabs>
        <w:jc w:val="center"/>
        <w:rPr>
          <w:rFonts w:ascii="Arial" w:hAnsi="Arial" w:cs="Arial"/>
          <w:u w:val="single"/>
        </w:rPr>
      </w:pPr>
    </w:p>
    <w:p w14:paraId="65EFDE9E" w14:textId="3E3C2E10" w:rsidR="00267853" w:rsidRDefault="00267853" w:rsidP="00F87B98">
      <w:pPr>
        <w:tabs>
          <w:tab w:val="left" w:pos="5423"/>
        </w:tabs>
        <w:jc w:val="center"/>
        <w:rPr>
          <w:rFonts w:ascii="Arial" w:hAnsi="Arial" w:cs="Arial"/>
          <w:u w:val="single"/>
        </w:rPr>
      </w:pPr>
    </w:p>
    <w:p w14:paraId="25BFED69" w14:textId="4F03A791" w:rsidR="00267853" w:rsidRDefault="00267853" w:rsidP="00F87B98">
      <w:pPr>
        <w:tabs>
          <w:tab w:val="left" w:pos="5423"/>
        </w:tabs>
        <w:jc w:val="center"/>
        <w:rPr>
          <w:rFonts w:ascii="Arial" w:hAnsi="Arial" w:cs="Arial"/>
          <w:u w:val="single"/>
        </w:rPr>
      </w:pPr>
    </w:p>
    <w:p w14:paraId="5A403805" w14:textId="6CB2098E" w:rsidR="00267853" w:rsidRDefault="00267853" w:rsidP="00F87B98">
      <w:pPr>
        <w:tabs>
          <w:tab w:val="left" w:pos="5423"/>
        </w:tabs>
        <w:jc w:val="center"/>
        <w:rPr>
          <w:rFonts w:ascii="Arial" w:hAnsi="Arial" w:cs="Arial"/>
          <w:u w:val="single"/>
        </w:rPr>
      </w:pPr>
    </w:p>
    <w:p w14:paraId="05258274" w14:textId="0B0A44FB" w:rsidR="00267853" w:rsidRDefault="00267853" w:rsidP="00F87B98">
      <w:pPr>
        <w:tabs>
          <w:tab w:val="left" w:pos="5423"/>
        </w:tabs>
        <w:jc w:val="center"/>
        <w:rPr>
          <w:rFonts w:ascii="Arial" w:hAnsi="Arial" w:cs="Arial"/>
          <w:u w:val="single"/>
        </w:rPr>
      </w:pPr>
    </w:p>
    <w:p w14:paraId="24050470" w14:textId="6F87F974" w:rsidR="00267853" w:rsidRDefault="00267853" w:rsidP="00F87B98">
      <w:pPr>
        <w:tabs>
          <w:tab w:val="left" w:pos="5423"/>
        </w:tabs>
        <w:jc w:val="center"/>
        <w:rPr>
          <w:rFonts w:ascii="Arial" w:hAnsi="Arial" w:cs="Arial"/>
          <w:u w:val="single"/>
        </w:rPr>
      </w:pPr>
    </w:p>
    <w:p w14:paraId="4E79BCE5" w14:textId="2F506A72" w:rsidR="00267853" w:rsidRDefault="00267853" w:rsidP="00F87B98">
      <w:pPr>
        <w:tabs>
          <w:tab w:val="left" w:pos="5423"/>
        </w:tabs>
        <w:jc w:val="center"/>
        <w:rPr>
          <w:rFonts w:ascii="Arial" w:hAnsi="Arial" w:cs="Arial"/>
          <w:u w:val="single"/>
        </w:rPr>
      </w:pPr>
    </w:p>
    <w:p w14:paraId="3B10554E" w14:textId="7CA56C85" w:rsidR="00267853" w:rsidRDefault="00267853" w:rsidP="00F87B98">
      <w:pPr>
        <w:tabs>
          <w:tab w:val="left" w:pos="5423"/>
        </w:tabs>
        <w:jc w:val="center"/>
        <w:rPr>
          <w:rFonts w:ascii="Arial" w:hAnsi="Arial" w:cs="Arial"/>
          <w:u w:val="single"/>
        </w:rPr>
      </w:pPr>
    </w:p>
    <w:p w14:paraId="71412CB0" w14:textId="6C5C5E3C" w:rsidR="00267853" w:rsidRDefault="00267853" w:rsidP="00F87B98">
      <w:pPr>
        <w:tabs>
          <w:tab w:val="left" w:pos="5423"/>
        </w:tabs>
        <w:jc w:val="center"/>
        <w:rPr>
          <w:rFonts w:ascii="Arial" w:hAnsi="Arial" w:cs="Arial"/>
          <w:u w:val="single"/>
        </w:rPr>
      </w:pPr>
    </w:p>
    <w:p w14:paraId="2E981F35" w14:textId="1CF1EE07" w:rsidR="00267853" w:rsidRDefault="00267853" w:rsidP="00F87B98">
      <w:pPr>
        <w:tabs>
          <w:tab w:val="left" w:pos="5423"/>
        </w:tabs>
        <w:jc w:val="center"/>
        <w:rPr>
          <w:rFonts w:ascii="Arial" w:hAnsi="Arial" w:cs="Arial"/>
          <w:u w:val="single"/>
        </w:rPr>
      </w:pPr>
    </w:p>
    <w:p w14:paraId="084537BF" w14:textId="62784C83" w:rsidR="00267853" w:rsidRDefault="00267853" w:rsidP="00F87B98">
      <w:pPr>
        <w:tabs>
          <w:tab w:val="left" w:pos="5423"/>
        </w:tabs>
        <w:jc w:val="center"/>
        <w:rPr>
          <w:rFonts w:ascii="Arial" w:hAnsi="Arial" w:cs="Arial"/>
          <w:u w:val="single"/>
        </w:rPr>
      </w:pPr>
    </w:p>
    <w:p w14:paraId="3C1C2B49" w14:textId="1FB5665D" w:rsidR="00267853" w:rsidRDefault="00267853" w:rsidP="00F87B98">
      <w:pPr>
        <w:tabs>
          <w:tab w:val="left" w:pos="5423"/>
        </w:tabs>
        <w:jc w:val="center"/>
        <w:rPr>
          <w:rFonts w:ascii="Arial" w:hAnsi="Arial" w:cs="Arial"/>
          <w:u w:val="single"/>
        </w:rPr>
      </w:pPr>
    </w:p>
    <w:p w14:paraId="0D24C545" w14:textId="56B0A67B" w:rsidR="00267853" w:rsidRDefault="00267853" w:rsidP="00F87B98">
      <w:pPr>
        <w:tabs>
          <w:tab w:val="left" w:pos="5423"/>
        </w:tabs>
        <w:jc w:val="center"/>
        <w:rPr>
          <w:rFonts w:ascii="Arial" w:hAnsi="Arial" w:cs="Arial"/>
          <w:u w:val="single"/>
        </w:rPr>
      </w:pPr>
    </w:p>
    <w:p w14:paraId="51EFA249" w14:textId="7131B00B" w:rsidR="00267853" w:rsidRDefault="00267853" w:rsidP="00F87B98">
      <w:pPr>
        <w:tabs>
          <w:tab w:val="left" w:pos="5423"/>
        </w:tabs>
        <w:jc w:val="center"/>
        <w:rPr>
          <w:rFonts w:ascii="Arial" w:hAnsi="Arial" w:cs="Arial"/>
          <w:u w:val="single"/>
        </w:rPr>
      </w:pPr>
    </w:p>
    <w:p w14:paraId="1A3B9AEC" w14:textId="7BB30C33" w:rsidR="00267853" w:rsidRDefault="00267853" w:rsidP="00F87B98">
      <w:pPr>
        <w:tabs>
          <w:tab w:val="left" w:pos="5423"/>
        </w:tabs>
        <w:jc w:val="center"/>
        <w:rPr>
          <w:rFonts w:ascii="Arial" w:hAnsi="Arial" w:cs="Arial"/>
          <w:u w:val="single"/>
        </w:rPr>
      </w:pPr>
    </w:p>
    <w:p w14:paraId="1EE7F0C6" w14:textId="430C934D" w:rsidR="00267853" w:rsidRDefault="00267853" w:rsidP="00F87B98">
      <w:pPr>
        <w:tabs>
          <w:tab w:val="left" w:pos="5423"/>
        </w:tabs>
        <w:jc w:val="center"/>
        <w:rPr>
          <w:rFonts w:ascii="Arial" w:hAnsi="Arial" w:cs="Arial"/>
          <w:u w:val="single"/>
        </w:rPr>
      </w:pPr>
    </w:p>
    <w:p w14:paraId="547BD3BA" w14:textId="2D766FD9" w:rsidR="00267853" w:rsidRDefault="00267853" w:rsidP="00F87B98">
      <w:pPr>
        <w:tabs>
          <w:tab w:val="left" w:pos="5423"/>
        </w:tabs>
        <w:jc w:val="center"/>
        <w:rPr>
          <w:rFonts w:ascii="Arial" w:hAnsi="Arial" w:cs="Arial"/>
          <w:u w:val="single"/>
        </w:rPr>
      </w:pPr>
    </w:p>
    <w:p w14:paraId="33AD932D" w14:textId="24F3F9CB" w:rsidR="00267853" w:rsidRDefault="00267853" w:rsidP="00F87B98">
      <w:pPr>
        <w:tabs>
          <w:tab w:val="left" w:pos="5423"/>
        </w:tabs>
        <w:jc w:val="center"/>
        <w:rPr>
          <w:rFonts w:ascii="Arial" w:hAnsi="Arial" w:cs="Arial"/>
          <w:u w:val="single"/>
        </w:rPr>
      </w:pPr>
    </w:p>
    <w:p w14:paraId="3EC2AF6C" w14:textId="4DD0916F" w:rsidR="00267853" w:rsidRDefault="00267853" w:rsidP="00F87B98">
      <w:pPr>
        <w:tabs>
          <w:tab w:val="left" w:pos="5423"/>
        </w:tabs>
        <w:jc w:val="center"/>
        <w:rPr>
          <w:rFonts w:ascii="Arial" w:hAnsi="Arial" w:cs="Arial"/>
          <w:u w:val="single"/>
        </w:rPr>
      </w:pPr>
    </w:p>
    <w:p w14:paraId="556828F0" w14:textId="17F76252" w:rsidR="00267853" w:rsidRDefault="00267853" w:rsidP="00F87B98">
      <w:pPr>
        <w:tabs>
          <w:tab w:val="left" w:pos="5423"/>
        </w:tabs>
        <w:jc w:val="center"/>
        <w:rPr>
          <w:rFonts w:ascii="Arial" w:hAnsi="Arial" w:cs="Arial"/>
          <w:u w:val="single"/>
        </w:rPr>
      </w:pPr>
    </w:p>
    <w:p w14:paraId="0883A32F" w14:textId="3D17E8D0" w:rsidR="00267853" w:rsidRDefault="00267853" w:rsidP="00F87B98">
      <w:pPr>
        <w:tabs>
          <w:tab w:val="left" w:pos="5423"/>
        </w:tabs>
        <w:jc w:val="center"/>
        <w:rPr>
          <w:rFonts w:ascii="Arial" w:hAnsi="Arial" w:cs="Arial"/>
          <w:u w:val="single"/>
        </w:rPr>
      </w:pPr>
    </w:p>
    <w:p w14:paraId="594B49E1" w14:textId="385E202B" w:rsidR="00267853" w:rsidRDefault="00267853" w:rsidP="00F87B98">
      <w:pPr>
        <w:tabs>
          <w:tab w:val="left" w:pos="5423"/>
        </w:tabs>
        <w:jc w:val="center"/>
        <w:rPr>
          <w:rFonts w:ascii="Arial" w:hAnsi="Arial" w:cs="Arial"/>
          <w:u w:val="single"/>
        </w:rPr>
      </w:pPr>
    </w:p>
    <w:p w14:paraId="0E04ECE3" w14:textId="6E007D14" w:rsidR="00267853" w:rsidRDefault="00267853" w:rsidP="00F87B98">
      <w:pPr>
        <w:tabs>
          <w:tab w:val="left" w:pos="5423"/>
        </w:tabs>
        <w:jc w:val="center"/>
        <w:rPr>
          <w:rFonts w:ascii="Arial" w:hAnsi="Arial" w:cs="Arial"/>
          <w:u w:val="single"/>
        </w:rPr>
      </w:pPr>
    </w:p>
    <w:p w14:paraId="23CB6672" w14:textId="4D25F8C2" w:rsidR="00267853" w:rsidRDefault="00267853" w:rsidP="00F87B98">
      <w:pPr>
        <w:tabs>
          <w:tab w:val="left" w:pos="5423"/>
        </w:tabs>
        <w:jc w:val="center"/>
        <w:rPr>
          <w:rFonts w:ascii="Arial" w:hAnsi="Arial" w:cs="Arial"/>
          <w:u w:val="single"/>
        </w:rPr>
      </w:pPr>
    </w:p>
    <w:p w14:paraId="44C5000B" w14:textId="549F9078" w:rsidR="00267853" w:rsidRDefault="00267853" w:rsidP="00F87B98">
      <w:pPr>
        <w:tabs>
          <w:tab w:val="left" w:pos="5423"/>
        </w:tabs>
        <w:jc w:val="center"/>
        <w:rPr>
          <w:rFonts w:ascii="Arial" w:hAnsi="Arial" w:cs="Arial"/>
          <w:u w:val="single"/>
        </w:rPr>
      </w:pPr>
    </w:p>
    <w:p w14:paraId="087629B5" w14:textId="77777777" w:rsidR="00267853" w:rsidRDefault="00267853" w:rsidP="00F87B98">
      <w:pPr>
        <w:tabs>
          <w:tab w:val="left" w:pos="5423"/>
        </w:tabs>
        <w:jc w:val="center"/>
        <w:rPr>
          <w:rFonts w:ascii="Arial" w:hAnsi="Arial" w:cs="Arial"/>
          <w:u w:val="single"/>
        </w:rPr>
      </w:pPr>
    </w:p>
    <w:p w14:paraId="29415898" w14:textId="4AF08547" w:rsidR="001833AE" w:rsidRDefault="001833AE" w:rsidP="00F87B98">
      <w:pPr>
        <w:tabs>
          <w:tab w:val="left" w:pos="5423"/>
        </w:tabs>
        <w:jc w:val="center"/>
        <w:rPr>
          <w:rFonts w:ascii="Arial" w:hAnsi="Arial" w:cs="Arial"/>
          <w:u w:val="single"/>
        </w:rPr>
      </w:pPr>
    </w:p>
    <w:p w14:paraId="0835C844" w14:textId="12509985" w:rsidR="001833AE" w:rsidRDefault="001833AE" w:rsidP="00F87B98">
      <w:pPr>
        <w:tabs>
          <w:tab w:val="left" w:pos="5423"/>
        </w:tabs>
        <w:jc w:val="center"/>
        <w:rPr>
          <w:rFonts w:ascii="Arial" w:hAnsi="Arial" w:cs="Arial"/>
          <w:u w:val="single"/>
        </w:rPr>
      </w:pPr>
    </w:p>
    <w:p w14:paraId="1F02609C" w14:textId="6E57E591" w:rsidR="00D30C8B" w:rsidRPr="00A000C9" w:rsidRDefault="00D30C8B" w:rsidP="00A000C9">
      <w:pPr>
        <w:adjustRightInd w:val="0"/>
        <w:spacing w:line="360" w:lineRule="auto"/>
        <w:ind w:right="-30"/>
        <w:rPr>
          <w:rFonts w:ascii="Arial" w:hAnsi="Arial" w:cs="Arial"/>
          <w:iCs/>
          <w:color w:val="000000"/>
        </w:rPr>
      </w:pPr>
    </w:p>
    <w:p w14:paraId="0FF0D8CB" w14:textId="773CDE73" w:rsidR="00D30C8B" w:rsidRPr="00A000C9" w:rsidRDefault="00D30C8B" w:rsidP="00942C17">
      <w:pPr>
        <w:adjustRightInd w:val="0"/>
        <w:spacing w:line="360" w:lineRule="auto"/>
        <w:ind w:right="-30"/>
        <w:jc w:val="center"/>
        <w:rPr>
          <w:rFonts w:ascii="Arial" w:hAnsi="Arial" w:cs="Arial"/>
          <w:b/>
          <w:bCs/>
          <w:iCs/>
          <w:color w:val="000000"/>
          <w:u w:val="single"/>
        </w:rPr>
      </w:pPr>
      <w:r w:rsidRPr="00A000C9">
        <w:rPr>
          <w:rFonts w:ascii="Arial" w:hAnsi="Arial" w:cs="Arial"/>
          <w:b/>
          <w:bCs/>
          <w:iCs/>
          <w:color w:val="000000"/>
          <w:u w:val="single"/>
        </w:rPr>
        <w:lastRenderedPageBreak/>
        <w:t xml:space="preserve">ANEXO </w:t>
      </w:r>
      <w:r w:rsidR="004F3164">
        <w:rPr>
          <w:rFonts w:ascii="Arial" w:hAnsi="Arial" w:cs="Arial"/>
          <w:b/>
          <w:bCs/>
          <w:iCs/>
          <w:color w:val="000000"/>
          <w:u w:val="single"/>
        </w:rPr>
        <w:t>III</w:t>
      </w:r>
    </w:p>
    <w:p w14:paraId="179B5099" w14:textId="715F58A3" w:rsidR="008875DE" w:rsidRPr="00A000C9" w:rsidRDefault="008875DE" w:rsidP="00E51A96">
      <w:pPr>
        <w:adjustRightInd w:val="0"/>
        <w:ind w:right="-30"/>
        <w:jc w:val="center"/>
        <w:rPr>
          <w:rFonts w:ascii="Arial" w:hAnsi="Arial" w:cs="Arial"/>
          <w:b/>
          <w:bCs/>
          <w:iCs/>
          <w:color w:val="000000"/>
        </w:rPr>
      </w:pPr>
      <w:r w:rsidRPr="00A000C9">
        <w:rPr>
          <w:rFonts w:ascii="Arial" w:hAnsi="Arial" w:cs="Arial"/>
          <w:b/>
          <w:bCs/>
          <w:iCs/>
          <w:color w:val="000000"/>
        </w:rPr>
        <w:t>DECLARAÇ</w:t>
      </w:r>
      <w:r w:rsidR="00E51A96" w:rsidRPr="00A000C9">
        <w:rPr>
          <w:rFonts w:ascii="Arial" w:hAnsi="Arial" w:cs="Arial"/>
          <w:b/>
          <w:bCs/>
          <w:iCs/>
          <w:color w:val="000000"/>
        </w:rPr>
        <w:t>ÕES</w:t>
      </w:r>
    </w:p>
    <w:p w14:paraId="1896ECA8" w14:textId="77777777" w:rsidR="008875DE" w:rsidRPr="00D6700A" w:rsidRDefault="008875DE" w:rsidP="00E51A96">
      <w:pPr>
        <w:adjustRightInd w:val="0"/>
        <w:ind w:right="-30"/>
        <w:rPr>
          <w:rFonts w:ascii="Arial" w:hAnsi="Arial" w:cs="Arial"/>
          <w:iCs/>
          <w:color w:val="000000"/>
          <w:sz w:val="20"/>
          <w:szCs w:val="20"/>
        </w:rPr>
      </w:pPr>
      <w:r w:rsidRPr="00D6700A">
        <w:rPr>
          <w:rFonts w:ascii="Arial" w:hAnsi="Arial" w:cs="Arial"/>
          <w:iCs/>
          <w:color w:val="000000"/>
          <w:sz w:val="20"/>
          <w:szCs w:val="20"/>
        </w:rPr>
        <w:t>(papel timbrado da empresa)</w:t>
      </w:r>
    </w:p>
    <w:p w14:paraId="710198AF" w14:textId="5AB977CB" w:rsidR="008875DE" w:rsidRPr="00D6700A" w:rsidRDefault="008875DE" w:rsidP="00E51A96">
      <w:pPr>
        <w:adjustRightInd w:val="0"/>
        <w:ind w:right="-30"/>
        <w:jc w:val="both"/>
        <w:rPr>
          <w:rFonts w:ascii="Arial" w:hAnsi="Arial" w:cs="Arial"/>
          <w:b/>
          <w:iCs/>
          <w:color w:val="000000"/>
          <w:sz w:val="20"/>
          <w:szCs w:val="20"/>
        </w:rPr>
      </w:pPr>
      <w:r w:rsidRPr="00D6700A">
        <w:rPr>
          <w:rFonts w:ascii="Arial" w:hAnsi="Arial" w:cs="Arial"/>
          <w:b/>
          <w:iCs/>
          <w:color w:val="000000"/>
          <w:sz w:val="20"/>
          <w:szCs w:val="20"/>
        </w:rPr>
        <w:t>REFER</w:t>
      </w:r>
      <w:r w:rsidR="00A000C9" w:rsidRPr="00D6700A">
        <w:rPr>
          <w:rFonts w:ascii="Arial" w:hAnsi="Arial" w:cs="Arial"/>
          <w:b/>
          <w:iCs/>
          <w:color w:val="000000"/>
          <w:sz w:val="20"/>
          <w:szCs w:val="20"/>
        </w:rPr>
        <w:t>TENTE: PREGÃO ELETRÔNICO Nº. -----</w:t>
      </w:r>
      <w:r w:rsidRPr="00D6700A">
        <w:rPr>
          <w:rFonts w:ascii="Arial" w:hAnsi="Arial" w:cs="Arial"/>
          <w:b/>
          <w:iCs/>
          <w:color w:val="000000"/>
          <w:sz w:val="20"/>
          <w:szCs w:val="20"/>
        </w:rPr>
        <w:t>/202</w:t>
      </w:r>
      <w:r w:rsidR="00267853">
        <w:rPr>
          <w:rFonts w:ascii="Arial" w:hAnsi="Arial" w:cs="Arial"/>
          <w:b/>
          <w:iCs/>
          <w:color w:val="000000"/>
          <w:sz w:val="20"/>
          <w:szCs w:val="20"/>
        </w:rPr>
        <w:t>6</w:t>
      </w:r>
    </w:p>
    <w:p w14:paraId="6A018770" w14:textId="7A185DEE" w:rsidR="00841AA7" w:rsidRPr="00D6700A" w:rsidRDefault="00841AA7" w:rsidP="00E51A96">
      <w:pPr>
        <w:adjustRightInd w:val="0"/>
        <w:ind w:right="-30"/>
        <w:rPr>
          <w:rFonts w:ascii="Arial" w:hAnsi="Arial" w:cs="Arial"/>
          <w:iCs/>
          <w:color w:val="000000"/>
          <w:sz w:val="20"/>
          <w:szCs w:val="20"/>
        </w:rPr>
      </w:pPr>
    </w:p>
    <w:p w14:paraId="0E0552CC" w14:textId="59087B5A" w:rsidR="00E51A96" w:rsidRPr="00D6700A" w:rsidRDefault="00E51A96" w:rsidP="00E51A96">
      <w:pPr>
        <w:ind w:firstLine="1134"/>
        <w:jc w:val="both"/>
        <w:rPr>
          <w:rFonts w:ascii="Arial" w:hAnsi="Arial" w:cs="Arial"/>
          <w:sz w:val="20"/>
          <w:szCs w:val="20"/>
        </w:rPr>
      </w:pPr>
      <w:r w:rsidRPr="00D6700A">
        <w:rPr>
          <w:rFonts w:ascii="Arial" w:hAnsi="Arial" w:cs="Arial"/>
          <w:bCs/>
          <w:caps/>
          <w:sz w:val="20"/>
          <w:szCs w:val="20"/>
        </w:rPr>
        <w:t xml:space="preserve">A </w:t>
      </w:r>
      <w:r w:rsidRPr="00D6700A">
        <w:rPr>
          <w:rFonts w:ascii="Arial" w:hAnsi="Arial" w:cs="Arial"/>
          <w:bCs/>
          <w:sz w:val="20"/>
          <w:szCs w:val="20"/>
        </w:rPr>
        <w:t xml:space="preserve">empresa: ____________________ </w:t>
      </w:r>
      <w:r w:rsidRPr="00D6700A">
        <w:rPr>
          <w:rFonts w:ascii="Arial" w:hAnsi="Arial" w:cs="Arial"/>
          <w:sz w:val="20"/>
          <w:szCs w:val="20"/>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D6700A">
        <w:rPr>
          <w:rFonts w:ascii="Arial" w:hAnsi="Arial" w:cs="Arial"/>
          <w:b/>
          <w:sz w:val="20"/>
          <w:szCs w:val="20"/>
        </w:rPr>
        <w:t>Pregão Eletrônico nº. ----- / 202</w:t>
      </w:r>
      <w:r w:rsidR="00267853">
        <w:rPr>
          <w:rFonts w:ascii="Arial" w:hAnsi="Arial" w:cs="Arial"/>
          <w:b/>
          <w:sz w:val="20"/>
          <w:szCs w:val="20"/>
        </w:rPr>
        <w:t>6</w:t>
      </w:r>
      <w:r w:rsidRPr="00D6700A">
        <w:rPr>
          <w:rFonts w:ascii="Arial" w:hAnsi="Arial" w:cs="Arial"/>
          <w:sz w:val="20"/>
          <w:szCs w:val="20"/>
        </w:rPr>
        <w:t xml:space="preserve"> </w:t>
      </w:r>
      <w:r w:rsidRPr="00D6700A">
        <w:rPr>
          <w:rFonts w:ascii="Arial" w:hAnsi="Arial" w:cs="Arial"/>
          <w:b/>
          <w:bCs/>
          <w:sz w:val="20"/>
          <w:szCs w:val="20"/>
        </w:rPr>
        <w:t>DECLARA</w:t>
      </w:r>
      <w:r w:rsidRPr="00D6700A">
        <w:rPr>
          <w:rFonts w:ascii="Arial" w:hAnsi="Arial" w:cs="Arial"/>
          <w:sz w:val="20"/>
          <w:szCs w:val="20"/>
        </w:rPr>
        <w:t xml:space="preserve"> que:</w:t>
      </w:r>
    </w:p>
    <w:p w14:paraId="7D461773" w14:textId="4C61E0EC" w:rsidR="00E51A96" w:rsidRPr="00D6700A" w:rsidRDefault="00E51A96" w:rsidP="00E51A96">
      <w:pPr>
        <w:jc w:val="both"/>
        <w:rPr>
          <w:rFonts w:ascii="Arial" w:hAnsi="Arial" w:cs="Arial"/>
          <w:b/>
          <w:bCs/>
          <w:sz w:val="20"/>
          <w:szCs w:val="20"/>
        </w:rPr>
      </w:pPr>
    </w:p>
    <w:p w14:paraId="7F76EF28" w14:textId="02BC5897" w:rsidR="00D47993" w:rsidRPr="00D6700A" w:rsidRDefault="00D47993" w:rsidP="00D47993">
      <w:pPr>
        <w:pStyle w:val="PargrafodaLista"/>
        <w:numPr>
          <w:ilvl w:val="0"/>
          <w:numId w:val="30"/>
        </w:numPr>
        <w:tabs>
          <w:tab w:val="left" w:pos="284"/>
        </w:tabs>
        <w:ind w:left="0" w:firstLine="0"/>
        <w:rPr>
          <w:rFonts w:ascii="Arial" w:hAnsi="Arial" w:cs="Arial"/>
          <w:sz w:val="20"/>
          <w:szCs w:val="20"/>
        </w:rPr>
      </w:pPr>
      <w:r w:rsidRPr="00D6700A">
        <w:rPr>
          <w:rFonts w:ascii="Arial" w:hAnsi="Arial" w:cs="Arial"/>
          <w:sz w:val="20"/>
          <w:szCs w:val="20"/>
        </w:rPr>
        <w:t>que atende às exigências do edital quanto aos requisitos de habilitação (</w:t>
      </w:r>
      <w:hyperlink r:id="rId63" w:anchor="art63">
        <w:r w:rsidRPr="00D6700A">
          <w:rPr>
            <w:rStyle w:val="Hyperlink"/>
            <w:rFonts w:ascii="Arial" w:hAnsi="Arial" w:cs="Arial"/>
            <w:color w:val="auto"/>
            <w:sz w:val="20"/>
            <w:szCs w:val="20"/>
          </w:rPr>
          <w:t>art. 63, I, da Lei nº 14.133/2021</w:t>
        </w:r>
      </w:hyperlink>
      <w:r w:rsidRPr="00D6700A">
        <w:rPr>
          <w:rFonts w:ascii="Arial" w:hAnsi="Arial" w:cs="Arial"/>
          <w:sz w:val="20"/>
          <w:szCs w:val="20"/>
        </w:rPr>
        <w:t>).</w:t>
      </w:r>
    </w:p>
    <w:p w14:paraId="10C1CE24" w14:textId="77777777" w:rsidR="00D47993" w:rsidRPr="00D6700A" w:rsidRDefault="00D47993" w:rsidP="00D47993">
      <w:pPr>
        <w:spacing w:line="259" w:lineRule="auto"/>
        <w:ind w:left="1426"/>
        <w:jc w:val="both"/>
        <w:rPr>
          <w:rFonts w:ascii="Arial" w:hAnsi="Arial" w:cs="Arial"/>
          <w:sz w:val="20"/>
          <w:szCs w:val="20"/>
        </w:rPr>
      </w:pPr>
      <w:r w:rsidRPr="00D6700A">
        <w:rPr>
          <w:rFonts w:ascii="Arial" w:hAnsi="Arial" w:cs="Arial"/>
          <w:sz w:val="20"/>
          <w:szCs w:val="20"/>
        </w:rPr>
        <w:t xml:space="preserve"> </w:t>
      </w:r>
    </w:p>
    <w:p w14:paraId="13BC9495" w14:textId="13A89E41" w:rsidR="00D47993" w:rsidRPr="00D6700A" w:rsidRDefault="00D47993" w:rsidP="00D47993">
      <w:pPr>
        <w:jc w:val="both"/>
        <w:rPr>
          <w:rFonts w:ascii="Arial" w:hAnsi="Arial" w:cs="Arial"/>
          <w:sz w:val="20"/>
          <w:szCs w:val="20"/>
        </w:rPr>
      </w:pPr>
      <w:r w:rsidRPr="00D6700A">
        <w:rPr>
          <w:rFonts w:ascii="Arial" w:hAnsi="Arial" w:cs="Arial"/>
          <w:b/>
          <w:bCs/>
          <w:sz w:val="20"/>
          <w:szCs w:val="20"/>
        </w:rPr>
        <w:t>b)</w:t>
      </w:r>
      <w:r w:rsidRPr="00D6700A">
        <w:rPr>
          <w:rFonts w:ascii="Arial" w:hAnsi="Arial" w:cs="Arial"/>
          <w:sz w:val="20"/>
          <w:szCs w:val="20"/>
        </w:rPr>
        <w:t xml:space="preserve"> que cumpre a determinação de reserva de cargos prevista em lei para pessoa com deficiência ou para reabilitado da Previdência Social e que atendem às regras de acessibilidade previstas na legislação, conforme disposto no </w:t>
      </w:r>
      <w:hyperlink r:id="rId64" w:anchor="art63">
        <w:r w:rsidRPr="00D6700A">
          <w:rPr>
            <w:rStyle w:val="Hyperlink"/>
            <w:rFonts w:ascii="Arial" w:hAnsi="Arial" w:cs="Arial"/>
            <w:color w:val="auto"/>
            <w:sz w:val="20"/>
            <w:szCs w:val="20"/>
          </w:rPr>
          <w:t>art. 63, IV, da Lei nº 14.133/2021</w:t>
        </w:r>
      </w:hyperlink>
      <w:r w:rsidRPr="00D6700A">
        <w:rPr>
          <w:rFonts w:ascii="Arial" w:hAnsi="Arial" w:cs="Arial"/>
          <w:sz w:val="20"/>
          <w:szCs w:val="20"/>
        </w:rPr>
        <w:t>.</w:t>
      </w:r>
    </w:p>
    <w:p w14:paraId="61FE9A6B" w14:textId="77777777" w:rsidR="00D47993" w:rsidRPr="00D6700A" w:rsidRDefault="00D47993" w:rsidP="00E51A96">
      <w:pPr>
        <w:jc w:val="both"/>
        <w:rPr>
          <w:rFonts w:ascii="Arial" w:hAnsi="Arial" w:cs="Arial"/>
          <w:b/>
          <w:bCs/>
          <w:sz w:val="20"/>
          <w:szCs w:val="20"/>
        </w:rPr>
      </w:pPr>
    </w:p>
    <w:p w14:paraId="04FE9197" w14:textId="14C26222" w:rsidR="00E51A96" w:rsidRPr="00D6700A" w:rsidRDefault="00D47993" w:rsidP="00E51A96">
      <w:pPr>
        <w:jc w:val="both"/>
        <w:rPr>
          <w:rFonts w:ascii="Arial" w:hAnsi="Arial" w:cs="Arial"/>
          <w:sz w:val="20"/>
          <w:szCs w:val="20"/>
        </w:rPr>
      </w:pPr>
      <w:bookmarkStart w:id="90" w:name="_Hlk126242053"/>
      <w:r w:rsidRPr="00D6700A">
        <w:rPr>
          <w:rFonts w:ascii="Arial" w:hAnsi="Arial" w:cs="Arial"/>
          <w:b/>
          <w:bCs/>
          <w:sz w:val="20"/>
          <w:szCs w:val="20"/>
        </w:rPr>
        <w:t>c</w:t>
      </w:r>
      <w:r w:rsidR="00E51A96" w:rsidRPr="00D6700A">
        <w:rPr>
          <w:rFonts w:ascii="Arial" w:hAnsi="Arial" w:cs="Arial"/>
          <w:b/>
          <w:bCs/>
          <w:sz w:val="20"/>
          <w:szCs w:val="20"/>
        </w:rPr>
        <w:t>)</w:t>
      </w:r>
      <w:r w:rsidR="00E51A96" w:rsidRPr="00D6700A">
        <w:rPr>
          <w:rFonts w:ascii="Arial" w:hAnsi="Arial" w:cs="Arial"/>
          <w:sz w:val="20"/>
          <w:szCs w:val="20"/>
        </w:rPr>
        <w:t xml:space="preserve"> não outorga trabalho noturno, perigoso ou insalubre a menor de 18 (dezoito) anos, e qualquer trabalho a menor de 16 (dezesseis) anos, salvo na condição de aprendiz, a partir de 14 (catorze) anos;</w:t>
      </w:r>
    </w:p>
    <w:p w14:paraId="3C147895" w14:textId="77777777" w:rsidR="00D6700A" w:rsidRPr="00D6700A" w:rsidRDefault="00D6700A" w:rsidP="00E51A96">
      <w:pPr>
        <w:jc w:val="both"/>
        <w:rPr>
          <w:rFonts w:ascii="Arial" w:hAnsi="Arial" w:cs="Arial"/>
          <w:sz w:val="20"/>
          <w:szCs w:val="20"/>
        </w:rPr>
      </w:pPr>
    </w:p>
    <w:p w14:paraId="441225AD" w14:textId="2C9D4E9F" w:rsidR="00E51A96" w:rsidRPr="00D6700A" w:rsidRDefault="00D47993" w:rsidP="00E51A96">
      <w:pPr>
        <w:adjustRightInd w:val="0"/>
        <w:ind w:right="-30"/>
        <w:jc w:val="both"/>
        <w:rPr>
          <w:rFonts w:ascii="Arial" w:hAnsi="Arial" w:cs="Arial"/>
          <w:iCs/>
          <w:color w:val="000000"/>
          <w:sz w:val="20"/>
          <w:szCs w:val="20"/>
        </w:rPr>
      </w:pPr>
      <w:r w:rsidRPr="00D6700A">
        <w:rPr>
          <w:rFonts w:ascii="Arial" w:hAnsi="Arial" w:cs="Arial"/>
          <w:b/>
          <w:bCs/>
          <w:iCs/>
          <w:color w:val="000000"/>
          <w:sz w:val="20"/>
          <w:szCs w:val="20"/>
        </w:rPr>
        <w:t>d)</w:t>
      </w:r>
      <w:r w:rsidR="00E51A96" w:rsidRPr="00D6700A">
        <w:rPr>
          <w:rFonts w:ascii="Arial" w:hAnsi="Arial" w:cs="Arial"/>
          <w:iCs/>
          <w:color w:val="000000"/>
          <w:sz w:val="20"/>
          <w:szCs w:val="20"/>
        </w:rPr>
        <w:t xml:space="preserve"> 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6F1D1D59" w14:textId="77777777" w:rsidR="00D6700A" w:rsidRPr="00D6700A" w:rsidRDefault="00D6700A" w:rsidP="00E51A96">
      <w:pPr>
        <w:adjustRightInd w:val="0"/>
        <w:ind w:right="-30"/>
        <w:jc w:val="both"/>
        <w:rPr>
          <w:rFonts w:ascii="Arial" w:hAnsi="Arial" w:cs="Arial"/>
          <w:iCs/>
          <w:color w:val="000000"/>
          <w:sz w:val="20"/>
          <w:szCs w:val="20"/>
        </w:rPr>
      </w:pPr>
    </w:p>
    <w:p w14:paraId="3FAA7EB1" w14:textId="432C146A" w:rsidR="00E51A96" w:rsidRPr="00D6700A" w:rsidRDefault="00D47993" w:rsidP="00E51A96">
      <w:pPr>
        <w:jc w:val="both"/>
        <w:rPr>
          <w:rFonts w:ascii="Arial" w:hAnsi="Arial" w:cs="Arial"/>
          <w:sz w:val="20"/>
          <w:szCs w:val="20"/>
        </w:rPr>
      </w:pPr>
      <w:r w:rsidRPr="00D6700A">
        <w:rPr>
          <w:rFonts w:ascii="Arial" w:hAnsi="Arial" w:cs="Arial"/>
          <w:b/>
          <w:bCs/>
          <w:sz w:val="20"/>
          <w:szCs w:val="20"/>
        </w:rPr>
        <w:t>e</w:t>
      </w:r>
      <w:r w:rsidR="00E51A96" w:rsidRPr="00D6700A">
        <w:rPr>
          <w:rFonts w:ascii="Arial" w:hAnsi="Arial" w:cs="Arial"/>
          <w:b/>
          <w:bCs/>
          <w:sz w:val="20"/>
          <w:szCs w:val="20"/>
        </w:rPr>
        <w:t>)</w:t>
      </w:r>
      <w:r w:rsidR="00E51A96" w:rsidRPr="00D6700A">
        <w:rPr>
          <w:rFonts w:ascii="Arial" w:hAnsi="Arial" w:cs="Arial"/>
          <w:sz w:val="20"/>
          <w:szCs w:val="20"/>
        </w:rPr>
        <w:t xml:space="preserve"> atende às normas relativas à saúde e segurança do trabalho (parágrafo único, art. 117, Constituição do Estado), somente para as licitantes com sede ou matriz no Estado de São Paulo;</w:t>
      </w:r>
    </w:p>
    <w:p w14:paraId="7CA7B981" w14:textId="77777777" w:rsidR="00D6700A" w:rsidRPr="00D6700A" w:rsidRDefault="00D6700A" w:rsidP="00E51A96">
      <w:pPr>
        <w:jc w:val="both"/>
        <w:rPr>
          <w:rFonts w:ascii="Arial" w:hAnsi="Arial" w:cs="Arial"/>
          <w:sz w:val="20"/>
          <w:szCs w:val="20"/>
        </w:rPr>
      </w:pPr>
    </w:p>
    <w:p w14:paraId="2DDC4C41" w14:textId="6B67F84C" w:rsidR="00E51A96" w:rsidRPr="00D6700A" w:rsidRDefault="00D47993" w:rsidP="00E51A96">
      <w:pPr>
        <w:jc w:val="both"/>
        <w:rPr>
          <w:rFonts w:ascii="Arial" w:hAnsi="Arial" w:cs="Arial"/>
          <w:sz w:val="20"/>
          <w:szCs w:val="20"/>
        </w:rPr>
      </w:pPr>
      <w:r w:rsidRPr="00D6700A">
        <w:rPr>
          <w:rFonts w:ascii="Arial" w:hAnsi="Arial" w:cs="Arial"/>
          <w:b/>
          <w:bCs/>
          <w:sz w:val="20"/>
          <w:szCs w:val="20"/>
        </w:rPr>
        <w:t>f</w:t>
      </w:r>
      <w:r w:rsidR="00E51A96" w:rsidRPr="00D6700A">
        <w:rPr>
          <w:rFonts w:ascii="Arial" w:hAnsi="Arial" w:cs="Arial"/>
          <w:b/>
          <w:bCs/>
          <w:sz w:val="20"/>
          <w:szCs w:val="20"/>
        </w:rPr>
        <w:t>)</w:t>
      </w:r>
      <w:r w:rsidR="00E51A96" w:rsidRPr="00D6700A">
        <w:rPr>
          <w:rFonts w:ascii="Arial" w:hAnsi="Arial" w:cs="Arial"/>
          <w:sz w:val="20"/>
          <w:szCs w:val="20"/>
        </w:rPr>
        <w:t xml:space="preserv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210BD06B" w14:textId="77777777" w:rsidR="00D6700A" w:rsidRPr="00D6700A" w:rsidRDefault="00D6700A" w:rsidP="00E51A96">
      <w:pPr>
        <w:jc w:val="both"/>
        <w:rPr>
          <w:rFonts w:ascii="Arial" w:hAnsi="Arial" w:cs="Arial"/>
          <w:sz w:val="20"/>
          <w:szCs w:val="20"/>
        </w:rPr>
      </w:pPr>
    </w:p>
    <w:p w14:paraId="2252EE8C" w14:textId="2DB64BDE" w:rsidR="00E51A96" w:rsidRPr="00D6700A" w:rsidRDefault="00D47993" w:rsidP="00E51A96">
      <w:pPr>
        <w:jc w:val="both"/>
        <w:rPr>
          <w:rFonts w:ascii="Arial" w:hAnsi="Arial" w:cs="Arial"/>
          <w:sz w:val="20"/>
          <w:szCs w:val="20"/>
        </w:rPr>
      </w:pPr>
      <w:r w:rsidRPr="00D6700A">
        <w:rPr>
          <w:rFonts w:ascii="Arial" w:hAnsi="Arial" w:cs="Arial"/>
          <w:b/>
          <w:bCs/>
          <w:sz w:val="20"/>
          <w:szCs w:val="20"/>
        </w:rPr>
        <w:t>g</w:t>
      </w:r>
      <w:r w:rsidR="00E51A96" w:rsidRPr="00D6700A">
        <w:rPr>
          <w:rFonts w:ascii="Arial" w:hAnsi="Arial" w:cs="Arial"/>
          <w:b/>
          <w:bCs/>
          <w:sz w:val="20"/>
          <w:szCs w:val="20"/>
        </w:rPr>
        <w:t>)</w:t>
      </w:r>
      <w:r w:rsidR="00E51A96" w:rsidRPr="00D6700A">
        <w:rPr>
          <w:rFonts w:ascii="Arial" w:hAnsi="Arial" w:cs="Arial"/>
          <w:sz w:val="20"/>
          <w:szCs w:val="20"/>
        </w:rPr>
        <w:t xml:space="preserve"> para o caso de empresas em recuperação judicial: está ciente de que no momento da assinatura da ata de registro de preços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7B122C25" w14:textId="77777777" w:rsidR="00D6700A" w:rsidRPr="00D6700A" w:rsidRDefault="00D6700A" w:rsidP="00E51A96">
      <w:pPr>
        <w:jc w:val="both"/>
        <w:rPr>
          <w:rFonts w:ascii="Arial" w:hAnsi="Arial" w:cs="Arial"/>
          <w:sz w:val="20"/>
          <w:szCs w:val="20"/>
        </w:rPr>
      </w:pPr>
    </w:p>
    <w:p w14:paraId="34C34B80" w14:textId="3E451F14" w:rsidR="00E51A96" w:rsidRPr="00D6700A" w:rsidRDefault="00D47993" w:rsidP="00E51A96">
      <w:pPr>
        <w:jc w:val="both"/>
        <w:rPr>
          <w:rFonts w:ascii="Arial" w:hAnsi="Arial" w:cs="Arial"/>
          <w:sz w:val="20"/>
          <w:szCs w:val="20"/>
        </w:rPr>
      </w:pPr>
      <w:r w:rsidRPr="00D6700A">
        <w:rPr>
          <w:rFonts w:ascii="Arial" w:hAnsi="Arial" w:cs="Arial"/>
          <w:b/>
          <w:bCs/>
          <w:sz w:val="20"/>
          <w:szCs w:val="20"/>
        </w:rPr>
        <w:t>h</w:t>
      </w:r>
      <w:r w:rsidR="00E51A96" w:rsidRPr="00D6700A">
        <w:rPr>
          <w:rFonts w:ascii="Arial" w:hAnsi="Arial" w:cs="Arial"/>
          <w:b/>
          <w:bCs/>
          <w:sz w:val="20"/>
          <w:szCs w:val="20"/>
        </w:rPr>
        <w:t>)</w:t>
      </w:r>
      <w:r w:rsidR="00E51A96" w:rsidRPr="00D6700A">
        <w:rPr>
          <w:rFonts w:ascii="Arial" w:hAnsi="Arial" w:cs="Arial"/>
          <w:sz w:val="20"/>
          <w:szCs w:val="20"/>
        </w:rPr>
        <w:t xml:space="preserve"> para o caso de empresas em recuperação extrajudicial: está ciente de que no momento da assinatura da ata de registro de preços deverá apresentar comprovação documental de que as obrigações do plano de recuperação extrajudicial estão sendo cumpridas.</w:t>
      </w:r>
    </w:p>
    <w:bookmarkEnd w:id="90"/>
    <w:p w14:paraId="43344C96" w14:textId="77777777" w:rsidR="00E51A96" w:rsidRPr="00D6700A" w:rsidRDefault="00E51A96" w:rsidP="00E51A96">
      <w:pPr>
        <w:jc w:val="both"/>
        <w:rPr>
          <w:rFonts w:ascii="Arial" w:hAnsi="Arial" w:cs="Arial"/>
          <w:sz w:val="20"/>
          <w:szCs w:val="20"/>
        </w:rPr>
      </w:pPr>
    </w:p>
    <w:p w14:paraId="486ADD39" w14:textId="77777777" w:rsidR="00E51A96" w:rsidRPr="00D6700A" w:rsidRDefault="00E51A96" w:rsidP="00E51A96">
      <w:pPr>
        <w:ind w:firstLine="3402"/>
        <w:jc w:val="both"/>
        <w:rPr>
          <w:rFonts w:ascii="Arial" w:hAnsi="Arial" w:cs="Arial"/>
          <w:sz w:val="20"/>
          <w:szCs w:val="20"/>
        </w:rPr>
      </w:pPr>
      <w:r w:rsidRPr="00D6700A">
        <w:rPr>
          <w:rFonts w:ascii="Arial" w:hAnsi="Arial" w:cs="Arial"/>
          <w:sz w:val="20"/>
          <w:szCs w:val="20"/>
        </w:rPr>
        <w:t>Por ser expressão da verdade, firmo a presente.</w:t>
      </w:r>
    </w:p>
    <w:p w14:paraId="4581867E" w14:textId="77777777" w:rsidR="00E51A96" w:rsidRPr="00A000C9" w:rsidRDefault="00E51A96" w:rsidP="00E51A96">
      <w:pPr>
        <w:jc w:val="both"/>
        <w:rPr>
          <w:rFonts w:ascii="Arial" w:hAnsi="Arial" w:cs="Arial"/>
        </w:rPr>
      </w:pPr>
    </w:p>
    <w:p w14:paraId="1511718F" w14:textId="4C10A8E4" w:rsidR="00E51A96" w:rsidRPr="00A000C9" w:rsidRDefault="00E51A96" w:rsidP="00E51A96">
      <w:pPr>
        <w:pBdr>
          <w:bottom w:val="single" w:sz="12" w:space="1" w:color="auto"/>
        </w:pBdr>
        <w:jc w:val="right"/>
        <w:rPr>
          <w:rFonts w:ascii="Arial" w:hAnsi="Arial" w:cs="Arial"/>
        </w:rPr>
      </w:pPr>
      <w:r w:rsidRPr="00A000C9">
        <w:rPr>
          <w:rFonts w:ascii="Arial" w:hAnsi="Arial" w:cs="Arial"/>
        </w:rPr>
        <w:t>________________ , _____ de _____________ de 20</w:t>
      </w:r>
      <w:r w:rsidR="00F33629" w:rsidRPr="00A000C9">
        <w:rPr>
          <w:rFonts w:ascii="Arial" w:hAnsi="Arial" w:cs="Arial"/>
        </w:rPr>
        <w:t>2</w:t>
      </w:r>
      <w:r w:rsidR="00267853">
        <w:rPr>
          <w:rFonts w:ascii="Arial" w:hAnsi="Arial" w:cs="Arial"/>
        </w:rPr>
        <w:t>6</w:t>
      </w:r>
      <w:r w:rsidRPr="00A000C9">
        <w:rPr>
          <w:rFonts w:ascii="Arial" w:hAnsi="Arial" w:cs="Arial"/>
        </w:rPr>
        <w:t>.</w:t>
      </w:r>
    </w:p>
    <w:p w14:paraId="01688DA7" w14:textId="77777777" w:rsidR="00D6700A" w:rsidRDefault="00D6700A" w:rsidP="00E51A96">
      <w:pPr>
        <w:jc w:val="center"/>
        <w:rPr>
          <w:rFonts w:ascii="Arial" w:hAnsi="Arial" w:cs="Arial"/>
          <w:b/>
        </w:rPr>
      </w:pPr>
    </w:p>
    <w:p w14:paraId="11F9C871" w14:textId="77777777" w:rsidR="00D6700A" w:rsidRDefault="00D6700A" w:rsidP="00E51A96">
      <w:pPr>
        <w:jc w:val="center"/>
        <w:rPr>
          <w:rFonts w:ascii="Arial" w:hAnsi="Arial" w:cs="Arial"/>
          <w:b/>
        </w:rPr>
      </w:pPr>
    </w:p>
    <w:p w14:paraId="1A702ADE" w14:textId="77777777" w:rsidR="00D6700A" w:rsidRDefault="00D6700A" w:rsidP="00E51A96">
      <w:pPr>
        <w:jc w:val="center"/>
        <w:rPr>
          <w:rFonts w:ascii="Arial" w:hAnsi="Arial" w:cs="Arial"/>
          <w:b/>
        </w:rPr>
      </w:pPr>
    </w:p>
    <w:p w14:paraId="34A4CF6D" w14:textId="77777777" w:rsidR="00D6700A" w:rsidRDefault="00D6700A" w:rsidP="00E51A96">
      <w:pPr>
        <w:jc w:val="center"/>
        <w:rPr>
          <w:rFonts w:ascii="Arial" w:hAnsi="Arial" w:cs="Arial"/>
          <w:b/>
        </w:rPr>
      </w:pPr>
    </w:p>
    <w:p w14:paraId="20072929" w14:textId="5C293A0C" w:rsidR="00E51A96" w:rsidRPr="00A000C9" w:rsidRDefault="00E51A96" w:rsidP="00E51A96">
      <w:pPr>
        <w:jc w:val="center"/>
        <w:rPr>
          <w:rFonts w:ascii="Arial" w:hAnsi="Arial" w:cs="Arial"/>
          <w:b/>
        </w:rPr>
      </w:pPr>
      <w:r w:rsidRPr="00A000C9">
        <w:rPr>
          <w:rFonts w:ascii="Arial" w:hAnsi="Arial" w:cs="Arial"/>
          <w:b/>
        </w:rPr>
        <w:t>____________________________________</w:t>
      </w:r>
    </w:p>
    <w:p w14:paraId="4DC2DFFD" w14:textId="0D7744CA" w:rsidR="00E51A96" w:rsidRDefault="00E51A96" w:rsidP="00E51A96">
      <w:pPr>
        <w:jc w:val="center"/>
        <w:rPr>
          <w:rFonts w:ascii="Arial" w:hAnsi="Arial" w:cs="Arial"/>
        </w:rPr>
      </w:pPr>
      <w:r w:rsidRPr="00A000C9">
        <w:rPr>
          <w:rFonts w:ascii="Arial" w:hAnsi="Arial" w:cs="Arial"/>
        </w:rPr>
        <w:t>ASSINATURA DO REPRESENTANTE LEGAL</w:t>
      </w:r>
    </w:p>
    <w:p w14:paraId="1BB03AEE" w14:textId="77777777" w:rsidR="00D6700A" w:rsidRDefault="00D6700A" w:rsidP="00E51A96">
      <w:pPr>
        <w:jc w:val="center"/>
        <w:rPr>
          <w:rFonts w:ascii="Arial" w:hAnsi="Arial" w:cs="Arial"/>
        </w:rPr>
      </w:pPr>
    </w:p>
    <w:p w14:paraId="6402C756" w14:textId="362C0121" w:rsidR="00D6700A" w:rsidRDefault="00D6700A" w:rsidP="00E51A96">
      <w:pPr>
        <w:jc w:val="center"/>
        <w:rPr>
          <w:rFonts w:ascii="Arial" w:hAnsi="Arial" w:cs="Arial"/>
          <w:b/>
        </w:rPr>
      </w:pPr>
    </w:p>
    <w:p w14:paraId="513421B5" w14:textId="57FE0AF9" w:rsidR="00267853" w:rsidRDefault="00267853" w:rsidP="00E51A96">
      <w:pPr>
        <w:jc w:val="center"/>
        <w:rPr>
          <w:rFonts w:ascii="Arial" w:hAnsi="Arial" w:cs="Arial"/>
          <w:b/>
        </w:rPr>
      </w:pPr>
    </w:p>
    <w:p w14:paraId="47F7D3B7" w14:textId="0981E47B" w:rsidR="00267853" w:rsidRDefault="00267853" w:rsidP="00E51A96">
      <w:pPr>
        <w:jc w:val="center"/>
        <w:rPr>
          <w:rFonts w:ascii="Arial" w:hAnsi="Arial" w:cs="Arial"/>
          <w:b/>
        </w:rPr>
      </w:pPr>
    </w:p>
    <w:p w14:paraId="572703B8" w14:textId="0EC69D29" w:rsidR="00267853" w:rsidRDefault="00267853" w:rsidP="00E51A96">
      <w:pPr>
        <w:jc w:val="center"/>
        <w:rPr>
          <w:rFonts w:ascii="Arial" w:hAnsi="Arial" w:cs="Arial"/>
          <w:b/>
        </w:rPr>
      </w:pPr>
    </w:p>
    <w:p w14:paraId="7487F646" w14:textId="1EFFC71B" w:rsidR="00267853" w:rsidRDefault="00267853" w:rsidP="00E51A96">
      <w:pPr>
        <w:jc w:val="center"/>
        <w:rPr>
          <w:rFonts w:ascii="Arial" w:hAnsi="Arial" w:cs="Arial"/>
          <w:b/>
        </w:rPr>
      </w:pPr>
    </w:p>
    <w:p w14:paraId="55860B08" w14:textId="126222E7" w:rsidR="00267853" w:rsidRDefault="00267853" w:rsidP="00E51A96">
      <w:pPr>
        <w:jc w:val="center"/>
        <w:rPr>
          <w:rFonts w:ascii="Arial" w:hAnsi="Arial" w:cs="Arial"/>
          <w:b/>
        </w:rPr>
      </w:pPr>
    </w:p>
    <w:p w14:paraId="59E1A818" w14:textId="77777777" w:rsidR="00267853" w:rsidRPr="00A000C9" w:rsidRDefault="00267853" w:rsidP="00E51A96">
      <w:pPr>
        <w:jc w:val="center"/>
        <w:rPr>
          <w:rFonts w:ascii="Arial" w:hAnsi="Arial" w:cs="Arial"/>
          <w:b/>
        </w:rPr>
      </w:pPr>
    </w:p>
    <w:p w14:paraId="5D46697E" w14:textId="752EEA12" w:rsidR="008875DE" w:rsidRPr="005C33DB" w:rsidRDefault="0014411E" w:rsidP="0014411E">
      <w:pPr>
        <w:adjustRightInd w:val="0"/>
        <w:spacing w:line="360" w:lineRule="auto"/>
        <w:ind w:right="-30"/>
        <w:jc w:val="center"/>
        <w:rPr>
          <w:rFonts w:ascii="Arial" w:hAnsi="Arial" w:cs="Arial"/>
          <w:b/>
          <w:bCs/>
          <w:iCs/>
          <w:color w:val="000000"/>
          <w:u w:val="single"/>
        </w:rPr>
      </w:pPr>
      <w:r w:rsidRPr="005C33DB">
        <w:rPr>
          <w:rFonts w:ascii="Arial" w:hAnsi="Arial" w:cs="Arial"/>
          <w:b/>
          <w:bCs/>
          <w:iCs/>
          <w:color w:val="000000"/>
          <w:u w:val="single"/>
        </w:rPr>
        <w:t xml:space="preserve">ANEXO </w:t>
      </w:r>
      <w:r w:rsidR="004F3164">
        <w:rPr>
          <w:rFonts w:ascii="Arial" w:hAnsi="Arial" w:cs="Arial"/>
          <w:b/>
          <w:bCs/>
          <w:iCs/>
          <w:color w:val="000000"/>
          <w:u w:val="single"/>
        </w:rPr>
        <w:t>I</w:t>
      </w:r>
      <w:r w:rsidRPr="005C33DB">
        <w:rPr>
          <w:rFonts w:ascii="Arial" w:hAnsi="Arial" w:cs="Arial"/>
          <w:b/>
          <w:bCs/>
          <w:iCs/>
          <w:color w:val="000000"/>
          <w:u w:val="single"/>
        </w:rPr>
        <w:t>V</w:t>
      </w:r>
    </w:p>
    <w:p w14:paraId="01A6261D" w14:textId="61B6ACE5" w:rsidR="009F7A19" w:rsidRPr="00A000C9" w:rsidRDefault="009F7A19" w:rsidP="009F7A19">
      <w:pPr>
        <w:adjustRightInd w:val="0"/>
        <w:spacing w:line="360" w:lineRule="auto"/>
        <w:ind w:right="-30"/>
        <w:jc w:val="center"/>
        <w:rPr>
          <w:rFonts w:ascii="Arial" w:hAnsi="Arial" w:cs="Arial"/>
          <w:b/>
          <w:bCs/>
          <w:iCs/>
          <w:color w:val="000000"/>
        </w:rPr>
      </w:pPr>
      <w:r w:rsidRPr="00A000C9">
        <w:rPr>
          <w:rFonts w:ascii="Arial" w:hAnsi="Arial" w:cs="Arial"/>
          <w:b/>
          <w:bCs/>
          <w:iCs/>
          <w:color w:val="000000"/>
        </w:rPr>
        <w:t>MODELO DE PROPOSTA DE PREÇOS</w:t>
      </w:r>
    </w:p>
    <w:p w14:paraId="12E9E9AA" w14:textId="77777777" w:rsidR="00B94F81" w:rsidRPr="00A000C9" w:rsidRDefault="00B94F81" w:rsidP="00B94F81">
      <w:pPr>
        <w:adjustRightInd w:val="0"/>
        <w:spacing w:line="360" w:lineRule="auto"/>
        <w:ind w:right="-30"/>
        <w:rPr>
          <w:rFonts w:ascii="Arial" w:hAnsi="Arial" w:cs="Arial"/>
          <w:iCs/>
          <w:color w:val="000000"/>
        </w:rPr>
      </w:pPr>
      <w:r w:rsidRPr="00A000C9">
        <w:rPr>
          <w:rFonts w:ascii="Arial" w:hAnsi="Arial" w:cs="Arial"/>
          <w:iCs/>
          <w:color w:val="000000"/>
        </w:rPr>
        <w:t>(papel timbrado da empresa)</w:t>
      </w:r>
    </w:p>
    <w:p w14:paraId="5C25122C" w14:textId="77777777" w:rsidR="00E51A96" w:rsidRPr="00A000C9" w:rsidRDefault="00E51A96" w:rsidP="00E51A96">
      <w:pPr>
        <w:spacing w:line="288" w:lineRule="auto"/>
        <w:jc w:val="both"/>
        <w:rPr>
          <w:rFonts w:ascii="Arial" w:hAnsi="Arial" w:cs="Arial"/>
          <w:b/>
          <w:bCs/>
        </w:rPr>
      </w:pPr>
    </w:p>
    <w:p w14:paraId="153703C5" w14:textId="68CE7CFC" w:rsidR="00E51A96" w:rsidRPr="00A000C9" w:rsidRDefault="00E51A96" w:rsidP="00E51A96">
      <w:pPr>
        <w:spacing w:line="288" w:lineRule="auto"/>
        <w:jc w:val="both"/>
        <w:rPr>
          <w:rFonts w:ascii="Arial" w:hAnsi="Arial" w:cs="Arial"/>
          <w:b/>
          <w:bCs/>
        </w:rPr>
      </w:pPr>
      <w:r w:rsidRPr="00A000C9">
        <w:rPr>
          <w:rFonts w:ascii="Arial" w:hAnsi="Arial" w:cs="Arial"/>
          <w:b/>
          <w:bCs/>
        </w:rPr>
        <w:t>REF. PREGÃO ELETRÔNICO Nº ---- / 202</w:t>
      </w:r>
      <w:r w:rsidR="00267853">
        <w:rPr>
          <w:rFonts w:ascii="Arial" w:hAnsi="Arial" w:cs="Arial"/>
          <w:b/>
          <w:bCs/>
        </w:rPr>
        <w:t>6</w:t>
      </w:r>
      <w:r w:rsidRPr="00A000C9">
        <w:rPr>
          <w:rFonts w:ascii="Arial" w:hAnsi="Arial" w:cs="Arial"/>
          <w:b/>
          <w:bCs/>
        </w:rPr>
        <w:t>.</w:t>
      </w:r>
    </w:p>
    <w:p w14:paraId="7A98519D" w14:textId="77777777" w:rsidR="00E51A96" w:rsidRPr="00A000C9" w:rsidRDefault="00E51A96" w:rsidP="00E51A96">
      <w:pPr>
        <w:spacing w:line="288" w:lineRule="auto"/>
        <w:jc w:val="both"/>
        <w:rPr>
          <w:rFonts w:ascii="Arial" w:hAnsi="Arial" w:cs="Arial"/>
          <w:bCs/>
          <w:caps/>
        </w:rPr>
      </w:pPr>
    </w:p>
    <w:p w14:paraId="407FE4F4" w14:textId="77777777" w:rsidR="00E51A96" w:rsidRPr="00A000C9" w:rsidRDefault="00E51A96" w:rsidP="00E51A96">
      <w:pPr>
        <w:spacing w:line="288" w:lineRule="auto"/>
        <w:jc w:val="both"/>
        <w:rPr>
          <w:rFonts w:ascii="Arial" w:hAnsi="Arial" w:cs="Arial"/>
          <w:bCs/>
          <w:caps/>
        </w:rPr>
      </w:pPr>
    </w:p>
    <w:p w14:paraId="057F344B" w14:textId="77777777" w:rsidR="00E51A96" w:rsidRPr="00A000C9" w:rsidRDefault="00E51A96" w:rsidP="00C658C7">
      <w:pPr>
        <w:spacing w:line="360" w:lineRule="auto"/>
        <w:ind w:firstLine="1134"/>
        <w:jc w:val="both"/>
        <w:rPr>
          <w:rFonts w:ascii="Arial" w:hAnsi="Arial" w:cs="Arial"/>
        </w:rPr>
      </w:pPr>
      <w:r w:rsidRPr="00A000C9">
        <w:rPr>
          <w:rFonts w:ascii="Arial" w:hAnsi="Arial" w:cs="Arial"/>
          <w:bCs/>
          <w:caps/>
        </w:rPr>
        <w:t xml:space="preserve">A </w:t>
      </w:r>
      <w:r w:rsidRPr="00A000C9">
        <w:rPr>
          <w:rFonts w:ascii="Arial" w:hAnsi="Arial" w:cs="Arial"/>
          <w:bCs/>
        </w:rPr>
        <w:t xml:space="preserve">empresa: ____________________ </w:t>
      </w:r>
      <w:r w:rsidRPr="00A000C9">
        <w:rPr>
          <w:rFonts w:ascii="Arial" w:hAnsi="Arial" w:cs="Arial"/>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p w14:paraId="7C05D7F1" w14:textId="77777777" w:rsidR="00E51A96" w:rsidRPr="00A000C9" w:rsidRDefault="00E51A96" w:rsidP="00E51A96">
      <w:pPr>
        <w:spacing w:line="360" w:lineRule="auto"/>
        <w:ind w:firstLine="2552"/>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1060"/>
        <w:gridCol w:w="815"/>
        <w:gridCol w:w="3229"/>
        <w:gridCol w:w="1216"/>
        <w:gridCol w:w="1014"/>
        <w:gridCol w:w="986"/>
      </w:tblGrid>
      <w:tr w:rsidR="00E51A96" w:rsidRPr="00A000C9" w14:paraId="63F3105F" w14:textId="77777777" w:rsidTr="00424608">
        <w:tc>
          <w:tcPr>
            <w:tcW w:w="702" w:type="dxa"/>
            <w:shd w:val="clear" w:color="auto" w:fill="auto"/>
          </w:tcPr>
          <w:p w14:paraId="073A2952" w14:textId="77777777" w:rsidR="00E51A96" w:rsidRPr="00A000C9" w:rsidRDefault="00E51A96" w:rsidP="00424608">
            <w:pPr>
              <w:jc w:val="center"/>
              <w:rPr>
                <w:rFonts w:ascii="Arial" w:hAnsi="Arial" w:cs="Arial"/>
                <w:b/>
                <w:color w:val="000000"/>
              </w:rPr>
            </w:pPr>
            <w:r w:rsidRPr="00A000C9">
              <w:rPr>
                <w:rFonts w:ascii="Arial" w:hAnsi="Arial" w:cs="Arial"/>
                <w:b/>
                <w:color w:val="000000"/>
              </w:rPr>
              <w:t>ITEM</w:t>
            </w:r>
          </w:p>
        </w:tc>
        <w:tc>
          <w:tcPr>
            <w:tcW w:w="980" w:type="dxa"/>
            <w:shd w:val="clear" w:color="auto" w:fill="auto"/>
          </w:tcPr>
          <w:p w14:paraId="5D4FF080" w14:textId="77777777" w:rsidR="00E51A96" w:rsidRPr="00A000C9" w:rsidRDefault="00E51A96" w:rsidP="00424608">
            <w:pPr>
              <w:jc w:val="center"/>
              <w:rPr>
                <w:rFonts w:ascii="Arial" w:hAnsi="Arial" w:cs="Arial"/>
                <w:b/>
                <w:color w:val="000000"/>
              </w:rPr>
            </w:pPr>
            <w:r w:rsidRPr="00A000C9">
              <w:rPr>
                <w:rFonts w:ascii="Arial" w:hAnsi="Arial" w:cs="Arial"/>
                <w:b/>
                <w:color w:val="000000"/>
              </w:rPr>
              <w:t>QUANT.</w:t>
            </w:r>
          </w:p>
        </w:tc>
        <w:tc>
          <w:tcPr>
            <w:tcW w:w="722" w:type="dxa"/>
            <w:shd w:val="clear" w:color="auto" w:fill="auto"/>
          </w:tcPr>
          <w:p w14:paraId="5ECA43CD" w14:textId="77777777" w:rsidR="00E51A96" w:rsidRPr="00A000C9" w:rsidRDefault="00E51A96" w:rsidP="00424608">
            <w:pPr>
              <w:jc w:val="center"/>
              <w:rPr>
                <w:rFonts w:ascii="Arial" w:hAnsi="Arial" w:cs="Arial"/>
                <w:b/>
                <w:color w:val="000000"/>
              </w:rPr>
            </w:pPr>
            <w:r w:rsidRPr="00A000C9">
              <w:rPr>
                <w:rFonts w:ascii="Arial" w:hAnsi="Arial" w:cs="Arial"/>
                <w:b/>
                <w:color w:val="000000"/>
              </w:rPr>
              <w:t>UNID.</w:t>
            </w:r>
          </w:p>
        </w:tc>
        <w:tc>
          <w:tcPr>
            <w:tcW w:w="3374" w:type="dxa"/>
            <w:shd w:val="clear" w:color="auto" w:fill="auto"/>
          </w:tcPr>
          <w:p w14:paraId="1097FF7E" w14:textId="77777777" w:rsidR="00E51A96" w:rsidRPr="00A000C9" w:rsidRDefault="00E51A96" w:rsidP="00424608">
            <w:pPr>
              <w:rPr>
                <w:rFonts w:ascii="Arial" w:hAnsi="Arial" w:cs="Arial"/>
                <w:b/>
                <w:color w:val="000000"/>
              </w:rPr>
            </w:pPr>
            <w:r w:rsidRPr="00A000C9">
              <w:rPr>
                <w:rFonts w:ascii="Arial" w:hAnsi="Arial" w:cs="Arial"/>
                <w:b/>
                <w:color w:val="000000"/>
              </w:rPr>
              <w:t>DESCRIÇÃO</w:t>
            </w:r>
          </w:p>
        </w:tc>
        <w:tc>
          <w:tcPr>
            <w:tcW w:w="1231" w:type="dxa"/>
            <w:shd w:val="clear" w:color="auto" w:fill="auto"/>
          </w:tcPr>
          <w:p w14:paraId="32314D74" w14:textId="77777777" w:rsidR="00E51A96" w:rsidRPr="00A000C9" w:rsidRDefault="00E51A96" w:rsidP="00424608">
            <w:pPr>
              <w:rPr>
                <w:rFonts w:ascii="Arial" w:hAnsi="Arial" w:cs="Arial"/>
                <w:b/>
                <w:color w:val="000000"/>
              </w:rPr>
            </w:pPr>
            <w:r w:rsidRPr="00A000C9">
              <w:rPr>
                <w:rFonts w:ascii="Arial" w:hAnsi="Arial" w:cs="Arial"/>
                <w:b/>
                <w:color w:val="000000"/>
              </w:rPr>
              <w:t>MARCA</w:t>
            </w:r>
          </w:p>
        </w:tc>
        <w:tc>
          <w:tcPr>
            <w:tcW w:w="1016" w:type="dxa"/>
            <w:shd w:val="clear" w:color="auto" w:fill="auto"/>
          </w:tcPr>
          <w:p w14:paraId="28753C53" w14:textId="77777777" w:rsidR="00E51A96" w:rsidRPr="00A000C9" w:rsidRDefault="00E51A96" w:rsidP="00424608">
            <w:pPr>
              <w:rPr>
                <w:rFonts w:ascii="Arial" w:hAnsi="Arial" w:cs="Arial"/>
                <w:b/>
                <w:color w:val="000000"/>
              </w:rPr>
            </w:pPr>
            <w:r w:rsidRPr="00A000C9">
              <w:rPr>
                <w:rFonts w:ascii="Arial" w:hAnsi="Arial" w:cs="Arial"/>
                <w:b/>
                <w:color w:val="000000"/>
              </w:rPr>
              <w:t>VALOR UNIT.</w:t>
            </w:r>
          </w:p>
        </w:tc>
        <w:tc>
          <w:tcPr>
            <w:tcW w:w="978" w:type="dxa"/>
            <w:shd w:val="clear" w:color="auto" w:fill="auto"/>
          </w:tcPr>
          <w:p w14:paraId="3498062F" w14:textId="77777777" w:rsidR="00E51A96" w:rsidRPr="00A000C9" w:rsidRDefault="00E51A96" w:rsidP="00424608">
            <w:pPr>
              <w:rPr>
                <w:rFonts w:ascii="Arial" w:hAnsi="Arial" w:cs="Arial"/>
                <w:b/>
                <w:color w:val="000000"/>
              </w:rPr>
            </w:pPr>
            <w:r w:rsidRPr="00A000C9">
              <w:rPr>
                <w:rFonts w:ascii="Arial" w:hAnsi="Arial" w:cs="Arial"/>
                <w:b/>
                <w:color w:val="000000"/>
              </w:rPr>
              <w:t>VALOR</w:t>
            </w:r>
          </w:p>
          <w:p w14:paraId="4731FE3C" w14:textId="77777777" w:rsidR="00E51A96" w:rsidRPr="00A000C9" w:rsidRDefault="00E51A96" w:rsidP="00424608">
            <w:pPr>
              <w:rPr>
                <w:rFonts w:ascii="Arial" w:hAnsi="Arial" w:cs="Arial"/>
                <w:b/>
                <w:color w:val="000000"/>
              </w:rPr>
            </w:pPr>
            <w:r w:rsidRPr="00A000C9">
              <w:rPr>
                <w:rFonts w:ascii="Arial" w:hAnsi="Arial" w:cs="Arial"/>
                <w:b/>
                <w:color w:val="000000"/>
              </w:rPr>
              <w:t>TOTAL</w:t>
            </w:r>
          </w:p>
        </w:tc>
      </w:tr>
      <w:tr w:rsidR="00E51A96" w:rsidRPr="00A000C9" w14:paraId="5BD30A27" w14:textId="77777777" w:rsidTr="00424608">
        <w:tc>
          <w:tcPr>
            <w:tcW w:w="702" w:type="dxa"/>
            <w:shd w:val="clear" w:color="auto" w:fill="auto"/>
          </w:tcPr>
          <w:p w14:paraId="7EC7FEC6" w14:textId="77777777" w:rsidR="00E51A96" w:rsidRPr="00A000C9" w:rsidRDefault="00E51A96" w:rsidP="00424608">
            <w:pPr>
              <w:jc w:val="center"/>
              <w:rPr>
                <w:rFonts w:ascii="Arial" w:hAnsi="Arial" w:cs="Arial"/>
                <w:b/>
                <w:color w:val="000000"/>
              </w:rPr>
            </w:pPr>
          </w:p>
        </w:tc>
        <w:tc>
          <w:tcPr>
            <w:tcW w:w="980" w:type="dxa"/>
            <w:shd w:val="clear" w:color="auto" w:fill="auto"/>
          </w:tcPr>
          <w:p w14:paraId="5985F235" w14:textId="77777777" w:rsidR="00E51A96" w:rsidRPr="00A000C9" w:rsidRDefault="00E51A96" w:rsidP="00424608">
            <w:pPr>
              <w:jc w:val="center"/>
              <w:rPr>
                <w:rFonts w:ascii="Arial" w:hAnsi="Arial" w:cs="Arial"/>
                <w:color w:val="000000"/>
              </w:rPr>
            </w:pPr>
          </w:p>
        </w:tc>
        <w:tc>
          <w:tcPr>
            <w:tcW w:w="722" w:type="dxa"/>
            <w:shd w:val="clear" w:color="auto" w:fill="auto"/>
          </w:tcPr>
          <w:p w14:paraId="02A9B3E6" w14:textId="77777777" w:rsidR="00E51A96" w:rsidRPr="00A000C9" w:rsidRDefault="00E51A96" w:rsidP="00424608">
            <w:pPr>
              <w:jc w:val="center"/>
              <w:rPr>
                <w:rFonts w:ascii="Arial" w:hAnsi="Arial" w:cs="Arial"/>
                <w:color w:val="000000"/>
              </w:rPr>
            </w:pPr>
          </w:p>
        </w:tc>
        <w:tc>
          <w:tcPr>
            <w:tcW w:w="3374" w:type="dxa"/>
            <w:shd w:val="clear" w:color="auto" w:fill="auto"/>
          </w:tcPr>
          <w:p w14:paraId="43672D76" w14:textId="77777777" w:rsidR="00E51A96" w:rsidRPr="00A000C9" w:rsidRDefault="00E51A96" w:rsidP="00424608">
            <w:pPr>
              <w:jc w:val="both"/>
              <w:rPr>
                <w:rFonts w:ascii="Arial" w:hAnsi="Arial" w:cs="Arial"/>
                <w:b/>
                <w:color w:val="000000"/>
              </w:rPr>
            </w:pPr>
          </w:p>
        </w:tc>
        <w:tc>
          <w:tcPr>
            <w:tcW w:w="1231" w:type="dxa"/>
            <w:shd w:val="clear" w:color="auto" w:fill="auto"/>
          </w:tcPr>
          <w:p w14:paraId="6847D678" w14:textId="77777777" w:rsidR="00E51A96" w:rsidRPr="00A000C9" w:rsidRDefault="00E51A96" w:rsidP="00424608">
            <w:pPr>
              <w:jc w:val="both"/>
              <w:rPr>
                <w:rFonts w:ascii="Arial" w:hAnsi="Arial" w:cs="Arial"/>
              </w:rPr>
            </w:pPr>
          </w:p>
        </w:tc>
        <w:tc>
          <w:tcPr>
            <w:tcW w:w="1016" w:type="dxa"/>
            <w:shd w:val="clear" w:color="auto" w:fill="auto"/>
          </w:tcPr>
          <w:p w14:paraId="26FB98D4" w14:textId="77777777" w:rsidR="00E51A96" w:rsidRPr="00A000C9" w:rsidRDefault="00E51A96" w:rsidP="00424608">
            <w:pPr>
              <w:jc w:val="both"/>
              <w:rPr>
                <w:rFonts w:ascii="Arial" w:hAnsi="Arial" w:cs="Arial"/>
              </w:rPr>
            </w:pPr>
          </w:p>
        </w:tc>
        <w:tc>
          <w:tcPr>
            <w:tcW w:w="978" w:type="dxa"/>
            <w:shd w:val="clear" w:color="auto" w:fill="auto"/>
          </w:tcPr>
          <w:p w14:paraId="1D22D1B0" w14:textId="77777777" w:rsidR="00E51A96" w:rsidRPr="00A000C9" w:rsidRDefault="00E51A96" w:rsidP="00424608">
            <w:pPr>
              <w:jc w:val="both"/>
              <w:rPr>
                <w:rFonts w:ascii="Arial" w:hAnsi="Arial" w:cs="Arial"/>
              </w:rPr>
            </w:pPr>
          </w:p>
        </w:tc>
      </w:tr>
      <w:tr w:rsidR="00E51A96" w:rsidRPr="00A000C9" w14:paraId="136A7903" w14:textId="77777777" w:rsidTr="00424608">
        <w:tc>
          <w:tcPr>
            <w:tcW w:w="702" w:type="dxa"/>
            <w:shd w:val="clear" w:color="auto" w:fill="auto"/>
          </w:tcPr>
          <w:p w14:paraId="4A39635E" w14:textId="77777777" w:rsidR="00E51A96" w:rsidRPr="00A000C9" w:rsidRDefault="00E51A96" w:rsidP="00424608">
            <w:pPr>
              <w:jc w:val="center"/>
              <w:rPr>
                <w:rFonts w:ascii="Arial" w:hAnsi="Arial" w:cs="Arial"/>
                <w:b/>
                <w:color w:val="000000"/>
              </w:rPr>
            </w:pPr>
          </w:p>
        </w:tc>
        <w:tc>
          <w:tcPr>
            <w:tcW w:w="980" w:type="dxa"/>
            <w:shd w:val="clear" w:color="auto" w:fill="auto"/>
          </w:tcPr>
          <w:p w14:paraId="16A5E7E4" w14:textId="77777777" w:rsidR="00E51A96" w:rsidRPr="00A000C9" w:rsidRDefault="00E51A96" w:rsidP="00424608">
            <w:pPr>
              <w:jc w:val="center"/>
              <w:rPr>
                <w:rFonts w:ascii="Arial" w:hAnsi="Arial" w:cs="Arial"/>
                <w:color w:val="000000"/>
              </w:rPr>
            </w:pPr>
          </w:p>
        </w:tc>
        <w:tc>
          <w:tcPr>
            <w:tcW w:w="722" w:type="dxa"/>
            <w:shd w:val="clear" w:color="auto" w:fill="auto"/>
          </w:tcPr>
          <w:p w14:paraId="75BDC807" w14:textId="77777777" w:rsidR="00E51A96" w:rsidRPr="00A000C9" w:rsidRDefault="00E51A96" w:rsidP="00424608">
            <w:pPr>
              <w:jc w:val="center"/>
              <w:rPr>
                <w:rFonts w:ascii="Arial" w:hAnsi="Arial" w:cs="Arial"/>
                <w:color w:val="000000"/>
              </w:rPr>
            </w:pPr>
          </w:p>
        </w:tc>
        <w:tc>
          <w:tcPr>
            <w:tcW w:w="3374" w:type="dxa"/>
            <w:shd w:val="clear" w:color="auto" w:fill="auto"/>
          </w:tcPr>
          <w:p w14:paraId="0CAFA936" w14:textId="77777777" w:rsidR="00E51A96" w:rsidRPr="00A000C9" w:rsidRDefault="00E51A96" w:rsidP="00424608">
            <w:pPr>
              <w:jc w:val="both"/>
              <w:rPr>
                <w:rFonts w:ascii="Arial" w:hAnsi="Arial" w:cs="Arial"/>
              </w:rPr>
            </w:pPr>
          </w:p>
        </w:tc>
        <w:tc>
          <w:tcPr>
            <w:tcW w:w="1231" w:type="dxa"/>
            <w:shd w:val="clear" w:color="auto" w:fill="auto"/>
          </w:tcPr>
          <w:p w14:paraId="49FB290D" w14:textId="77777777" w:rsidR="00E51A96" w:rsidRPr="00A000C9" w:rsidRDefault="00E51A96" w:rsidP="00424608">
            <w:pPr>
              <w:jc w:val="both"/>
              <w:rPr>
                <w:rFonts w:ascii="Arial" w:hAnsi="Arial" w:cs="Arial"/>
              </w:rPr>
            </w:pPr>
          </w:p>
        </w:tc>
        <w:tc>
          <w:tcPr>
            <w:tcW w:w="1016" w:type="dxa"/>
            <w:shd w:val="clear" w:color="auto" w:fill="auto"/>
          </w:tcPr>
          <w:p w14:paraId="4362A68C" w14:textId="77777777" w:rsidR="00E51A96" w:rsidRPr="00A000C9" w:rsidRDefault="00E51A96" w:rsidP="00424608">
            <w:pPr>
              <w:jc w:val="both"/>
              <w:rPr>
                <w:rFonts w:ascii="Arial" w:hAnsi="Arial" w:cs="Arial"/>
              </w:rPr>
            </w:pPr>
          </w:p>
        </w:tc>
        <w:tc>
          <w:tcPr>
            <w:tcW w:w="978" w:type="dxa"/>
            <w:shd w:val="clear" w:color="auto" w:fill="auto"/>
          </w:tcPr>
          <w:p w14:paraId="3A9C25FF" w14:textId="77777777" w:rsidR="00E51A96" w:rsidRPr="00A000C9" w:rsidRDefault="00E51A96" w:rsidP="00424608">
            <w:pPr>
              <w:jc w:val="both"/>
              <w:rPr>
                <w:rFonts w:ascii="Arial" w:hAnsi="Arial" w:cs="Arial"/>
              </w:rPr>
            </w:pPr>
          </w:p>
        </w:tc>
      </w:tr>
    </w:tbl>
    <w:p w14:paraId="76B1259A" w14:textId="77777777" w:rsidR="00E51A96" w:rsidRPr="00A000C9" w:rsidRDefault="00E51A96" w:rsidP="00E51A96">
      <w:pPr>
        <w:spacing w:line="360" w:lineRule="auto"/>
        <w:ind w:firstLine="2552"/>
        <w:jc w:val="both"/>
        <w:rPr>
          <w:rFonts w:ascii="Arial" w:hAnsi="Arial" w:cs="Arial"/>
        </w:rPr>
      </w:pPr>
    </w:p>
    <w:p w14:paraId="04FC8A06" w14:textId="77777777" w:rsidR="00E51A96" w:rsidRPr="00A000C9" w:rsidRDefault="00E51A96" w:rsidP="00E51A96">
      <w:pPr>
        <w:spacing w:line="312" w:lineRule="auto"/>
        <w:jc w:val="both"/>
        <w:rPr>
          <w:rFonts w:ascii="Arial" w:hAnsi="Arial" w:cs="Arial"/>
          <w:b/>
        </w:rPr>
      </w:pPr>
      <w:r w:rsidRPr="00A000C9">
        <w:rPr>
          <w:rFonts w:ascii="Arial" w:hAnsi="Arial" w:cs="Arial"/>
          <w:b/>
        </w:rPr>
        <w:t>VALOR TOTAL GERAL: R$ __________ (__________________________________)</w:t>
      </w:r>
    </w:p>
    <w:p w14:paraId="6747AC11" w14:textId="77777777" w:rsidR="00E51A96" w:rsidRPr="00A000C9" w:rsidRDefault="00E51A96" w:rsidP="00E51A96">
      <w:pPr>
        <w:spacing w:line="312" w:lineRule="auto"/>
        <w:jc w:val="both"/>
        <w:rPr>
          <w:rFonts w:ascii="Arial" w:hAnsi="Arial" w:cs="Arial"/>
          <w:b/>
        </w:rPr>
      </w:pPr>
    </w:p>
    <w:p w14:paraId="43A1089A" w14:textId="77777777" w:rsidR="00E51A96" w:rsidRPr="00A000C9" w:rsidRDefault="00E51A96" w:rsidP="00E51A96">
      <w:pPr>
        <w:spacing w:line="312" w:lineRule="auto"/>
        <w:jc w:val="both"/>
        <w:rPr>
          <w:rFonts w:ascii="Arial" w:hAnsi="Arial" w:cs="Arial"/>
        </w:rPr>
      </w:pPr>
      <w:r w:rsidRPr="00A000C9">
        <w:rPr>
          <w:rFonts w:ascii="Arial" w:hAnsi="Arial" w:cs="Arial"/>
          <w:b/>
        </w:rPr>
        <w:t>OBS. 01:</w:t>
      </w:r>
      <w:r w:rsidRPr="00A000C9">
        <w:rPr>
          <w:rFonts w:ascii="Arial" w:hAnsi="Arial" w:cs="Arial"/>
        </w:rPr>
        <w:t xml:space="preserve"> Se houver divergência ou discrepância entre os valores unitário e total, prevalecerá sempre o VALOR UNITÁRIO.</w:t>
      </w:r>
    </w:p>
    <w:p w14:paraId="13D3E286" w14:textId="77777777" w:rsidR="00E51A96" w:rsidRPr="00A000C9" w:rsidRDefault="00E51A96" w:rsidP="00E51A96">
      <w:pPr>
        <w:spacing w:line="312" w:lineRule="auto"/>
        <w:jc w:val="both"/>
        <w:rPr>
          <w:rFonts w:ascii="Arial" w:hAnsi="Arial" w:cs="Arial"/>
          <w:b/>
        </w:rPr>
      </w:pPr>
    </w:p>
    <w:p w14:paraId="42A5FBB5" w14:textId="77777777" w:rsidR="00E51A96" w:rsidRPr="00A000C9" w:rsidRDefault="00E51A96" w:rsidP="00E51A96">
      <w:pPr>
        <w:spacing w:line="312" w:lineRule="auto"/>
        <w:jc w:val="both"/>
        <w:rPr>
          <w:rFonts w:ascii="Arial" w:hAnsi="Arial" w:cs="Arial"/>
        </w:rPr>
      </w:pPr>
      <w:r w:rsidRPr="00A000C9">
        <w:rPr>
          <w:rFonts w:ascii="Arial" w:hAnsi="Arial" w:cs="Arial"/>
          <w:b/>
        </w:rPr>
        <w:t>OBS. 02:</w:t>
      </w:r>
      <w:r w:rsidRPr="00A000C9">
        <w:rPr>
          <w:rFonts w:ascii="Arial" w:hAnsi="Arial" w:cs="Arial"/>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74B61E1A" w14:textId="77777777" w:rsidR="00E51A96" w:rsidRPr="00A000C9" w:rsidRDefault="00E51A96" w:rsidP="00E51A96">
      <w:pPr>
        <w:spacing w:line="312" w:lineRule="auto"/>
        <w:jc w:val="both"/>
        <w:rPr>
          <w:rFonts w:ascii="Arial" w:hAnsi="Arial" w:cs="Arial"/>
        </w:rPr>
      </w:pPr>
    </w:p>
    <w:p w14:paraId="09ADB300" w14:textId="77777777" w:rsidR="00E51A96" w:rsidRPr="00A000C9" w:rsidRDefault="00E51A96" w:rsidP="00E51A96">
      <w:pPr>
        <w:spacing w:line="312" w:lineRule="auto"/>
        <w:jc w:val="both"/>
        <w:rPr>
          <w:rFonts w:ascii="Arial" w:eastAsia="Times New Roman" w:hAnsi="Arial" w:cs="Arial"/>
          <w:lang w:eastAsia="ar-SA"/>
        </w:rPr>
      </w:pPr>
      <w:r w:rsidRPr="00A000C9">
        <w:rPr>
          <w:rFonts w:ascii="Arial" w:hAnsi="Arial" w:cs="Arial"/>
          <w:b/>
        </w:rPr>
        <w:t xml:space="preserve">CONDIÇÕES GERAIS DE FORNECIMENTO: </w:t>
      </w:r>
      <w:r w:rsidRPr="00A000C9">
        <w:rPr>
          <w:rFonts w:ascii="Arial" w:eastAsia="Times New Roman" w:hAnsi="Arial" w:cs="Arial"/>
          <w:lang w:eastAsia="ar-SA"/>
        </w:rPr>
        <w:t xml:space="preserve">As condições que envolvem o fornecimento dos produtos (prazos, locais de entrega etc.), bem como o respectivo pagamento, devem seguir as disposições expressas no edital. </w:t>
      </w:r>
    </w:p>
    <w:p w14:paraId="67B8BBAC" w14:textId="77777777" w:rsidR="00E51A96" w:rsidRPr="00A000C9" w:rsidRDefault="00E51A96" w:rsidP="00E51A96">
      <w:pPr>
        <w:spacing w:line="312" w:lineRule="auto"/>
        <w:jc w:val="both"/>
        <w:rPr>
          <w:rFonts w:ascii="Arial" w:hAnsi="Arial" w:cs="Arial"/>
        </w:rPr>
      </w:pPr>
    </w:p>
    <w:p w14:paraId="0EF7A6EB" w14:textId="00FF2AFF" w:rsidR="00E51A96" w:rsidRPr="00A000C9" w:rsidRDefault="00E51A96" w:rsidP="00C658C7">
      <w:pPr>
        <w:spacing w:line="348" w:lineRule="auto"/>
        <w:jc w:val="both"/>
        <w:rPr>
          <w:rFonts w:ascii="Arial" w:hAnsi="Arial" w:cs="Arial"/>
        </w:rPr>
      </w:pPr>
      <w:r w:rsidRPr="00A000C9">
        <w:rPr>
          <w:rFonts w:ascii="Arial" w:hAnsi="Arial" w:cs="Arial"/>
          <w:b/>
        </w:rPr>
        <w:t xml:space="preserve">PRAZO DE VALIDADE DESTA PROPOSTA: </w:t>
      </w:r>
      <w:r w:rsidRPr="00A000C9">
        <w:rPr>
          <w:rFonts w:ascii="Arial" w:hAnsi="Arial" w:cs="Arial"/>
        </w:rPr>
        <w:t>60 (sessenta) dias contados da data limite para apresentação das propostas nesta licitação, sendo considerado prorrogado automaticamente, por iguais e sucessivos períodos até o término do processamento da respectiva licitação.</w:t>
      </w:r>
    </w:p>
    <w:p w14:paraId="4DCB333A" w14:textId="77777777" w:rsidR="00E51A96" w:rsidRPr="00A000C9" w:rsidRDefault="00E51A96" w:rsidP="00E51A96">
      <w:pPr>
        <w:spacing w:line="312" w:lineRule="auto"/>
        <w:jc w:val="both"/>
        <w:rPr>
          <w:rFonts w:ascii="Arial" w:hAnsi="Arial" w:cs="Arial"/>
        </w:rPr>
      </w:pPr>
    </w:p>
    <w:p w14:paraId="07791835" w14:textId="77777777" w:rsidR="00E51A96" w:rsidRPr="00A000C9" w:rsidRDefault="00E51A96" w:rsidP="00E51A96">
      <w:pPr>
        <w:spacing w:line="312" w:lineRule="auto"/>
        <w:jc w:val="both"/>
        <w:rPr>
          <w:rFonts w:ascii="Arial" w:hAnsi="Arial" w:cs="Arial"/>
          <w:b/>
        </w:rPr>
      </w:pPr>
      <w:r w:rsidRPr="00A000C9">
        <w:rPr>
          <w:rFonts w:ascii="Arial" w:hAnsi="Arial" w:cs="Arial"/>
          <w:b/>
        </w:rPr>
        <w:t>DECLARAÇÕES QUE ACOMPANHAM A PROPOSTA DE PREÇOS:</w:t>
      </w:r>
    </w:p>
    <w:p w14:paraId="4101DAEB" w14:textId="77777777" w:rsidR="00267853" w:rsidRDefault="00E51A96" w:rsidP="00E51A96">
      <w:pPr>
        <w:spacing w:line="312" w:lineRule="auto"/>
        <w:jc w:val="both"/>
        <w:rPr>
          <w:rFonts w:ascii="Arial" w:hAnsi="Arial" w:cs="Arial"/>
        </w:rPr>
      </w:pPr>
      <w:r w:rsidRPr="00A000C9">
        <w:rPr>
          <w:rFonts w:ascii="Arial" w:hAnsi="Arial" w:cs="Arial"/>
          <w:b/>
        </w:rPr>
        <w:t>A empresa licitante, autora desta proposta de preços, DECLARA,</w:t>
      </w:r>
      <w:r w:rsidRPr="00A000C9">
        <w:rPr>
          <w:rFonts w:ascii="Arial" w:hAnsi="Arial" w:cs="Arial"/>
        </w:rPr>
        <w:t xml:space="preserve"> para os devidos fins e efeitos de direito que as mercadorias ofertadas nesta proposta comercial, atendem fielmente </w:t>
      </w:r>
    </w:p>
    <w:p w14:paraId="2E06CE50" w14:textId="77777777" w:rsidR="00267853" w:rsidRDefault="00267853" w:rsidP="00E51A96">
      <w:pPr>
        <w:spacing w:line="312" w:lineRule="auto"/>
        <w:jc w:val="both"/>
        <w:rPr>
          <w:rFonts w:ascii="Arial" w:hAnsi="Arial" w:cs="Arial"/>
        </w:rPr>
      </w:pPr>
    </w:p>
    <w:p w14:paraId="7EBD27B5" w14:textId="77777777" w:rsidR="00267853" w:rsidRDefault="00267853" w:rsidP="00E51A96">
      <w:pPr>
        <w:spacing w:line="312" w:lineRule="auto"/>
        <w:jc w:val="both"/>
        <w:rPr>
          <w:rFonts w:ascii="Arial" w:hAnsi="Arial" w:cs="Arial"/>
        </w:rPr>
      </w:pPr>
    </w:p>
    <w:p w14:paraId="2D547A45" w14:textId="77777777" w:rsidR="00267853" w:rsidRDefault="00267853" w:rsidP="00E51A96">
      <w:pPr>
        <w:spacing w:line="312" w:lineRule="auto"/>
        <w:jc w:val="both"/>
        <w:rPr>
          <w:rFonts w:ascii="Arial" w:hAnsi="Arial" w:cs="Arial"/>
        </w:rPr>
      </w:pPr>
    </w:p>
    <w:p w14:paraId="2F0E60A2" w14:textId="39A941F7" w:rsidR="00E51A96" w:rsidRPr="00A000C9" w:rsidRDefault="00E51A96" w:rsidP="00E51A96">
      <w:pPr>
        <w:spacing w:line="312" w:lineRule="auto"/>
        <w:jc w:val="both"/>
        <w:rPr>
          <w:rFonts w:ascii="Arial" w:hAnsi="Arial" w:cs="Arial"/>
        </w:rPr>
      </w:pPr>
      <w:r w:rsidRPr="00A000C9">
        <w:rPr>
          <w:rFonts w:ascii="Arial" w:hAnsi="Arial" w:cs="Arial"/>
        </w:rPr>
        <w:lastRenderedPageBreak/>
        <w:t>às disposições do Edital e dos anexos do respectivo Pregão Eletrônico e são de primeira qualidade.</w:t>
      </w:r>
    </w:p>
    <w:p w14:paraId="559DEE2F" w14:textId="77777777" w:rsidR="00E51A96" w:rsidRPr="00A000C9" w:rsidRDefault="00E51A96" w:rsidP="00E51A96">
      <w:pPr>
        <w:spacing w:line="312" w:lineRule="auto"/>
        <w:jc w:val="both"/>
        <w:rPr>
          <w:rFonts w:ascii="Arial" w:hAnsi="Arial" w:cs="Arial"/>
        </w:rPr>
      </w:pPr>
    </w:p>
    <w:p w14:paraId="26C757EB" w14:textId="77777777" w:rsidR="00E51A96" w:rsidRPr="00A000C9" w:rsidRDefault="00E51A96" w:rsidP="00E51A96">
      <w:pPr>
        <w:jc w:val="both"/>
        <w:rPr>
          <w:rFonts w:ascii="Arial" w:hAnsi="Arial" w:cs="Arial"/>
        </w:rPr>
      </w:pPr>
      <w:r w:rsidRPr="00A000C9">
        <w:rPr>
          <w:rFonts w:ascii="Arial" w:hAnsi="Arial" w:cs="Arial"/>
          <w:b/>
          <w:bCs/>
        </w:rPr>
        <w:t xml:space="preserve">DECLARA, ainda, </w:t>
      </w:r>
      <w:r w:rsidRPr="00A000C9">
        <w:rPr>
          <w:rFonts w:ascii="Arial" w:hAnsi="Arial" w:cs="Arial"/>
        </w:rPr>
        <w:t>sob as penas da lei, em especial quanto ao artigo 299, do Código Penal Brasileiro, que:</w:t>
      </w:r>
    </w:p>
    <w:p w14:paraId="488499DA" w14:textId="77777777" w:rsidR="00E51A96" w:rsidRPr="00A000C9" w:rsidRDefault="00E51A96" w:rsidP="00E51A96">
      <w:pPr>
        <w:ind w:firstLine="851"/>
        <w:jc w:val="both"/>
        <w:rPr>
          <w:rFonts w:ascii="Arial" w:hAnsi="Arial" w:cs="Arial"/>
        </w:rPr>
      </w:pPr>
    </w:p>
    <w:p w14:paraId="220F24FA" w14:textId="77777777" w:rsidR="00E51A96" w:rsidRPr="00A000C9" w:rsidRDefault="00E51A96" w:rsidP="00E51A96">
      <w:pPr>
        <w:jc w:val="both"/>
        <w:rPr>
          <w:rFonts w:ascii="Arial" w:hAnsi="Arial" w:cs="Arial"/>
        </w:rPr>
      </w:pPr>
      <w:r w:rsidRPr="00A000C9">
        <w:rPr>
          <w:rFonts w:ascii="Arial" w:hAnsi="Arial" w:cs="Arial"/>
        </w:rPr>
        <w:t xml:space="preserve">- a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3A0A4A0F" w14:textId="77777777" w:rsidR="00E51A96" w:rsidRPr="00A000C9" w:rsidRDefault="00E51A96" w:rsidP="00E51A96">
      <w:pPr>
        <w:jc w:val="both"/>
        <w:rPr>
          <w:rFonts w:ascii="Arial" w:hAnsi="Arial" w:cs="Arial"/>
        </w:rPr>
      </w:pPr>
      <w:r w:rsidRPr="00A000C9">
        <w:rPr>
          <w:rFonts w:ascii="Arial" w:hAnsi="Arial" w:cs="Arial"/>
        </w:rPr>
        <w:t xml:space="preserve">- a intenção de apresentar a proposta anexa não foi informada a, discutido com ou recebido de qualquer outro participante potencial ou de fato da respectiva licitação, por qualquer meio ou por qualquer pessoa; </w:t>
      </w:r>
    </w:p>
    <w:p w14:paraId="37C806FA" w14:textId="77777777" w:rsidR="00E51A96" w:rsidRPr="00A000C9" w:rsidRDefault="00E51A96" w:rsidP="00E51A96">
      <w:pPr>
        <w:jc w:val="both"/>
        <w:rPr>
          <w:rFonts w:ascii="Arial" w:hAnsi="Arial" w:cs="Arial"/>
        </w:rPr>
      </w:pPr>
      <w:r w:rsidRPr="00A000C9">
        <w:rPr>
          <w:rFonts w:ascii="Arial" w:hAnsi="Arial" w:cs="Arial"/>
        </w:rPr>
        <w:t xml:space="preserve">- não tentou, por qualquer meio ou por qualquer pessoa, influir na decisão de qualquer outro participante potencial ou de fato da respectiva licitação quanto a participar ou não da referida licitação; </w:t>
      </w:r>
    </w:p>
    <w:p w14:paraId="0FC08362" w14:textId="77777777" w:rsidR="00E51A96" w:rsidRPr="00A000C9" w:rsidRDefault="00E51A96" w:rsidP="00E51A96">
      <w:pPr>
        <w:jc w:val="both"/>
        <w:rPr>
          <w:rFonts w:ascii="Arial" w:hAnsi="Arial" w:cs="Arial"/>
        </w:rPr>
      </w:pPr>
      <w:r w:rsidRPr="00A000C9">
        <w:rPr>
          <w:rFonts w:ascii="Arial" w:hAnsi="Arial" w:cs="Arial"/>
        </w:rPr>
        <w:t>- o conteúdo da proposta anexa não será, no todo ou em parte, direta ou indiretamente, comunicado a ou discutido com qualquer outro participante potencial ou de fato da respectiva licitação antes da adjudicação do objeto da referida licitação;</w:t>
      </w:r>
    </w:p>
    <w:p w14:paraId="677D02EB" w14:textId="08EC0144" w:rsidR="00E51A96" w:rsidRPr="00A000C9" w:rsidRDefault="00E51A96" w:rsidP="00E51A96">
      <w:pPr>
        <w:jc w:val="both"/>
        <w:rPr>
          <w:rFonts w:ascii="Arial" w:hAnsi="Arial" w:cs="Arial"/>
        </w:rPr>
      </w:pPr>
      <w:r w:rsidRPr="00A000C9">
        <w:rPr>
          <w:rFonts w:ascii="Arial" w:hAnsi="Arial" w:cs="Arial"/>
        </w:rPr>
        <w:t xml:space="preserve">- o conteúdo da proposta anexa não foi, no todo ou em parte, direta ou indiretamente, informado a, discutido com ou recebido de qualquer integrante da Prefeitura Municipal de </w:t>
      </w:r>
      <w:r w:rsidR="003B0A75">
        <w:rPr>
          <w:rFonts w:ascii="Arial" w:hAnsi="Arial" w:cs="Arial"/>
        </w:rPr>
        <w:t>Guatapará</w:t>
      </w:r>
      <w:r w:rsidRPr="00A000C9">
        <w:rPr>
          <w:rFonts w:ascii="Arial" w:hAnsi="Arial" w:cs="Arial"/>
        </w:rPr>
        <w:t xml:space="preserve"> - SP, antes da abertura oficial das propostas; e </w:t>
      </w:r>
    </w:p>
    <w:p w14:paraId="41E5D3AD" w14:textId="77777777" w:rsidR="00E51A96" w:rsidRPr="00A000C9" w:rsidRDefault="00E51A96" w:rsidP="00E51A96">
      <w:pPr>
        <w:jc w:val="both"/>
        <w:rPr>
          <w:rFonts w:ascii="Arial" w:hAnsi="Arial" w:cs="Arial"/>
        </w:rPr>
      </w:pPr>
      <w:r w:rsidRPr="00A000C9">
        <w:rPr>
          <w:rFonts w:ascii="Arial" w:hAnsi="Arial" w:cs="Arial"/>
        </w:rPr>
        <w:t>- está plenamente ciente do teor e da extensão desta declaração e que detém plenos poderes e informações para firmá-la.</w:t>
      </w:r>
    </w:p>
    <w:p w14:paraId="12A6B5EC" w14:textId="77777777" w:rsidR="00E51A96" w:rsidRPr="00A000C9" w:rsidRDefault="00E51A96" w:rsidP="00E51A96">
      <w:pPr>
        <w:spacing w:line="312" w:lineRule="auto"/>
        <w:jc w:val="both"/>
        <w:rPr>
          <w:rFonts w:ascii="Arial" w:hAnsi="Arial" w:cs="Arial"/>
          <w:b/>
        </w:rPr>
      </w:pPr>
      <w:r w:rsidRPr="00A000C9">
        <w:rPr>
          <w:rFonts w:ascii="Arial" w:hAnsi="Arial" w:cs="Arial"/>
          <w:b/>
        </w:rPr>
        <w:t>DADOS PARA ASSINATURA DO CONTRATO:</w:t>
      </w:r>
    </w:p>
    <w:p w14:paraId="6071007B" w14:textId="77777777" w:rsidR="00E51A96" w:rsidRPr="00A000C9" w:rsidRDefault="00E51A96" w:rsidP="00E51A96">
      <w:pPr>
        <w:spacing w:line="312" w:lineRule="auto"/>
        <w:jc w:val="both"/>
        <w:rPr>
          <w:rFonts w:ascii="Arial" w:hAnsi="Arial" w:cs="Arial"/>
          <w:b/>
        </w:rPr>
      </w:pPr>
      <w:r w:rsidRPr="00A000C9">
        <w:rPr>
          <w:rFonts w:ascii="Arial" w:hAnsi="Arial" w:cs="Arial"/>
          <w:b/>
        </w:rPr>
        <w:t>Nome: _________________________________________________________</w:t>
      </w:r>
    </w:p>
    <w:p w14:paraId="6A2C466C" w14:textId="77777777" w:rsidR="00E51A96" w:rsidRPr="00A000C9" w:rsidRDefault="00E51A96" w:rsidP="00E51A96">
      <w:pPr>
        <w:spacing w:line="312" w:lineRule="auto"/>
        <w:jc w:val="both"/>
        <w:rPr>
          <w:rFonts w:ascii="Arial" w:hAnsi="Arial" w:cs="Arial"/>
          <w:b/>
        </w:rPr>
      </w:pPr>
      <w:r w:rsidRPr="00A000C9">
        <w:rPr>
          <w:rFonts w:ascii="Arial" w:hAnsi="Arial" w:cs="Arial"/>
          <w:b/>
        </w:rPr>
        <w:t>Cargo:__________________________________________________________</w:t>
      </w:r>
    </w:p>
    <w:p w14:paraId="3F9691F9" w14:textId="77777777" w:rsidR="00E51A96" w:rsidRPr="00A000C9" w:rsidRDefault="00E51A96" w:rsidP="00E51A96">
      <w:pPr>
        <w:spacing w:line="312" w:lineRule="auto"/>
        <w:jc w:val="both"/>
        <w:rPr>
          <w:rFonts w:ascii="Arial" w:hAnsi="Arial" w:cs="Arial"/>
          <w:b/>
        </w:rPr>
      </w:pPr>
      <w:r w:rsidRPr="00A000C9">
        <w:rPr>
          <w:rFonts w:ascii="Arial" w:hAnsi="Arial" w:cs="Arial"/>
          <w:b/>
        </w:rPr>
        <w:t>CPF: ____________________________ RG: __________________________</w:t>
      </w:r>
    </w:p>
    <w:p w14:paraId="0E6AD726" w14:textId="77777777" w:rsidR="00E51A96" w:rsidRPr="00A000C9" w:rsidRDefault="00E51A96" w:rsidP="00E51A96">
      <w:pPr>
        <w:spacing w:line="312" w:lineRule="auto"/>
        <w:jc w:val="both"/>
        <w:rPr>
          <w:rFonts w:ascii="Arial" w:hAnsi="Arial" w:cs="Arial"/>
          <w:b/>
        </w:rPr>
      </w:pPr>
      <w:r w:rsidRPr="00A000C9">
        <w:rPr>
          <w:rFonts w:ascii="Arial" w:hAnsi="Arial" w:cs="Arial"/>
          <w:b/>
        </w:rPr>
        <w:t>Data de Nascimento: ____/____/_____</w:t>
      </w:r>
    </w:p>
    <w:p w14:paraId="33CC908A" w14:textId="77777777" w:rsidR="00E51A96" w:rsidRPr="00A000C9" w:rsidRDefault="00E51A96" w:rsidP="00E51A96">
      <w:pPr>
        <w:spacing w:line="312" w:lineRule="auto"/>
        <w:jc w:val="both"/>
        <w:rPr>
          <w:rFonts w:ascii="Arial" w:hAnsi="Arial" w:cs="Arial"/>
          <w:b/>
        </w:rPr>
      </w:pPr>
      <w:r w:rsidRPr="00A000C9">
        <w:rPr>
          <w:rFonts w:ascii="Arial" w:hAnsi="Arial" w:cs="Arial"/>
          <w:b/>
        </w:rPr>
        <w:t>Endereço residencial completo: ______________________________________</w:t>
      </w:r>
    </w:p>
    <w:p w14:paraId="49D1DFC4" w14:textId="77777777" w:rsidR="00E51A96" w:rsidRPr="00A000C9" w:rsidRDefault="00E51A96" w:rsidP="00E51A96">
      <w:pPr>
        <w:spacing w:line="312" w:lineRule="auto"/>
        <w:jc w:val="both"/>
        <w:rPr>
          <w:rFonts w:ascii="Arial" w:hAnsi="Arial" w:cs="Arial"/>
          <w:b/>
        </w:rPr>
      </w:pPr>
      <w:r w:rsidRPr="00A000C9">
        <w:rPr>
          <w:rFonts w:ascii="Arial" w:hAnsi="Arial" w:cs="Arial"/>
          <w:b/>
        </w:rPr>
        <w:t>E-mail institucional ________________________________________________</w:t>
      </w:r>
    </w:p>
    <w:p w14:paraId="13822FAF" w14:textId="77777777" w:rsidR="00E51A96" w:rsidRPr="00A000C9" w:rsidRDefault="00E51A96" w:rsidP="00E51A96">
      <w:pPr>
        <w:spacing w:line="312" w:lineRule="auto"/>
        <w:jc w:val="both"/>
        <w:rPr>
          <w:rFonts w:ascii="Arial" w:hAnsi="Arial" w:cs="Arial"/>
          <w:b/>
        </w:rPr>
      </w:pPr>
      <w:r w:rsidRPr="00A000C9">
        <w:rPr>
          <w:rFonts w:ascii="Arial" w:hAnsi="Arial" w:cs="Arial"/>
          <w:b/>
        </w:rPr>
        <w:t>E-mail pessoal:___________________________________________________</w:t>
      </w:r>
    </w:p>
    <w:p w14:paraId="046BF903" w14:textId="77777777" w:rsidR="00E51A96" w:rsidRPr="00A000C9" w:rsidRDefault="00E51A96" w:rsidP="00E51A96">
      <w:pPr>
        <w:spacing w:line="312" w:lineRule="auto"/>
        <w:jc w:val="both"/>
        <w:rPr>
          <w:rFonts w:ascii="Arial" w:hAnsi="Arial" w:cs="Arial"/>
          <w:b/>
        </w:rPr>
      </w:pPr>
      <w:r w:rsidRPr="00A000C9">
        <w:rPr>
          <w:rFonts w:ascii="Arial" w:hAnsi="Arial" w:cs="Arial"/>
          <w:b/>
        </w:rPr>
        <w:t>Telefone(s):______________________________________________________</w:t>
      </w:r>
    </w:p>
    <w:p w14:paraId="57824E5B" w14:textId="77777777" w:rsidR="00E51A96" w:rsidRPr="00A000C9" w:rsidRDefault="00E51A96" w:rsidP="00E51A96">
      <w:pPr>
        <w:spacing w:line="312" w:lineRule="auto"/>
        <w:jc w:val="both"/>
        <w:rPr>
          <w:rFonts w:ascii="Arial" w:hAnsi="Arial" w:cs="Arial"/>
        </w:rPr>
      </w:pPr>
    </w:p>
    <w:p w14:paraId="3D04F0CB" w14:textId="5F7AEBF1" w:rsidR="00E51A96" w:rsidRPr="00A000C9" w:rsidRDefault="00E51A96" w:rsidP="00E51A96">
      <w:pPr>
        <w:spacing w:line="312" w:lineRule="auto"/>
        <w:ind w:right="-1"/>
        <w:jc w:val="right"/>
        <w:rPr>
          <w:rFonts w:ascii="Arial" w:hAnsi="Arial" w:cs="Arial"/>
          <w:b/>
        </w:rPr>
      </w:pPr>
      <w:r w:rsidRPr="00A000C9">
        <w:rPr>
          <w:rFonts w:ascii="Arial" w:hAnsi="Arial" w:cs="Arial"/>
          <w:b/>
        </w:rPr>
        <w:t>_____________________, _____ de _______________ de 20</w:t>
      </w:r>
      <w:r w:rsidR="00A000C9" w:rsidRPr="00A000C9">
        <w:rPr>
          <w:rFonts w:ascii="Arial" w:hAnsi="Arial" w:cs="Arial"/>
          <w:b/>
        </w:rPr>
        <w:t>2</w:t>
      </w:r>
      <w:r w:rsidR="00267853">
        <w:rPr>
          <w:rFonts w:ascii="Arial" w:hAnsi="Arial" w:cs="Arial"/>
          <w:b/>
        </w:rPr>
        <w:t>6</w:t>
      </w:r>
      <w:r w:rsidRPr="00A000C9">
        <w:rPr>
          <w:rFonts w:ascii="Arial" w:hAnsi="Arial" w:cs="Arial"/>
          <w:b/>
        </w:rPr>
        <w:t>.</w:t>
      </w:r>
    </w:p>
    <w:p w14:paraId="7D2371C3" w14:textId="77777777" w:rsidR="00E51A96" w:rsidRPr="00A000C9" w:rsidRDefault="00E51A96" w:rsidP="00E51A96">
      <w:pPr>
        <w:spacing w:line="312" w:lineRule="auto"/>
        <w:ind w:right="51"/>
        <w:jc w:val="center"/>
        <w:rPr>
          <w:rFonts w:ascii="Arial" w:hAnsi="Arial" w:cs="Arial"/>
        </w:rPr>
      </w:pPr>
      <w:r w:rsidRPr="00A000C9">
        <w:rPr>
          <w:rFonts w:ascii="Arial" w:hAnsi="Arial" w:cs="Arial"/>
        </w:rPr>
        <w:t>_______________________________________________________</w:t>
      </w:r>
    </w:p>
    <w:p w14:paraId="53D043ED" w14:textId="77777777" w:rsidR="00E51A96" w:rsidRPr="00A000C9" w:rsidRDefault="00E51A96" w:rsidP="00E51A96">
      <w:pPr>
        <w:spacing w:line="312" w:lineRule="auto"/>
        <w:ind w:right="51"/>
        <w:jc w:val="center"/>
        <w:rPr>
          <w:rFonts w:ascii="Arial" w:hAnsi="Arial" w:cs="Arial"/>
          <w:b/>
        </w:rPr>
      </w:pPr>
      <w:r w:rsidRPr="00A000C9">
        <w:rPr>
          <w:rFonts w:ascii="Arial" w:hAnsi="Arial" w:cs="Arial"/>
          <w:b/>
        </w:rPr>
        <w:t>ASSINATURA DO REPRESENTANTE LEGAL</w:t>
      </w:r>
    </w:p>
    <w:p w14:paraId="0D6DF2B6" w14:textId="77777777" w:rsidR="00E51A96" w:rsidRPr="00A000C9" w:rsidRDefault="00E51A96" w:rsidP="00E51A96">
      <w:pPr>
        <w:spacing w:line="312" w:lineRule="auto"/>
        <w:ind w:right="51"/>
        <w:jc w:val="center"/>
        <w:rPr>
          <w:rFonts w:ascii="Arial" w:hAnsi="Arial" w:cs="Arial"/>
          <w:b/>
        </w:rPr>
      </w:pPr>
    </w:p>
    <w:p w14:paraId="4E04FA4C" w14:textId="77777777" w:rsidR="00E51A96" w:rsidRPr="00A000C9" w:rsidRDefault="00E51A96" w:rsidP="00E51A96">
      <w:pPr>
        <w:tabs>
          <w:tab w:val="left" w:pos="1080"/>
          <w:tab w:val="left" w:pos="8460"/>
        </w:tabs>
        <w:spacing w:line="312" w:lineRule="auto"/>
        <w:ind w:right="51"/>
        <w:jc w:val="center"/>
        <w:rPr>
          <w:rFonts w:ascii="Arial" w:hAnsi="Arial" w:cs="Arial"/>
          <w:b/>
        </w:rPr>
      </w:pPr>
      <w:r w:rsidRPr="00A000C9">
        <w:rPr>
          <w:rFonts w:ascii="Arial" w:hAnsi="Arial" w:cs="Arial"/>
          <w:b/>
        </w:rPr>
        <w:t>NOME: _______________________________________________________</w:t>
      </w:r>
    </w:p>
    <w:p w14:paraId="7F71CC16" w14:textId="77777777" w:rsidR="00E51A96" w:rsidRPr="00A000C9" w:rsidRDefault="00E51A96" w:rsidP="00E51A96">
      <w:pPr>
        <w:tabs>
          <w:tab w:val="left" w:pos="8460"/>
        </w:tabs>
        <w:spacing w:line="312" w:lineRule="auto"/>
        <w:ind w:right="51"/>
        <w:jc w:val="center"/>
        <w:rPr>
          <w:rFonts w:ascii="Arial" w:hAnsi="Arial" w:cs="Arial"/>
          <w:b/>
        </w:rPr>
      </w:pPr>
      <w:r w:rsidRPr="00A000C9">
        <w:rPr>
          <w:rFonts w:ascii="Arial" w:hAnsi="Arial" w:cs="Arial"/>
          <w:b/>
        </w:rPr>
        <w:t>RG Nº.  _____________________ CPF Nº.  __________________________</w:t>
      </w:r>
    </w:p>
    <w:p w14:paraId="0A0C42EA" w14:textId="3ACC8737" w:rsidR="00D47993" w:rsidRDefault="00D47993" w:rsidP="00A000C9">
      <w:pPr>
        <w:adjustRightInd w:val="0"/>
        <w:spacing w:line="360" w:lineRule="auto"/>
        <w:ind w:right="-30"/>
        <w:rPr>
          <w:rFonts w:ascii="Arial" w:hAnsi="Arial" w:cs="Arial"/>
          <w:iCs/>
          <w:color w:val="000000"/>
        </w:rPr>
      </w:pPr>
    </w:p>
    <w:p w14:paraId="536C1508" w14:textId="746FBBC1" w:rsidR="00B57593" w:rsidRDefault="00B57593" w:rsidP="00A000C9">
      <w:pPr>
        <w:adjustRightInd w:val="0"/>
        <w:spacing w:line="360" w:lineRule="auto"/>
        <w:ind w:right="-30"/>
        <w:rPr>
          <w:rFonts w:ascii="Arial" w:hAnsi="Arial" w:cs="Arial"/>
          <w:iCs/>
          <w:color w:val="000000"/>
        </w:rPr>
      </w:pPr>
    </w:p>
    <w:p w14:paraId="7D82D1DF" w14:textId="1EBA5478" w:rsidR="00B57593" w:rsidRDefault="00B57593" w:rsidP="00A000C9">
      <w:pPr>
        <w:adjustRightInd w:val="0"/>
        <w:spacing w:line="360" w:lineRule="auto"/>
        <w:ind w:right="-30"/>
        <w:rPr>
          <w:rFonts w:ascii="Arial" w:hAnsi="Arial" w:cs="Arial"/>
          <w:iCs/>
          <w:color w:val="000000"/>
        </w:rPr>
      </w:pPr>
    </w:p>
    <w:p w14:paraId="6D474E31" w14:textId="09BA6FA5" w:rsidR="00B57593" w:rsidRDefault="00B57593" w:rsidP="00A000C9">
      <w:pPr>
        <w:adjustRightInd w:val="0"/>
        <w:spacing w:line="360" w:lineRule="auto"/>
        <w:ind w:right="-30"/>
        <w:rPr>
          <w:rFonts w:ascii="Arial" w:hAnsi="Arial" w:cs="Arial"/>
          <w:iCs/>
          <w:color w:val="000000"/>
        </w:rPr>
      </w:pPr>
    </w:p>
    <w:p w14:paraId="5059C06B" w14:textId="1E379A8C" w:rsidR="00267853" w:rsidRDefault="00267853" w:rsidP="00A000C9">
      <w:pPr>
        <w:adjustRightInd w:val="0"/>
        <w:spacing w:line="360" w:lineRule="auto"/>
        <w:ind w:right="-30"/>
        <w:rPr>
          <w:rFonts w:ascii="Arial" w:hAnsi="Arial" w:cs="Arial"/>
          <w:iCs/>
          <w:color w:val="000000"/>
        </w:rPr>
      </w:pPr>
    </w:p>
    <w:p w14:paraId="56309FE2" w14:textId="227295B1" w:rsidR="00267853" w:rsidRDefault="00267853" w:rsidP="00A000C9">
      <w:pPr>
        <w:adjustRightInd w:val="0"/>
        <w:spacing w:line="360" w:lineRule="auto"/>
        <w:ind w:right="-30"/>
        <w:rPr>
          <w:rFonts w:ascii="Arial" w:hAnsi="Arial" w:cs="Arial"/>
          <w:iCs/>
          <w:color w:val="000000"/>
        </w:rPr>
      </w:pPr>
    </w:p>
    <w:p w14:paraId="20E5730E" w14:textId="1D7BAC11" w:rsidR="00267853" w:rsidRDefault="00267853" w:rsidP="00A000C9">
      <w:pPr>
        <w:adjustRightInd w:val="0"/>
        <w:spacing w:line="360" w:lineRule="auto"/>
        <w:ind w:right="-30"/>
        <w:rPr>
          <w:rFonts w:ascii="Arial" w:hAnsi="Arial" w:cs="Arial"/>
          <w:iCs/>
          <w:color w:val="000000"/>
        </w:rPr>
      </w:pPr>
    </w:p>
    <w:p w14:paraId="2C84C2B2" w14:textId="77777777" w:rsidR="00267853" w:rsidRPr="00A000C9" w:rsidRDefault="00267853" w:rsidP="00A000C9">
      <w:pPr>
        <w:adjustRightInd w:val="0"/>
        <w:spacing w:line="360" w:lineRule="auto"/>
        <w:ind w:right="-30"/>
        <w:rPr>
          <w:rFonts w:ascii="Arial" w:hAnsi="Arial" w:cs="Arial"/>
          <w:iCs/>
          <w:color w:val="000000"/>
        </w:rPr>
      </w:pPr>
    </w:p>
    <w:p w14:paraId="0BCBC6B8" w14:textId="77777777" w:rsidR="005270E4" w:rsidRDefault="005270E4" w:rsidP="00B94F81">
      <w:pPr>
        <w:adjustRightInd w:val="0"/>
        <w:spacing w:line="360" w:lineRule="auto"/>
        <w:ind w:right="-30"/>
        <w:jc w:val="center"/>
        <w:rPr>
          <w:rFonts w:ascii="Arial" w:hAnsi="Arial" w:cs="Arial"/>
          <w:b/>
          <w:bCs/>
          <w:iCs/>
          <w:color w:val="000000"/>
          <w:u w:val="single"/>
        </w:rPr>
      </w:pPr>
    </w:p>
    <w:p w14:paraId="603CCB9E" w14:textId="77777777" w:rsidR="005270E4" w:rsidRDefault="005270E4" w:rsidP="00B94F81">
      <w:pPr>
        <w:adjustRightInd w:val="0"/>
        <w:spacing w:line="360" w:lineRule="auto"/>
        <w:ind w:right="-30"/>
        <w:jc w:val="center"/>
        <w:rPr>
          <w:rFonts w:ascii="Arial" w:hAnsi="Arial" w:cs="Arial"/>
          <w:b/>
          <w:bCs/>
          <w:iCs/>
          <w:color w:val="000000"/>
          <w:u w:val="single"/>
        </w:rPr>
      </w:pPr>
    </w:p>
    <w:p w14:paraId="39259C25" w14:textId="175C498A" w:rsidR="008875DE" w:rsidRPr="005C33DB" w:rsidRDefault="00B94F81" w:rsidP="00B94F81">
      <w:pPr>
        <w:adjustRightInd w:val="0"/>
        <w:spacing w:line="360" w:lineRule="auto"/>
        <w:ind w:right="-30"/>
        <w:jc w:val="center"/>
        <w:rPr>
          <w:rFonts w:ascii="Arial" w:hAnsi="Arial" w:cs="Arial"/>
          <w:b/>
          <w:bCs/>
          <w:iCs/>
          <w:color w:val="000000"/>
          <w:u w:val="single"/>
        </w:rPr>
      </w:pPr>
      <w:r w:rsidRPr="005C33DB">
        <w:rPr>
          <w:rFonts w:ascii="Arial" w:hAnsi="Arial" w:cs="Arial"/>
          <w:b/>
          <w:bCs/>
          <w:iCs/>
          <w:color w:val="000000"/>
          <w:u w:val="single"/>
        </w:rPr>
        <w:t>ANEXO V</w:t>
      </w:r>
    </w:p>
    <w:p w14:paraId="27D4619A" w14:textId="5A3A0571" w:rsidR="00F63AC2" w:rsidRPr="00990429" w:rsidRDefault="00F63AC2" w:rsidP="00F63AC2">
      <w:pPr>
        <w:pStyle w:val="Cabealho"/>
        <w:jc w:val="center"/>
        <w:rPr>
          <w:rFonts w:ascii="Arial" w:hAnsi="Arial" w:cs="Arial"/>
          <w:b/>
          <w:bCs/>
        </w:rPr>
      </w:pPr>
      <w:r w:rsidRPr="00990429">
        <w:rPr>
          <w:rFonts w:ascii="Arial" w:hAnsi="Arial" w:cs="Arial"/>
          <w:b/>
          <w:bCs/>
        </w:rPr>
        <w:t>TERMO DE CIÊNCIA E NOTIFICAÇÃO</w:t>
      </w:r>
    </w:p>
    <w:p w14:paraId="19B11DD3" w14:textId="2357B256" w:rsidR="00F63AC2" w:rsidRPr="00990429" w:rsidRDefault="00F63AC2" w:rsidP="00F63AC2">
      <w:pPr>
        <w:pStyle w:val="Cabealho"/>
        <w:jc w:val="center"/>
        <w:rPr>
          <w:rFonts w:ascii="Arial" w:hAnsi="Arial" w:cs="Arial"/>
          <w:b/>
          <w:bCs/>
        </w:rPr>
      </w:pPr>
      <w:r w:rsidRPr="00990429">
        <w:rPr>
          <w:rFonts w:ascii="Arial" w:hAnsi="Arial" w:cs="Arial"/>
          <w:b/>
          <w:bCs/>
        </w:rPr>
        <w:t>REFERENTE – PROCESSO Nº.</w:t>
      </w:r>
      <w:r w:rsidR="00990429">
        <w:rPr>
          <w:rFonts w:ascii="Arial" w:hAnsi="Arial" w:cs="Arial"/>
          <w:b/>
          <w:bCs/>
        </w:rPr>
        <w:t xml:space="preserve"> 02</w:t>
      </w:r>
      <w:r w:rsidR="005270E4">
        <w:rPr>
          <w:rFonts w:ascii="Arial" w:hAnsi="Arial" w:cs="Arial"/>
          <w:b/>
          <w:bCs/>
        </w:rPr>
        <w:t>5</w:t>
      </w:r>
      <w:r w:rsidR="00B94F81" w:rsidRPr="00990429">
        <w:rPr>
          <w:rFonts w:ascii="Arial" w:hAnsi="Arial" w:cs="Arial"/>
          <w:b/>
          <w:bCs/>
        </w:rPr>
        <w:t>/202</w:t>
      </w:r>
      <w:r w:rsidR="00267853">
        <w:rPr>
          <w:rFonts w:ascii="Arial" w:hAnsi="Arial" w:cs="Arial"/>
          <w:b/>
          <w:bCs/>
        </w:rPr>
        <w:t>6</w:t>
      </w:r>
    </w:p>
    <w:p w14:paraId="3AD1E911" w14:textId="23EEEA47" w:rsidR="00F63AC2" w:rsidRPr="00990429" w:rsidRDefault="00F63AC2" w:rsidP="00F63AC2">
      <w:pPr>
        <w:pStyle w:val="Ttulo"/>
        <w:rPr>
          <w:rFonts w:ascii="Arial" w:hAnsi="Arial" w:cs="Arial"/>
          <w:b/>
          <w:bCs/>
          <w:sz w:val="22"/>
          <w:szCs w:val="22"/>
          <w:lang w:val="pt-BR"/>
        </w:rPr>
      </w:pPr>
      <w:r w:rsidRPr="00990429">
        <w:rPr>
          <w:rFonts w:ascii="Arial" w:hAnsi="Arial" w:cs="Arial"/>
          <w:b/>
          <w:bCs/>
          <w:iCs/>
          <w:sz w:val="22"/>
          <w:szCs w:val="22"/>
        </w:rPr>
        <w:t xml:space="preserve">PREGÃO </w:t>
      </w:r>
      <w:r w:rsidRPr="00990429">
        <w:rPr>
          <w:rFonts w:ascii="Arial" w:hAnsi="Arial" w:cs="Arial"/>
          <w:b/>
          <w:bCs/>
          <w:iCs/>
          <w:sz w:val="22"/>
          <w:szCs w:val="22"/>
          <w:lang w:val="pt-BR"/>
        </w:rPr>
        <w:t xml:space="preserve">ELETRÔNICO </w:t>
      </w:r>
      <w:r w:rsidRPr="00990429">
        <w:rPr>
          <w:rFonts w:ascii="Arial" w:hAnsi="Arial" w:cs="Arial"/>
          <w:b/>
          <w:bCs/>
          <w:iCs/>
          <w:sz w:val="22"/>
          <w:szCs w:val="22"/>
        </w:rPr>
        <w:t>Nº.</w:t>
      </w:r>
      <w:r w:rsidRPr="00990429">
        <w:rPr>
          <w:rFonts w:ascii="Arial" w:hAnsi="Arial" w:cs="Arial"/>
          <w:b/>
          <w:bCs/>
          <w:iCs/>
          <w:sz w:val="22"/>
          <w:szCs w:val="22"/>
          <w:lang w:val="pt-BR"/>
        </w:rPr>
        <w:t xml:space="preserve"> </w:t>
      </w:r>
      <w:r w:rsidR="00B94F81" w:rsidRPr="00990429">
        <w:rPr>
          <w:rFonts w:ascii="Arial" w:hAnsi="Arial" w:cs="Arial"/>
          <w:b/>
          <w:bCs/>
          <w:iCs/>
          <w:sz w:val="22"/>
          <w:szCs w:val="22"/>
          <w:lang w:val="pt-BR"/>
        </w:rPr>
        <w:t>__/202</w:t>
      </w:r>
      <w:r w:rsidR="00267853">
        <w:rPr>
          <w:rFonts w:ascii="Arial" w:hAnsi="Arial" w:cs="Arial"/>
          <w:b/>
          <w:bCs/>
          <w:iCs/>
          <w:sz w:val="22"/>
          <w:szCs w:val="22"/>
          <w:lang w:val="pt-BR"/>
        </w:rPr>
        <w:t>6</w:t>
      </w:r>
    </w:p>
    <w:p w14:paraId="21E6FA9C" w14:textId="77777777" w:rsidR="00F63AC2" w:rsidRPr="00A000C9" w:rsidRDefault="00F63AC2" w:rsidP="00F63AC2">
      <w:pPr>
        <w:pStyle w:val="Subttulo"/>
        <w:rPr>
          <w:rFonts w:ascii="Arial" w:hAnsi="Arial" w:cs="Arial"/>
          <w:sz w:val="22"/>
          <w:szCs w:val="22"/>
        </w:rPr>
      </w:pPr>
    </w:p>
    <w:p w14:paraId="7D1D90F5" w14:textId="77777777" w:rsidR="00F63AC2" w:rsidRPr="00A000C9" w:rsidRDefault="00F63AC2" w:rsidP="00F63AC2">
      <w:pPr>
        <w:jc w:val="center"/>
        <w:rPr>
          <w:rFonts w:ascii="Arial" w:eastAsia="Arial" w:hAnsi="Arial" w:cs="Arial"/>
          <w:b/>
          <w:iCs/>
        </w:rPr>
      </w:pPr>
      <w:r w:rsidRPr="00A000C9">
        <w:rPr>
          <w:rFonts w:ascii="Arial" w:eastAsia="Arial" w:hAnsi="Arial" w:cs="Arial"/>
          <w:b/>
          <w:iCs/>
        </w:rPr>
        <w:t xml:space="preserve"> (REDAÇÃO DADA PELA RESOLUÇÃO Nº 11/2021)</w:t>
      </w:r>
    </w:p>
    <w:p w14:paraId="724EF645" w14:textId="77777777" w:rsidR="00F63AC2" w:rsidRPr="00A000C9" w:rsidRDefault="00F63AC2" w:rsidP="00F63AC2">
      <w:pPr>
        <w:jc w:val="center"/>
        <w:rPr>
          <w:rFonts w:ascii="Arial" w:eastAsia="Arial" w:hAnsi="Arial" w:cs="Arial"/>
          <w:b/>
          <w:i/>
        </w:rPr>
      </w:pPr>
    </w:p>
    <w:p w14:paraId="5A4AAB3A" w14:textId="77777777" w:rsidR="00F63AC2" w:rsidRPr="00A000C9" w:rsidRDefault="00F63AC2" w:rsidP="00F63AC2">
      <w:pPr>
        <w:tabs>
          <w:tab w:val="left" w:pos="8240"/>
          <w:tab w:val="left" w:pos="8295"/>
          <w:tab w:val="left" w:pos="8384"/>
        </w:tabs>
        <w:rPr>
          <w:rFonts w:ascii="Arial" w:eastAsia="Arial" w:hAnsi="Arial" w:cs="Arial"/>
        </w:rPr>
      </w:pPr>
      <w:r w:rsidRPr="00A000C9">
        <w:rPr>
          <w:rFonts w:ascii="Arial" w:eastAsia="Arial" w:hAnsi="Arial" w:cs="Arial"/>
        </w:rPr>
        <w:t>CONTRATANTE:</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CONTRATADO:</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CONTRATO Nº</w:t>
      </w:r>
      <w:r w:rsidRPr="00A000C9">
        <w:rPr>
          <w:rFonts w:ascii="Arial" w:eastAsia="Arial" w:hAnsi="Arial" w:cs="Arial"/>
          <w:spacing w:val="-7"/>
        </w:rPr>
        <w:t xml:space="preserve"> </w:t>
      </w:r>
      <w:r w:rsidRPr="00A000C9">
        <w:rPr>
          <w:rFonts w:ascii="Arial" w:eastAsia="Arial" w:hAnsi="Arial" w:cs="Arial"/>
        </w:rPr>
        <w:t>(DE</w:t>
      </w:r>
      <w:r w:rsidRPr="00A000C9">
        <w:rPr>
          <w:rFonts w:ascii="Arial" w:eastAsia="Arial" w:hAnsi="Arial" w:cs="Arial"/>
          <w:spacing w:val="-7"/>
        </w:rPr>
        <w:t xml:space="preserve"> </w:t>
      </w:r>
      <w:r w:rsidRPr="00A000C9">
        <w:rPr>
          <w:rFonts w:ascii="Arial" w:eastAsia="Arial" w:hAnsi="Arial" w:cs="Arial"/>
        </w:rPr>
        <w:t>ORIGEM):</w:t>
      </w:r>
      <w:r w:rsidRPr="00A000C9">
        <w:rPr>
          <w:rFonts w:ascii="Arial" w:eastAsia="Arial" w:hAnsi="Arial" w:cs="Arial"/>
          <w:u w:val="single"/>
        </w:rPr>
        <w:t xml:space="preserve"> </w:t>
      </w:r>
      <w:r w:rsidRPr="00A000C9">
        <w:rPr>
          <w:rFonts w:ascii="Arial" w:eastAsia="Arial" w:hAnsi="Arial" w:cs="Arial"/>
          <w:u w:val="single"/>
        </w:rPr>
        <w:tab/>
      </w:r>
      <w:r w:rsidRPr="00A000C9">
        <w:rPr>
          <w:rFonts w:ascii="Arial" w:eastAsia="Arial" w:hAnsi="Arial" w:cs="Arial"/>
        </w:rPr>
        <w:t xml:space="preserve"> </w:t>
      </w:r>
    </w:p>
    <w:p w14:paraId="7D97BB24" w14:textId="77777777" w:rsidR="00F63AC2" w:rsidRPr="00A000C9" w:rsidRDefault="00F63AC2" w:rsidP="00F63AC2">
      <w:pPr>
        <w:tabs>
          <w:tab w:val="left" w:pos="8240"/>
          <w:tab w:val="left" w:pos="8295"/>
          <w:tab w:val="left" w:pos="8384"/>
        </w:tabs>
        <w:rPr>
          <w:rFonts w:ascii="Arial" w:eastAsia="Arial" w:hAnsi="Arial" w:cs="Arial"/>
        </w:rPr>
      </w:pPr>
      <w:r w:rsidRPr="00A000C9">
        <w:rPr>
          <w:rFonts w:ascii="Arial" w:eastAsia="Arial" w:hAnsi="Arial" w:cs="Arial"/>
        </w:rPr>
        <w:t>OBJETO:</w:t>
      </w:r>
      <w:r w:rsidRPr="00A000C9">
        <w:rPr>
          <w:rFonts w:ascii="Arial" w:eastAsia="Arial" w:hAnsi="Arial" w:cs="Arial"/>
          <w:spacing w:val="2"/>
        </w:rPr>
        <w:t xml:space="preserve"> </w:t>
      </w:r>
      <w:r w:rsidRPr="00A000C9">
        <w:rPr>
          <w:rFonts w:ascii="Arial" w:eastAsia="Arial" w:hAnsi="Arial" w:cs="Arial"/>
          <w:u w:val="single"/>
        </w:rPr>
        <w:t xml:space="preserve"> </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u w:val="single"/>
        </w:rPr>
        <w:tab/>
      </w:r>
    </w:p>
    <w:p w14:paraId="40F34392" w14:textId="77777777" w:rsidR="00F63AC2" w:rsidRPr="00A000C9" w:rsidRDefault="00F63AC2" w:rsidP="00F63AC2">
      <w:pPr>
        <w:jc w:val="both"/>
        <w:rPr>
          <w:rFonts w:ascii="Arial" w:eastAsia="Arial" w:hAnsi="Arial" w:cs="Arial"/>
        </w:rPr>
      </w:pPr>
    </w:p>
    <w:p w14:paraId="4F741CAB" w14:textId="77777777" w:rsidR="00F63AC2" w:rsidRPr="00A000C9" w:rsidRDefault="00F63AC2" w:rsidP="00F63AC2">
      <w:pPr>
        <w:jc w:val="both"/>
        <w:rPr>
          <w:rFonts w:ascii="Arial" w:eastAsia="Arial" w:hAnsi="Arial" w:cs="Arial"/>
        </w:rPr>
      </w:pPr>
      <w:r w:rsidRPr="00A000C9">
        <w:rPr>
          <w:rFonts w:ascii="Arial" w:eastAsia="Arial" w:hAnsi="Arial" w:cs="Arial"/>
        </w:rPr>
        <w:t>Pelo presente TERMO, nós, abaixo identificados:</w:t>
      </w:r>
    </w:p>
    <w:p w14:paraId="347CA3CA" w14:textId="77777777" w:rsidR="00F63AC2" w:rsidRPr="00A000C9" w:rsidRDefault="00F63AC2" w:rsidP="004152F0">
      <w:pPr>
        <w:numPr>
          <w:ilvl w:val="0"/>
          <w:numId w:val="22"/>
        </w:numPr>
        <w:tabs>
          <w:tab w:val="left" w:pos="810"/>
        </w:tabs>
        <w:ind w:left="0" w:firstLine="0"/>
        <w:jc w:val="both"/>
        <w:outlineLvl w:val="0"/>
        <w:rPr>
          <w:rFonts w:ascii="Arial" w:eastAsia="Arial" w:hAnsi="Arial" w:cs="Arial"/>
          <w:b/>
          <w:bCs/>
          <w:lang w:val="en-US"/>
        </w:rPr>
      </w:pPr>
      <w:r w:rsidRPr="00A000C9">
        <w:rPr>
          <w:rFonts w:ascii="Arial" w:eastAsia="Arial" w:hAnsi="Arial" w:cs="Arial"/>
          <w:b/>
          <w:bCs/>
          <w:lang w:val="en-US"/>
        </w:rPr>
        <w:t>Estamos CIENTES de</w:t>
      </w:r>
      <w:r w:rsidRPr="00A000C9">
        <w:rPr>
          <w:rFonts w:ascii="Arial" w:eastAsia="Arial" w:hAnsi="Arial" w:cs="Arial"/>
          <w:b/>
          <w:bCs/>
          <w:spacing w:val="-5"/>
          <w:lang w:val="en-US"/>
        </w:rPr>
        <w:t xml:space="preserve"> </w:t>
      </w:r>
      <w:r w:rsidRPr="00A000C9">
        <w:rPr>
          <w:rFonts w:ascii="Arial" w:eastAsia="Arial" w:hAnsi="Arial" w:cs="Arial"/>
          <w:b/>
          <w:bCs/>
          <w:lang w:val="en-US"/>
        </w:rPr>
        <w:t>que:</w:t>
      </w:r>
    </w:p>
    <w:p w14:paraId="2CA443CA" w14:textId="77777777" w:rsidR="00F63AC2" w:rsidRPr="00A000C9" w:rsidRDefault="00F63AC2" w:rsidP="004152F0">
      <w:pPr>
        <w:numPr>
          <w:ilvl w:val="0"/>
          <w:numId w:val="23"/>
        </w:numPr>
        <w:tabs>
          <w:tab w:val="left" w:pos="810"/>
        </w:tabs>
        <w:ind w:left="0" w:firstLine="0"/>
        <w:jc w:val="both"/>
        <w:rPr>
          <w:rFonts w:ascii="Arial" w:eastAsia="Arial" w:hAnsi="Arial" w:cs="Arial"/>
        </w:rPr>
      </w:pPr>
      <w:r w:rsidRPr="00A000C9">
        <w:rPr>
          <w:rFonts w:ascii="Arial" w:eastAsia="Arial" w:hAnsi="Arial" w:cs="Arial"/>
        </w:rPr>
        <w:t>o ajuste acima referido, seus aditamentos, bem como o acompanhamento de sua execução contratual, estarão sujeitos a análise e julgamento pelo Tribunal de Contas do Estado de São Paulo, cujo trâmite processual ocorrerá pelo sistema</w:t>
      </w:r>
      <w:r w:rsidRPr="00A000C9">
        <w:rPr>
          <w:rFonts w:ascii="Arial" w:eastAsia="Arial" w:hAnsi="Arial" w:cs="Arial"/>
          <w:spacing w:val="-14"/>
        </w:rPr>
        <w:t xml:space="preserve"> </w:t>
      </w:r>
      <w:r w:rsidRPr="00A000C9">
        <w:rPr>
          <w:rFonts w:ascii="Arial" w:eastAsia="Arial" w:hAnsi="Arial" w:cs="Arial"/>
        </w:rPr>
        <w:t>eletrônico;</w:t>
      </w:r>
    </w:p>
    <w:p w14:paraId="34C97A32" w14:textId="77777777" w:rsidR="00F63AC2" w:rsidRPr="00A000C9" w:rsidRDefault="00F63AC2" w:rsidP="004152F0">
      <w:pPr>
        <w:numPr>
          <w:ilvl w:val="0"/>
          <w:numId w:val="23"/>
        </w:numPr>
        <w:tabs>
          <w:tab w:val="left" w:pos="810"/>
        </w:tabs>
        <w:ind w:left="0" w:firstLine="0"/>
        <w:jc w:val="both"/>
        <w:rPr>
          <w:rFonts w:ascii="Arial" w:eastAsia="Arial" w:hAnsi="Arial" w:cs="Arial"/>
        </w:rPr>
      </w:pPr>
      <w:r w:rsidRPr="00A000C9">
        <w:rPr>
          <w:rFonts w:ascii="Arial" w:eastAsia="Arial" w:hAnsi="Arial" w:cs="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000C9">
        <w:rPr>
          <w:rFonts w:ascii="Arial" w:eastAsia="Arial" w:hAnsi="Arial" w:cs="Arial"/>
          <w:spacing w:val="-17"/>
        </w:rPr>
        <w:t xml:space="preserve"> </w:t>
      </w:r>
      <w:r w:rsidRPr="00A000C9">
        <w:rPr>
          <w:rFonts w:ascii="Arial" w:eastAsia="Arial" w:hAnsi="Arial" w:cs="Arial"/>
        </w:rPr>
        <w:t>TCESP;</w:t>
      </w:r>
    </w:p>
    <w:p w14:paraId="30619387" w14:textId="77777777" w:rsidR="00F63AC2" w:rsidRPr="00A000C9" w:rsidRDefault="00F63AC2" w:rsidP="004152F0">
      <w:pPr>
        <w:numPr>
          <w:ilvl w:val="0"/>
          <w:numId w:val="23"/>
        </w:numPr>
        <w:tabs>
          <w:tab w:val="left" w:pos="810"/>
        </w:tabs>
        <w:ind w:left="0" w:firstLine="0"/>
        <w:jc w:val="both"/>
        <w:rPr>
          <w:rFonts w:ascii="Arial" w:eastAsia="Arial" w:hAnsi="Arial" w:cs="Arial"/>
        </w:rPr>
      </w:pPr>
      <w:r w:rsidRPr="00A000C9">
        <w:rPr>
          <w:rFonts w:ascii="Arial" w:eastAsia="Arial" w:hAnsi="Arial" w:cs="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000C9">
        <w:rPr>
          <w:rFonts w:ascii="Arial" w:eastAsia="Arial" w:hAnsi="Arial" w:cs="Arial"/>
          <w:spacing w:val="-2"/>
        </w:rPr>
        <w:t xml:space="preserve"> </w:t>
      </w:r>
      <w:r w:rsidRPr="00A000C9">
        <w:rPr>
          <w:rFonts w:ascii="Arial" w:eastAsia="Arial" w:hAnsi="Arial" w:cs="Arial"/>
        </w:rPr>
        <w:t>Civil;</w:t>
      </w:r>
    </w:p>
    <w:p w14:paraId="2A6560D6" w14:textId="77777777" w:rsidR="00F63AC2" w:rsidRPr="00A000C9" w:rsidRDefault="00F63AC2" w:rsidP="004152F0">
      <w:pPr>
        <w:numPr>
          <w:ilvl w:val="0"/>
          <w:numId w:val="23"/>
        </w:numPr>
        <w:tabs>
          <w:tab w:val="left" w:pos="385"/>
        </w:tabs>
        <w:ind w:left="0" w:firstLine="0"/>
        <w:jc w:val="both"/>
        <w:rPr>
          <w:rFonts w:ascii="Arial" w:eastAsia="Arial" w:hAnsi="Arial" w:cs="Arial"/>
        </w:rPr>
      </w:pPr>
      <w:r w:rsidRPr="00A000C9">
        <w:rPr>
          <w:rFonts w:ascii="Arial" w:eastAsia="Arial" w:hAnsi="Arial" w:cs="Arial"/>
        </w:rPr>
        <w:t xml:space="preserve">as informações pessoais dos responsáveis pela </w:t>
      </w:r>
      <w:r w:rsidRPr="00A000C9">
        <w:rPr>
          <w:rFonts w:ascii="Arial" w:eastAsia="Arial" w:hAnsi="Arial" w:cs="Arial"/>
          <w:u w:val="single"/>
        </w:rPr>
        <w:t xml:space="preserve">contratante </w:t>
      </w:r>
      <w:r w:rsidRPr="00A000C9">
        <w:rPr>
          <w:rFonts w:ascii="Arial" w:eastAsia="Arial" w:hAnsi="Arial" w:cs="Arial"/>
        </w:rPr>
        <w:t>e e interessados estão cadastradas no módulo eletrônico do “Cadastro Corporativo TCESP – CadTCESP”, nos termos previstos no Artigo 2º das Instruções nº01/2020, conforme “Declaração(ões) de Atualização Cadastral” anexa</w:t>
      </w:r>
      <w:r w:rsidRPr="00A000C9">
        <w:rPr>
          <w:rFonts w:ascii="Arial" w:eastAsia="Arial" w:hAnsi="Arial" w:cs="Arial"/>
          <w:spacing w:val="-23"/>
        </w:rPr>
        <w:t xml:space="preserve"> </w:t>
      </w:r>
      <w:r w:rsidRPr="00A000C9">
        <w:rPr>
          <w:rFonts w:ascii="Arial" w:eastAsia="Arial" w:hAnsi="Arial" w:cs="Arial"/>
        </w:rPr>
        <w:t>(s);</w:t>
      </w:r>
    </w:p>
    <w:p w14:paraId="0E40AD77" w14:textId="77777777" w:rsidR="00F63AC2" w:rsidRPr="00A000C9" w:rsidRDefault="00F63AC2" w:rsidP="004152F0">
      <w:pPr>
        <w:numPr>
          <w:ilvl w:val="0"/>
          <w:numId w:val="23"/>
        </w:numPr>
        <w:tabs>
          <w:tab w:val="left" w:pos="414"/>
        </w:tabs>
        <w:ind w:left="0" w:firstLine="0"/>
        <w:jc w:val="both"/>
        <w:rPr>
          <w:rFonts w:ascii="Arial" w:eastAsia="Arial" w:hAnsi="Arial" w:cs="Arial"/>
        </w:rPr>
      </w:pPr>
      <w:r w:rsidRPr="00A000C9">
        <w:rPr>
          <w:rFonts w:ascii="Arial" w:eastAsia="Arial" w:hAnsi="Arial" w:cs="Arial"/>
        </w:rPr>
        <w:t>é de exclusiva responsabilidade do contratado manter seus dados sempre atualizados.</w:t>
      </w:r>
    </w:p>
    <w:p w14:paraId="624B58CA" w14:textId="77777777" w:rsidR="00F63AC2" w:rsidRPr="00A000C9" w:rsidRDefault="00F63AC2" w:rsidP="00F63AC2">
      <w:pPr>
        <w:tabs>
          <w:tab w:val="left" w:pos="414"/>
        </w:tabs>
        <w:jc w:val="both"/>
        <w:rPr>
          <w:rFonts w:ascii="Arial" w:eastAsia="Arial" w:hAnsi="Arial" w:cs="Arial"/>
        </w:rPr>
      </w:pPr>
    </w:p>
    <w:p w14:paraId="7F9A1DD0" w14:textId="77777777" w:rsidR="00F63AC2" w:rsidRPr="00A000C9" w:rsidRDefault="00F63AC2" w:rsidP="004152F0">
      <w:pPr>
        <w:numPr>
          <w:ilvl w:val="0"/>
          <w:numId w:val="22"/>
        </w:numPr>
        <w:tabs>
          <w:tab w:val="left" w:pos="810"/>
        </w:tabs>
        <w:ind w:left="0" w:firstLine="0"/>
        <w:jc w:val="both"/>
        <w:outlineLvl w:val="0"/>
        <w:rPr>
          <w:rFonts w:ascii="Arial" w:eastAsia="Arial" w:hAnsi="Arial" w:cs="Arial"/>
          <w:b/>
          <w:bCs/>
        </w:rPr>
      </w:pPr>
      <w:r w:rsidRPr="00A000C9">
        <w:rPr>
          <w:rFonts w:ascii="Arial" w:eastAsia="Arial" w:hAnsi="Arial" w:cs="Arial"/>
          <w:b/>
          <w:bCs/>
        </w:rPr>
        <w:t>Damo-nos por NOTIFICADOS</w:t>
      </w:r>
      <w:r w:rsidRPr="00A000C9">
        <w:rPr>
          <w:rFonts w:ascii="Arial" w:eastAsia="Arial" w:hAnsi="Arial" w:cs="Arial"/>
          <w:b/>
          <w:bCs/>
          <w:spacing w:val="-2"/>
        </w:rPr>
        <w:t xml:space="preserve"> </w:t>
      </w:r>
      <w:r w:rsidRPr="00A000C9">
        <w:rPr>
          <w:rFonts w:ascii="Arial" w:eastAsia="Arial" w:hAnsi="Arial" w:cs="Arial"/>
          <w:b/>
          <w:bCs/>
        </w:rPr>
        <w:t>para:</w:t>
      </w:r>
    </w:p>
    <w:p w14:paraId="5676ABFF" w14:textId="77777777" w:rsidR="00F63AC2" w:rsidRPr="00A000C9" w:rsidRDefault="00F63AC2" w:rsidP="004152F0">
      <w:pPr>
        <w:numPr>
          <w:ilvl w:val="0"/>
          <w:numId w:val="24"/>
        </w:numPr>
        <w:tabs>
          <w:tab w:val="left" w:pos="810"/>
        </w:tabs>
        <w:ind w:left="0" w:firstLine="0"/>
        <w:jc w:val="both"/>
        <w:rPr>
          <w:rFonts w:ascii="Arial" w:eastAsia="Arial" w:hAnsi="Arial" w:cs="Arial"/>
        </w:rPr>
      </w:pPr>
      <w:r w:rsidRPr="00A000C9">
        <w:rPr>
          <w:rFonts w:ascii="Arial" w:eastAsia="Arial" w:hAnsi="Arial" w:cs="Arial"/>
        </w:rPr>
        <w:t>O acompanhamento dos atos do processo até seu julgamento final e consequente</w:t>
      </w:r>
      <w:r w:rsidRPr="00A000C9">
        <w:rPr>
          <w:rFonts w:ascii="Arial" w:eastAsia="Arial" w:hAnsi="Arial" w:cs="Arial"/>
          <w:spacing w:val="-11"/>
        </w:rPr>
        <w:t xml:space="preserve"> </w:t>
      </w:r>
      <w:r w:rsidRPr="00A000C9">
        <w:rPr>
          <w:rFonts w:ascii="Arial" w:eastAsia="Arial" w:hAnsi="Arial" w:cs="Arial"/>
        </w:rPr>
        <w:t>publicação;</w:t>
      </w:r>
    </w:p>
    <w:p w14:paraId="21B14428" w14:textId="77777777" w:rsidR="00F63AC2" w:rsidRPr="00A000C9" w:rsidRDefault="00F63AC2" w:rsidP="004152F0">
      <w:pPr>
        <w:numPr>
          <w:ilvl w:val="0"/>
          <w:numId w:val="24"/>
        </w:numPr>
        <w:tabs>
          <w:tab w:val="left" w:pos="810"/>
        </w:tabs>
        <w:ind w:left="0" w:firstLine="0"/>
        <w:jc w:val="both"/>
        <w:rPr>
          <w:rFonts w:ascii="Arial" w:eastAsia="Arial" w:hAnsi="Arial" w:cs="Arial"/>
        </w:rPr>
      </w:pPr>
      <w:r w:rsidRPr="00A000C9">
        <w:rPr>
          <w:rFonts w:ascii="Arial" w:eastAsia="Arial" w:hAnsi="Arial" w:cs="Arial"/>
        </w:rPr>
        <w:t>Se for o caso e de nosso interesse, nos prazos e nas formas legais e regimentais, exercer o direito de defesa, interpor recursos e o que mais</w:t>
      </w:r>
      <w:r w:rsidRPr="00A000C9">
        <w:rPr>
          <w:rFonts w:ascii="Arial" w:eastAsia="Arial" w:hAnsi="Arial" w:cs="Arial"/>
          <w:spacing w:val="-27"/>
        </w:rPr>
        <w:t xml:space="preserve"> </w:t>
      </w:r>
      <w:r w:rsidRPr="00A000C9">
        <w:rPr>
          <w:rFonts w:ascii="Arial" w:eastAsia="Arial" w:hAnsi="Arial" w:cs="Arial"/>
        </w:rPr>
        <w:t>couber.</w:t>
      </w:r>
    </w:p>
    <w:p w14:paraId="2890894D" w14:textId="77777777" w:rsidR="00F63AC2" w:rsidRPr="00A000C9" w:rsidRDefault="00F63AC2" w:rsidP="00F63AC2">
      <w:pPr>
        <w:rPr>
          <w:rFonts w:ascii="Arial" w:eastAsia="Arial" w:hAnsi="Arial" w:cs="Arial"/>
        </w:rPr>
      </w:pPr>
    </w:p>
    <w:p w14:paraId="4BF00F7C" w14:textId="77777777" w:rsidR="00F63AC2" w:rsidRPr="00A000C9" w:rsidRDefault="00F63AC2" w:rsidP="00F63AC2">
      <w:pPr>
        <w:tabs>
          <w:tab w:val="left" w:pos="8604"/>
        </w:tabs>
        <w:outlineLvl w:val="0"/>
        <w:rPr>
          <w:rFonts w:ascii="Arial" w:eastAsia="Arial" w:hAnsi="Arial" w:cs="Arial"/>
          <w:b/>
          <w:bCs/>
        </w:rPr>
      </w:pPr>
      <w:r w:rsidRPr="00A000C9">
        <w:rPr>
          <w:rFonts w:ascii="Arial" w:eastAsia="Arial" w:hAnsi="Arial" w:cs="Arial"/>
          <w:b/>
          <w:bCs/>
        </w:rPr>
        <w:t>LOCAL e DATA:</w:t>
      </w:r>
      <w:r w:rsidRPr="00A000C9">
        <w:rPr>
          <w:rFonts w:ascii="Arial" w:eastAsia="Arial" w:hAnsi="Arial" w:cs="Arial"/>
          <w:b/>
          <w:bCs/>
          <w:spacing w:val="-2"/>
        </w:rPr>
        <w:t xml:space="preserve"> </w:t>
      </w:r>
      <w:r w:rsidRPr="00A000C9">
        <w:rPr>
          <w:rFonts w:ascii="Arial" w:eastAsia="Arial" w:hAnsi="Arial" w:cs="Arial"/>
          <w:b/>
          <w:bCs/>
          <w:u w:val="thick"/>
        </w:rPr>
        <w:t xml:space="preserve"> </w:t>
      </w:r>
      <w:r w:rsidRPr="00A000C9">
        <w:rPr>
          <w:rFonts w:ascii="Arial" w:eastAsia="Arial" w:hAnsi="Arial" w:cs="Arial"/>
          <w:b/>
          <w:bCs/>
          <w:u w:val="thick"/>
        </w:rPr>
        <w:tab/>
      </w:r>
    </w:p>
    <w:p w14:paraId="538EF0F2" w14:textId="77777777" w:rsidR="00F63AC2" w:rsidRPr="00A000C9" w:rsidRDefault="00F63AC2" w:rsidP="00F63AC2">
      <w:pPr>
        <w:rPr>
          <w:rFonts w:ascii="Arial" w:eastAsia="Arial" w:hAnsi="Arial" w:cs="Arial"/>
          <w:b/>
        </w:rPr>
      </w:pPr>
    </w:p>
    <w:p w14:paraId="2DBE5925" w14:textId="77777777" w:rsidR="00F63AC2" w:rsidRPr="00A000C9" w:rsidRDefault="00F63AC2" w:rsidP="00F63AC2">
      <w:pPr>
        <w:rPr>
          <w:rFonts w:ascii="Arial" w:eastAsia="Arial" w:hAnsi="Arial" w:cs="Arial"/>
          <w:b/>
        </w:rPr>
      </w:pPr>
      <w:r w:rsidRPr="00A000C9">
        <w:rPr>
          <w:rFonts w:ascii="Arial" w:eastAsia="Arial" w:hAnsi="Arial" w:cs="Arial"/>
          <w:b/>
          <w:u w:val="thick"/>
        </w:rPr>
        <w:t>AUTORIDADE MÁXIMA DO ÓRGÃO/ENTIDADE</w:t>
      </w:r>
      <w:r w:rsidRPr="00A000C9">
        <w:rPr>
          <w:rFonts w:ascii="Arial" w:eastAsia="Arial" w:hAnsi="Arial" w:cs="Arial"/>
          <w:b/>
          <w:strike/>
        </w:rPr>
        <w:t>:</w:t>
      </w:r>
    </w:p>
    <w:p w14:paraId="7A6EA320" w14:textId="77777777" w:rsidR="00F63AC2" w:rsidRPr="00A000C9" w:rsidRDefault="00F63AC2" w:rsidP="00F63AC2">
      <w:pPr>
        <w:tabs>
          <w:tab w:val="left" w:pos="4511"/>
          <w:tab w:val="left" w:pos="8543"/>
          <w:tab w:val="left" w:pos="8621"/>
        </w:tabs>
        <w:rPr>
          <w:rFonts w:ascii="Arial" w:eastAsia="Arial" w:hAnsi="Arial" w:cs="Arial"/>
        </w:rPr>
      </w:pPr>
      <w:r w:rsidRPr="00A000C9">
        <w:rPr>
          <w:rFonts w:ascii="Arial" w:eastAsia="Arial" w:hAnsi="Arial" w:cs="Arial"/>
        </w:rPr>
        <w:t>Nome:</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w:t>
      </w:r>
    </w:p>
    <w:p w14:paraId="0174F5CB" w14:textId="77777777" w:rsidR="00F63AC2" w:rsidRPr="00A000C9" w:rsidRDefault="00F63AC2" w:rsidP="00F63AC2">
      <w:pPr>
        <w:tabs>
          <w:tab w:val="left" w:pos="4511"/>
          <w:tab w:val="left" w:pos="8543"/>
          <w:tab w:val="left" w:pos="8621"/>
        </w:tabs>
        <w:rPr>
          <w:rFonts w:ascii="Arial" w:eastAsia="Arial" w:hAnsi="Arial" w:cs="Arial"/>
        </w:rPr>
      </w:pPr>
      <w:r w:rsidRPr="00A000C9">
        <w:rPr>
          <w:rFonts w:ascii="Arial" w:eastAsia="Arial" w:hAnsi="Arial" w:cs="Arial"/>
        </w:rPr>
        <w:t>Cargo:</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w:t>
      </w:r>
    </w:p>
    <w:p w14:paraId="7F062743" w14:textId="77777777" w:rsidR="00F63AC2" w:rsidRPr="00A000C9" w:rsidRDefault="00F63AC2" w:rsidP="00F63AC2">
      <w:pPr>
        <w:tabs>
          <w:tab w:val="left" w:pos="4511"/>
          <w:tab w:val="left" w:pos="8543"/>
          <w:tab w:val="left" w:pos="8621"/>
        </w:tabs>
        <w:rPr>
          <w:rFonts w:ascii="Arial" w:eastAsia="Arial" w:hAnsi="Arial" w:cs="Arial"/>
        </w:rPr>
      </w:pPr>
      <w:r w:rsidRPr="00A000C9">
        <w:rPr>
          <w:rFonts w:ascii="Arial" w:eastAsia="Arial" w:hAnsi="Arial" w:cs="Arial"/>
        </w:rPr>
        <w:t xml:space="preserve">CPF: </w:t>
      </w:r>
      <w:r w:rsidRPr="00A000C9">
        <w:rPr>
          <w:rFonts w:ascii="Arial" w:eastAsia="Arial" w:hAnsi="Arial" w:cs="Arial"/>
          <w:u w:val="single"/>
        </w:rPr>
        <w:t xml:space="preserve"> </w:t>
      </w:r>
      <w:r w:rsidRPr="00A000C9">
        <w:rPr>
          <w:rFonts w:ascii="Arial" w:eastAsia="Arial" w:hAnsi="Arial" w:cs="Arial"/>
          <w:u w:val="single"/>
        </w:rPr>
        <w:tab/>
      </w:r>
    </w:p>
    <w:p w14:paraId="2A1D303A" w14:textId="77777777" w:rsidR="00F63AC2" w:rsidRPr="00A000C9" w:rsidRDefault="00F63AC2" w:rsidP="00F63AC2">
      <w:pPr>
        <w:rPr>
          <w:rFonts w:ascii="Arial" w:eastAsia="Arial" w:hAnsi="Arial" w:cs="Arial"/>
        </w:rPr>
      </w:pPr>
    </w:p>
    <w:p w14:paraId="3CCFDBE4" w14:textId="77777777" w:rsidR="00F63AC2" w:rsidRPr="00A000C9" w:rsidRDefault="00F63AC2" w:rsidP="00F63AC2">
      <w:pPr>
        <w:outlineLvl w:val="0"/>
        <w:rPr>
          <w:rFonts w:ascii="Arial" w:eastAsia="Arial" w:hAnsi="Arial" w:cs="Arial"/>
          <w:b/>
          <w:bCs/>
        </w:rPr>
      </w:pPr>
      <w:r w:rsidRPr="00A000C9">
        <w:rPr>
          <w:rFonts w:ascii="Arial" w:eastAsia="Arial" w:hAnsi="Arial" w:cs="Arial"/>
          <w:b/>
          <w:bCs/>
          <w:u w:val="thick"/>
        </w:rPr>
        <w:t>RESPONSÁVEIS PELA HOMOLOGAÇÃO DO CERTAME OU RATIFICAÇÃO DA DISPENSA/INEXIGIBILIDADE DE LICITAÇÃO:</w:t>
      </w:r>
    </w:p>
    <w:p w14:paraId="0D3383DC" w14:textId="77777777" w:rsidR="00F63AC2" w:rsidRPr="00A000C9" w:rsidRDefault="00F63AC2" w:rsidP="00F63AC2">
      <w:pPr>
        <w:tabs>
          <w:tab w:val="left" w:pos="4511"/>
          <w:tab w:val="left" w:pos="8542"/>
          <w:tab w:val="left" w:pos="8620"/>
        </w:tabs>
        <w:rPr>
          <w:rFonts w:ascii="Arial" w:eastAsia="Arial" w:hAnsi="Arial" w:cs="Arial"/>
        </w:rPr>
      </w:pPr>
      <w:r w:rsidRPr="00A000C9">
        <w:rPr>
          <w:rFonts w:ascii="Arial" w:eastAsia="Arial" w:hAnsi="Arial" w:cs="Arial"/>
        </w:rPr>
        <w:t>Nome:</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w:t>
      </w:r>
    </w:p>
    <w:p w14:paraId="0C565416" w14:textId="77777777" w:rsidR="00F63AC2" w:rsidRPr="00A000C9" w:rsidRDefault="00F63AC2" w:rsidP="00F63AC2">
      <w:pPr>
        <w:tabs>
          <w:tab w:val="left" w:pos="4511"/>
          <w:tab w:val="left" w:pos="8542"/>
          <w:tab w:val="left" w:pos="8620"/>
        </w:tabs>
        <w:rPr>
          <w:rFonts w:ascii="Arial" w:eastAsia="Arial" w:hAnsi="Arial" w:cs="Arial"/>
        </w:rPr>
      </w:pPr>
      <w:r w:rsidRPr="00A000C9">
        <w:rPr>
          <w:rFonts w:ascii="Arial" w:eastAsia="Arial" w:hAnsi="Arial" w:cs="Arial"/>
        </w:rPr>
        <w:t>Cargo:</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w:t>
      </w:r>
    </w:p>
    <w:p w14:paraId="66E47634" w14:textId="77777777" w:rsidR="00F63AC2" w:rsidRPr="00A000C9" w:rsidRDefault="00F63AC2" w:rsidP="00F63AC2">
      <w:pPr>
        <w:tabs>
          <w:tab w:val="left" w:pos="4511"/>
          <w:tab w:val="left" w:pos="8542"/>
          <w:tab w:val="left" w:pos="8620"/>
        </w:tabs>
        <w:rPr>
          <w:rFonts w:ascii="Arial" w:eastAsia="Arial" w:hAnsi="Arial" w:cs="Arial"/>
        </w:rPr>
      </w:pPr>
      <w:r w:rsidRPr="00A000C9">
        <w:rPr>
          <w:rFonts w:ascii="Arial" w:eastAsia="Arial" w:hAnsi="Arial" w:cs="Arial"/>
        </w:rPr>
        <w:t xml:space="preserve">CPF: </w:t>
      </w:r>
      <w:r w:rsidRPr="00A000C9">
        <w:rPr>
          <w:rFonts w:ascii="Arial" w:eastAsia="Arial" w:hAnsi="Arial" w:cs="Arial"/>
          <w:u w:val="single"/>
        </w:rPr>
        <w:t xml:space="preserve"> </w:t>
      </w:r>
      <w:r w:rsidRPr="00A000C9">
        <w:rPr>
          <w:rFonts w:ascii="Arial" w:eastAsia="Arial" w:hAnsi="Arial" w:cs="Arial"/>
          <w:u w:val="single"/>
        </w:rPr>
        <w:tab/>
      </w:r>
    </w:p>
    <w:p w14:paraId="65979B28" w14:textId="77777777" w:rsidR="00F63AC2" w:rsidRPr="00A000C9" w:rsidRDefault="00F63AC2" w:rsidP="00F63AC2">
      <w:pPr>
        <w:tabs>
          <w:tab w:val="left" w:pos="8630"/>
        </w:tabs>
        <w:rPr>
          <w:rFonts w:ascii="Arial" w:eastAsia="Arial" w:hAnsi="Arial" w:cs="Arial"/>
        </w:rPr>
      </w:pPr>
      <w:r w:rsidRPr="00A000C9">
        <w:rPr>
          <w:rFonts w:ascii="Arial" w:eastAsia="Arial" w:hAnsi="Arial" w:cs="Arial"/>
        </w:rPr>
        <w:lastRenderedPageBreak/>
        <w:t xml:space="preserve">Assinatura: </w:t>
      </w:r>
      <w:r w:rsidRPr="00A000C9">
        <w:rPr>
          <w:rFonts w:ascii="Arial" w:eastAsia="Arial" w:hAnsi="Arial" w:cs="Arial"/>
          <w:u w:val="single"/>
        </w:rPr>
        <w:t xml:space="preserve"> </w:t>
      </w:r>
      <w:r w:rsidRPr="00A000C9">
        <w:rPr>
          <w:rFonts w:ascii="Arial" w:eastAsia="Arial" w:hAnsi="Arial" w:cs="Arial"/>
          <w:u w:val="single"/>
        </w:rPr>
        <w:tab/>
      </w:r>
    </w:p>
    <w:p w14:paraId="04282773" w14:textId="77777777" w:rsidR="00F63AC2" w:rsidRPr="00A000C9" w:rsidRDefault="00F63AC2" w:rsidP="00F63AC2">
      <w:pPr>
        <w:rPr>
          <w:rFonts w:ascii="Arial" w:eastAsia="Arial" w:hAnsi="Arial" w:cs="Arial"/>
        </w:rPr>
      </w:pPr>
    </w:p>
    <w:p w14:paraId="137E190F" w14:textId="77777777" w:rsidR="00F63AC2" w:rsidRPr="00A000C9" w:rsidRDefault="00F63AC2" w:rsidP="00F63AC2">
      <w:pPr>
        <w:outlineLvl w:val="0"/>
        <w:rPr>
          <w:rFonts w:ascii="Arial" w:eastAsia="Arial" w:hAnsi="Arial" w:cs="Arial"/>
          <w:b/>
          <w:bCs/>
        </w:rPr>
      </w:pPr>
      <w:r w:rsidRPr="00A000C9">
        <w:rPr>
          <w:rFonts w:ascii="Arial" w:eastAsia="Arial" w:hAnsi="Arial" w:cs="Arial"/>
          <w:b/>
          <w:bCs/>
          <w:u w:val="thick"/>
        </w:rPr>
        <w:t>RESPONSÁVEIS QUE ASSINARAM O AJUSTE:</w:t>
      </w:r>
    </w:p>
    <w:p w14:paraId="6794035A" w14:textId="77777777" w:rsidR="00F63AC2" w:rsidRPr="00A000C9" w:rsidRDefault="00F63AC2" w:rsidP="00F63AC2">
      <w:pPr>
        <w:rPr>
          <w:rFonts w:ascii="Arial" w:eastAsia="Arial" w:hAnsi="Arial" w:cs="Arial"/>
          <w:b/>
        </w:rPr>
      </w:pPr>
      <w:r w:rsidRPr="00A000C9">
        <w:rPr>
          <w:rFonts w:ascii="Arial" w:eastAsia="Arial" w:hAnsi="Arial" w:cs="Arial"/>
          <w:b/>
          <w:u w:val="thick"/>
        </w:rPr>
        <w:t>Pelo contratante</w:t>
      </w:r>
      <w:r w:rsidRPr="00A000C9">
        <w:rPr>
          <w:rFonts w:ascii="Arial" w:eastAsia="Arial" w:hAnsi="Arial" w:cs="Arial"/>
          <w:b/>
        </w:rPr>
        <w:t>:</w:t>
      </w:r>
    </w:p>
    <w:p w14:paraId="345188A9" w14:textId="77777777" w:rsidR="00F63AC2" w:rsidRPr="00A000C9" w:rsidRDefault="00F63AC2" w:rsidP="00F63AC2">
      <w:pPr>
        <w:tabs>
          <w:tab w:val="left" w:pos="4511"/>
          <w:tab w:val="left" w:pos="8546"/>
          <w:tab w:val="left" w:pos="8618"/>
        </w:tabs>
        <w:rPr>
          <w:rFonts w:ascii="Arial" w:eastAsia="Arial" w:hAnsi="Arial" w:cs="Arial"/>
        </w:rPr>
      </w:pPr>
      <w:r w:rsidRPr="00A000C9">
        <w:rPr>
          <w:rFonts w:ascii="Arial" w:eastAsia="Arial" w:hAnsi="Arial" w:cs="Arial"/>
        </w:rPr>
        <w:t>Nome:</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w:t>
      </w:r>
    </w:p>
    <w:p w14:paraId="36F483A0" w14:textId="77777777" w:rsidR="00F63AC2" w:rsidRPr="00A000C9" w:rsidRDefault="00F63AC2" w:rsidP="00F63AC2">
      <w:pPr>
        <w:tabs>
          <w:tab w:val="left" w:pos="4511"/>
          <w:tab w:val="left" w:pos="8546"/>
          <w:tab w:val="left" w:pos="8618"/>
        </w:tabs>
        <w:rPr>
          <w:rFonts w:ascii="Arial" w:eastAsia="Arial" w:hAnsi="Arial" w:cs="Arial"/>
        </w:rPr>
      </w:pPr>
      <w:r w:rsidRPr="00A000C9">
        <w:rPr>
          <w:rFonts w:ascii="Arial" w:eastAsia="Arial" w:hAnsi="Arial" w:cs="Arial"/>
        </w:rPr>
        <w:t>Cargo:</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w:t>
      </w:r>
    </w:p>
    <w:p w14:paraId="5D6A6EDC" w14:textId="77777777" w:rsidR="00F63AC2" w:rsidRPr="00A000C9" w:rsidRDefault="00F63AC2" w:rsidP="00F63AC2">
      <w:pPr>
        <w:tabs>
          <w:tab w:val="left" w:pos="4511"/>
          <w:tab w:val="left" w:pos="8546"/>
          <w:tab w:val="left" w:pos="8618"/>
        </w:tabs>
        <w:rPr>
          <w:rFonts w:ascii="Arial" w:eastAsia="Arial" w:hAnsi="Arial" w:cs="Arial"/>
        </w:rPr>
      </w:pPr>
      <w:r w:rsidRPr="00A000C9">
        <w:rPr>
          <w:rFonts w:ascii="Arial" w:eastAsia="Arial" w:hAnsi="Arial" w:cs="Arial"/>
        </w:rPr>
        <w:t xml:space="preserve">CPF: </w:t>
      </w:r>
      <w:r w:rsidRPr="00A000C9">
        <w:rPr>
          <w:rFonts w:ascii="Arial" w:eastAsia="Arial" w:hAnsi="Arial" w:cs="Arial"/>
          <w:u w:val="single"/>
        </w:rPr>
        <w:t xml:space="preserve"> </w:t>
      </w:r>
      <w:r w:rsidRPr="00A000C9">
        <w:rPr>
          <w:rFonts w:ascii="Arial" w:eastAsia="Arial" w:hAnsi="Arial" w:cs="Arial"/>
          <w:u w:val="single"/>
        </w:rPr>
        <w:tab/>
      </w:r>
    </w:p>
    <w:p w14:paraId="572BD0AD" w14:textId="77777777" w:rsidR="00F63AC2" w:rsidRPr="00A000C9" w:rsidRDefault="00F63AC2" w:rsidP="00F63AC2">
      <w:pPr>
        <w:tabs>
          <w:tab w:val="left" w:pos="8639"/>
        </w:tabs>
        <w:rPr>
          <w:rFonts w:ascii="Arial" w:eastAsia="Arial" w:hAnsi="Arial" w:cs="Arial"/>
        </w:rPr>
      </w:pPr>
      <w:r w:rsidRPr="00A000C9">
        <w:rPr>
          <w:rFonts w:ascii="Arial" w:eastAsia="Arial" w:hAnsi="Arial" w:cs="Arial"/>
        </w:rPr>
        <w:t xml:space="preserve">Assinatura: </w:t>
      </w:r>
      <w:r w:rsidRPr="00A000C9">
        <w:rPr>
          <w:rFonts w:ascii="Arial" w:eastAsia="Arial" w:hAnsi="Arial" w:cs="Arial"/>
          <w:u w:val="single"/>
        </w:rPr>
        <w:t xml:space="preserve"> </w:t>
      </w:r>
      <w:r w:rsidRPr="00A000C9">
        <w:rPr>
          <w:rFonts w:ascii="Arial" w:eastAsia="Arial" w:hAnsi="Arial" w:cs="Arial"/>
          <w:u w:val="single"/>
        </w:rPr>
        <w:tab/>
      </w:r>
    </w:p>
    <w:p w14:paraId="46F1661F" w14:textId="77777777" w:rsidR="00F63AC2" w:rsidRPr="00A000C9" w:rsidRDefault="00F63AC2" w:rsidP="00F63AC2">
      <w:pPr>
        <w:outlineLvl w:val="0"/>
        <w:rPr>
          <w:rFonts w:ascii="Arial" w:eastAsia="Arial" w:hAnsi="Arial" w:cs="Arial"/>
          <w:b/>
          <w:bCs/>
          <w:u w:val="thick"/>
        </w:rPr>
      </w:pPr>
    </w:p>
    <w:p w14:paraId="35E794F8" w14:textId="77777777" w:rsidR="00F63AC2" w:rsidRPr="00A000C9" w:rsidRDefault="00F63AC2" w:rsidP="00F63AC2">
      <w:pPr>
        <w:outlineLvl w:val="0"/>
        <w:rPr>
          <w:rFonts w:ascii="Arial" w:eastAsia="Arial" w:hAnsi="Arial" w:cs="Arial"/>
          <w:b/>
          <w:bCs/>
        </w:rPr>
      </w:pPr>
      <w:r w:rsidRPr="00A000C9">
        <w:rPr>
          <w:rFonts w:ascii="Arial" w:eastAsia="Arial" w:hAnsi="Arial" w:cs="Arial"/>
          <w:b/>
          <w:bCs/>
          <w:u w:val="thick"/>
        </w:rPr>
        <w:t>Pela contratada</w:t>
      </w:r>
      <w:r w:rsidRPr="00A000C9">
        <w:rPr>
          <w:rFonts w:ascii="Arial" w:eastAsia="Arial" w:hAnsi="Arial" w:cs="Arial"/>
          <w:b/>
          <w:bCs/>
        </w:rPr>
        <w:t>:</w:t>
      </w:r>
    </w:p>
    <w:p w14:paraId="104AC28B" w14:textId="77777777" w:rsidR="00F63AC2" w:rsidRPr="00A000C9" w:rsidRDefault="00F63AC2" w:rsidP="00F63AC2">
      <w:pPr>
        <w:tabs>
          <w:tab w:val="left" w:pos="4511"/>
          <w:tab w:val="left" w:pos="8548"/>
          <w:tab w:val="left" w:pos="8618"/>
        </w:tabs>
        <w:rPr>
          <w:rFonts w:ascii="Arial" w:eastAsia="Arial" w:hAnsi="Arial" w:cs="Arial"/>
        </w:rPr>
      </w:pPr>
      <w:r w:rsidRPr="00A000C9">
        <w:rPr>
          <w:rFonts w:ascii="Arial" w:eastAsia="Arial" w:hAnsi="Arial" w:cs="Arial"/>
        </w:rPr>
        <w:t>Nome:</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w:t>
      </w:r>
    </w:p>
    <w:p w14:paraId="1F15F6CF" w14:textId="77777777" w:rsidR="00F63AC2" w:rsidRPr="00A000C9" w:rsidRDefault="00F63AC2" w:rsidP="00F63AC2">
      <w:pPr>
        <w:tabs>
          <w:tab w:val="left" w:pos="4511"/>
          <w:tab w:val="left" w:pos="8548"/>
          <w:tab w:val="left" w:pos="8618"/>
        </w:tabs>
        <w:rPr>
          <w:rFonts w:ascii="Arial" w:eastAsia="Arial" w:hAnsi="Arial" w:cs="Arial"/>
        </w:rPr>
      </w:pPr>
      <w:r w:rsidRPr="00A000C9">
        <w:rPr>
          <w:rFonts w:ascii="Arial" w:eastAsia="Arial" w:hAnsi="Arial" w:cs="Arial"/>
        </w:rPr>
        <w:t>Cargo:</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w:t>
      </w:r>
    </w:p>
    <w:p w14:paraId="28AA3266" w14:textId="77777777" w:rsidR="00F63AC2" w:rsidRPr="00A000C9" w:rsidRDefault="00F63AC2" w:rsidP="00F63AC2">
      <w:pPr>
        <w:tabs>
          <w:tab w:val="left" w:pos="4511"/>
          <w:tab w:val="left" w:pos="8548"/>
          <w:tab w:val="left" w:pos="8618"/>
        </w:tabs>
        <w:rPr>
          <w:rFonts w:ascii="Arial" w:eastAsia="Arial" w:hAnsi="Arial" w:cs="Arial"/>
        </w:rPr>
      </w:pPr>
      <w:r w:rsidRPr="00A000C9">
        <w:rPr>
          <w:rFonts w:ascii="Arial" w:eastAsia="Arial" w:hAnsi="Arial" w:cs="Arial"/>
        </w:rPr>
        <w:t xml:space="preserve">CPF: </w:t>
      </w:r>
      <w:r w:rsidRPr="00A000C9">
        <w:rPr>
          <w:rFonts w:ascii="Arial" w:eastAsia="Arial" w:hAnsi="Arial" w:cs="Arial"/>
          <w:u w:val="single"/>
        </w:rPr>
        <w:t xml:space="preserve"> </w:t>
      </w:r>
      <w:r w:rsidRPr="00A000C9">
        <w:rPr>
          <w:rFonts w:ascii="Arial" w:eastAsia="Arial" w:hAnsi="Arial" w:cs="Arial"/>
          <w:u w:val="single"/>
        </w:rPr>
        <w:tab/>
      </w:r>
    </w:p>
    <w:p w14:paraId="245C4CAC" w14:textId="77777777" w:rsidR="00F63AC2" w:rsidRPr="00A000C9" w:rsidRDefault="00F63AC2" w:rsidP="00F63AC2">
      <w:pPr>
        <w:tabs>
          <w:tab w:val="left" w:pos="8639"/>
        </w:tabs>
        <w:rPr>
          <w:rFonts w:ascii="Arial" w:eastAsia="Arial" w:hAnsi="Arial" w:cs="Arial"/>
        </w:rPr>
      </w:pPr>
      <w:r w:rsidRPr="00A000C9">
        <w:rPr>
          <w:rFonts w:ascii="Arial" w:eastAsia="Arial" w:hAnsi="Arial" w:cs="Arial"/>
        </w:rPr>
        <w:t xml:space="preserve">Assinatura: </w:t>
      </w:r>
      <w:r w:rsidRPr="00A000C9">
        <w:rPr>
          <w:rFonts w:ascii="Arial" w:eastAsia="Arial" w:hAnsi="Arial" w:cs="Arial"/>
          <w:u w:val="single"/>
        </w:rPr>
        <w:t xml:space="preserve"> </w:t>
      </w:r>
      <w:r w:rsidRPr="00A000C9">
        <w:rPr>
          <w:rFonts w:ascii="Arial" w:eastAsia="Arial" w:hAnsi="Arial" w:cs="Arial"/>
          <w:u w:val="single"/>
        </w:rPr>
        <w:tab/>
      </w:r>
    </w:p>
    <w:p w14:paraId="03F61F41" w14:textId="77777777" w:rsidR="00F63AC2" w:rsidRPr="00A000C9" w:rsidRDefault="00F63AC2" w:rsidP="00F63AC2">
      <w:pPr>
        <w:rPr>
          <w:rFonts w:ascii="Arial" w:eastAsia="Arial" w:hAnsi="Arial" w:cs="Arial"/>
        </w:rPr>
      </w:pPr>
    </w:p>
    <w:p w14:paraId="1419C001" w14:textId="77777777" w:rsidR="00F63AC2" w:rsidRPr="00A000C9" w:rsidRDefault="00F63AC2" w:rsidP="00F63AC2">
      <w:pPr>
        <w:rPr>
          <w:rFonts w:ascii="Arial" w:eastAsia="Arial" w:hAnsi="Arial" w:cs="Arial"/>
        </w:rPr>
      </w:pPr>
    </w:p>
    <w:p w14:paraId="3AE7B377" w14:textId="77777777" w:rsidR="00F63AC2" w:rsidRPr="00A000C9" w:rsidRDefault="00F63AC2" w:rsidP="00F63AC2">
      <w:pPr>
        <w:outlineLvl w:val="0"/>
        <w:rPr>
          <w:rFonts w:ascii="Arial" w:eastAsia="Arial" w:hAnsi="Arial" w:cs="Arial"/>
          <w:b/>
          <w:bCs/>
        </w:rPr>
      </w:pPr>
      <w:r w:rsidRPr="00A000C9">
        <w:rPr>
          <w:rFonts w:ascii="Arial" w:eastAsia="Arial" w:hAnsi="Arial" w:cs="Arial"/>
          <w:b/>
          <w:bCs/>
          <w:u w:val="thick"/>
        </w:rPr>
        <w:t>ORDENADOR DE DESPESAS DA CONTRATANTE</w:t>
      </w:r>
      <w:r w:rsidRPr="00A000C9">
        <w:rPr>
          <w:rFonts w:ascii="Arial" w:eastAsia="Arial" w:hAnsi="Arial" w:cs="Arial"/>
          <w:b/>
          <w:bCs/>
        </w:rPr>
        <w:t>:</w:t>
      </w:r>
    </w:p>
    <w:p w14:paraId="65DCB28C" w14:textId="77777777" w:rsidR="00F63AC2" w:rsidRPr="00A000C9" w:rsidRDefault="00F63AC2" w:rsidP="00F63AC2">
      <w:pPr>
        <w:tabs>
          <w:tab w:val="left" w:pos="4511"/>
          <w:tab w:val="left" w:pos="8545"/>
          <w:tab w:val="left" w:pos="8618"/>
        </w:tabs>
        <w:rPr>
          <w:rFonts w:ascii="Arial" w:eastAsia="Arial" w:hAnsi="Arial" w:cs="Arial"/>
        </w:rPr>
      </w:pPr>
      <w:r w:rsidRPr="00A000C9">
        <w:rPr>
          <w:rFonts w:ascii="Arial" w:eastAsia="Arial" w:hAnsi="Arial" w:cs="Arial"/>
        </w:rPr>
        <w:t>Nome:</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w:t>
      </w:r>
    </w:p>
    <w:p w14:paraId="5EBA884A" w14:textId="77777777" w:rsidR="00F63AC2" w:rsidRPr="00A000C9" w:rsidRDefault="00F63AC2" w:rsidP="00F63AC2">
      <w:pPr>
        <w:tabs>
          <w:tab w:val="left" w:pos="4511"/>
          <w:tab w:val="left" w:pos="8545"/>
          <w:tab w:val="left" w:pos="8618"/>
        </w:tabs>
        <w:rPr>
          <w:rFonts w:ascii="Arial" w:eastAsia="Arial" w:hAnsi="Arial" w:cs="Arial"/>
        </w:rPr>
      </w:pPr>
      <w:r w:rsidRPr="00A000C9">
        <w:rPr>
          <w:rFonts w:ascii="Arial" w:eastAsia="Arial" w:hAnsi="Arial" w:cs="Arial"/>
        </w:rPr>
        <w:t>Cargo:</w:t>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u w:val="single"/>
        </w:rPr>
        <w:tab/>
      </w:r>
      <w:r w:rsidRPr="00A000C9">
        <w:rPr>
          <w:rFonts w:ascii="Arial" w:eastAsia="Arial" w:hAnsi="Arial" w:cs="Arial"/>
        </w:rPr>
        <w:t xml:space="preserve"> </w:t>
      </w:r>
    </w:p>
    <w:p w14:paraId="350B5A25" w14:textId="77777777" w:rsidR="00F63AC2" w:rsidRPr="00A000C9" w:rsidRDefault="00F63AC2" w:rsidP="00F63AC2">
      <w:pPr>
        <w:tabs>
          <w:tab w:val="left" w:pos="4511"/>
          <w:tab w:val="left" w:pos="8545"/>
          <w:tab w:val="left" w:pos="8618"/>
        </w:tabs>
        <w:rPr>
          <w:rFonts w:ascii="Arial" w:eastAsia="Arial" w:hAnsi="Arial" w:cs="Arial"/>
        </w:rPr>
      </w:pPr>
      <w:r w:rsidRPr="00A000C9">
        <w:rPr>
          <w:rFonts w:ascii="Arial" w:eastAsia="Arial" w:hAnsi="Arial" w:cs="Arial"/>
        </w:rPr>
        <w:t xml:space="preserve">CPF: </w:t>
      </w:r>
      <w:r w:rsidRPr="00A000C9">
        <w:rPr>
          <w:rFonts w:ascii="Arial" w:eastAsia="Arial" w:hAnsi="Arial" w:cs="Arial"/>
          <w:u w:val="single"/>
        </w:rPr>
        <w:t xml:space="preserve"> </w:t>
      </w:r>
      <w:r w:rsidRPr="00A000C9">
        <w:rPr>
          <w:rFonts w:ascii="Arial" w:eastAsia="Arial" w:hAnsi="Arial" w:cs="Arial"/>
          <w:u w:val="single"/>
        </w:rPr>
        <w:tab/>
      </w:r>
    </w:p>
    <w:p w14:paraId="0F8E206D" w14:textId="77777777" w:rsidR="00F63AC2" w:rsidRPr="00A000C9" w:rsidRDefault="00F63AC2" w:rsidP="00F63AC2">
      <w:pPr>
        <w:tabs>
          <w:tab w:val="left" w:pos="8637"/>
        </w:tabs>
        <w:rPr>
          <w:rFonts w:ascii="Arial" w:eastAsia="Arial" w:hAnsi="Arial" w:cs="Arial"/>
        </w:rPr>
      </w:pPr>
      <w:r w:rsidRPr="00A000C9">
        <w:rPr>
          <w:rFonts w:ascii="Arial" w:eastAsia="Arial" w:hAnsi="Arial" w:cs="Arial"/>
        </w:rPr>
        <w:t xml:space="preserve">Assinatura: </w:t>
      </w:r>
      <w:r w:rsidRPr="00A000C9">
        <w:rPr>
          <w:rFonts w:ascii="Arial" w:eastAsia="Arial" w:hAnsi="Arial" w:cs="Arial"/>
          <w:u w:val="single"/>
        </w:rPr>
        <w:t xml:space="preserve"> </w:t>
      </w:r>
      <w:r w:rsidRPr="00A000C9">
        <w:rPr>
          <w:rFonts w:ascii="Arial" w:eastAsia="Arial" w:hAnsi="Arial" w:cs="Arial"/>
          <w:u w:val="single"/>
        </w:rPr>
        <w:tab/>
      </w:r>
    </w:p>
    <w:p w14:paraId="5A7EA70D" w14:textId="77777777" w:rsidR="00F63AC2" w:rsidRPr="00A000C9" w:rsidRDefault="00F63AC2" w:rsidP="00F63AC2">
      <w:pPr>
        <w:jc w:val="center"/>
        <w:rPr>
          <w:rFonts w:ascii="Arial" w:hAnsi="Arial" w:cs="Arial"/>
          <w:b/>
        </w:rPr>
      </w:pPr>
    </w:p>
    <w:p w14:paraId="47DB7311" w14:textId="77777777" w:rsidR="00F63AC2" w:rsidRPr="00A000C9" w:rsidRDefault="00F63AC2" w:rsidP="00F63AC2">
      <w:pPr>
        <w:outlineLvl w:val="0"/>
        <w:rPr>
          <w:rFonts w:ascii="Arial" w:eastAsia="Arial" w:hAnsi="Arial" w:cs="Arial"/>
          <w:b/>
          <w:bCs/>
        </w:rPr>
      </w:pPr>
      <w:r w:rsidRPr="00A000C9">
        <w:rPr>
          <w:rFonts w:ascii="Arial" w:eastAsia="Arial" w:hAnsi="Arial" w:cs="Arial"/>
          <w:b/>
          <w:bCs/>
          <w:u w:val="thick"/>
        </w:rPr>
        <w:t>GESTOR(ES) DO CONTRATO</w:t>
      </w:r>
      <w:r w:rsidRPr="00A000C9">
        <w:rPr>
          <w:rFonts w:ascii="Arial" w:eastAsia="Arial" w:hAnsi="Arial" w:cs="Arial"/>
          <w:b/>
          <w:bCs/>
        </w:rPr>
        <w:t>:</w:t>
      </w:r>
    </w:p>
    <w:p w14:paraId="48DA28BE" w14:textId="77777777" w:rsidR="00F63AC2" w:rsidRPr="00A000C9" w:rsidRDefault="00F63AC2" w:rsidP="00F63AC2">
      <w:pPr>
        <w:tabs>
          <w:tab w:val="left" w:pos="4571"/>
          <w:tab w:val="left" w:pos="8605"/>
          <w:tab w:val="left" w:pos="8678"/>
        </w:tabs>
        <w:rPr>
          <w:rFonts w:ascii="Arial" w:eastAsia="Arial" w:hAnsi="Arial" w:cs="Arial"/>
          <w:u w:val="single"/>
        </w:rPr>
      </w:pPr>
      <w:r w:rsidRPr="00A000C9">
        <w:rPr>
          <w:rFonts w:ascii="Arial" w:eastAsia="Arial" w:hAnsi="Arial" w:cs="Arial"/>
        </w:rPr>
        <w:t>Nome:</w:t>
      </w:r>
      <w:r w:rsidRPr="00A000C9">
        <w:rPr>
          <w:rFonts w:ascii="Arial" w:eastAsia="Arial" w:hAnsi="Arial" w:cs="Arial"/>
          <w:u w:val="single"/>
        </w:rPr>
        <w:tab/>
      </w:r>
    </w:p>
    <w:p w14:paraId="7459EB7E" w14:textId="77777777" w:rsidR="00F63AC2" w:rsidRPr="00A000C9" w:rsidRDefault="00F63AC2" w:rsidP="00F63AC2">
      <w:pPr>
        <w:tabs>
          <w:tab w:val="left" w:pos="4571"/>
          <w:tab w:val="left" w:pos="8605"/>
          <w:tab w:val="left" w:pos="8678"/>
        </w:tabs>
        <w:rPr>
          <w:rFonts w:ascii="Arial" w:eastAsia="Arial" w:hAnsi="Arial" w:cs="Arial"/>
          <w:u w:val="single"/>
        </w:rPr>
      </w:pPr>
      <w:r w:rsidRPr="00A000C9">
        <w:rPr>
          <w:rFonts w:ascii="Arial" w:eastAsia="Arial" w:hAnsi="Arial" w:cs="Arial"/>
        </w:rPr>
        <w:t>Cargo:</w:t>
      </w:r>
      <w:r w:rsidRPr="00A000C9">
        <w:rPr>
          <w:rFonts w:ascii="Arial" w:eastAsia="Arial" w:hAnsi="Arial" w:cs="Arial"/>
          <w:u w:val="single"/>
        </w:rPr>
        <w:tab/>
      </w:r>
    </w:p>
    <w:p w14:paraId="38AC453F" w14:textId="77777777" w:rsidR="00F63AC2" w:rsidRPr="00A000C9" w:rsidRDefault="00F63AC2" w:rsidP="00F63AC2">
      <w:pPr>
        <w:tabs>
          <w:tab w:val="left" w:pos="4571"/>
          <w:tab w:val="left" w:pos="8605"/>
          <w:tab w:val="left" w:pos="8678"/>
        </w:tabs>
        <w:rPr>
          <w:rFonts w:ascii="Arial" w:eastAsia="Arial" w:hAnsi="Arial" w:cs="Arial"/>
        </w:rPr>
      </w:pPr>
      <w:r w:rsidRPr="00A000C9">
        <w:rPr>
          <w:rFonts w:ascii="Arial" w:eastAsia="Arial" w:hAnsi="Arial" w:cs="Arial"/>
        </w:rPr>
        <w:t xml:space="preserve">CPF: </w:t>
      </w:r>
      <w:r w:rsidRPr="00A000C9">
        <w:rPr>
          <w:rFonts w:ascii="Arial" w:eastAsia="Arial" w:hAnsi="Arial" w:cs="Arial"/>
          <w:u w:val="single"/>
        </w:rPr>
        <w:t xml:space="preserve"> </w:t>
      </w:r>
      <w:r w:rsidRPr="00A000C9">
        <w:rPr>
          <w:rFonts w:ascii="Arial" w:eastAsia="Arial" w:hAnsi="Arial" w:cs="Arial"/>
          <w:u w:val="single"/>
        </w:rPr>
        <w:tab/>
      </w:r>
    </w:p>
    <w:p w14:paraId="43E9611F" w14:textId="77777777" w:rsidR="00F63AC2" w:rsidRPr="00A000C9" w:rsidRDefault="00F63AC2" w:rsidP="00F63AC2">
      <w:pPr>
        <w:tabs>
          <w:tab w:val="left" w:pos="8698"/>
        </w:tabs>
        <w:rPr>
          <w:rFonts w:ascii="Arial" w:eastAsia="Arial" w:hAnsi="Arial" w:cs="Arial"/>
        </w:rPr>
      </w:pPr>
      <w:r w:rsidRPr="00A000C9">
        <w:rPr>
          <w:rFonts w:ascii="Arial" w:eastAsia="Arial" w:hAnsi="Arial" w:cs="Arial"/>
        </w:rPr>
        <w:t xml:space="preserve">Assinatura: </w:t>
      </w:r>
      <w:r w:rsidRPr="00A000C9">
        <w:rPr>
          <w:rFonts w:ascii="Arial" w:eastAsia="Arial" w:hAnsi="Arial" w:cs="Arial"/>
          <w:u w:val="single"/>
        </w:rPr>
        <w:t xml:space="preserve"> ___________________________</w:t>
      </w:r>
    </w:p>
    <w:p w14:paraId="6B3FB6EE" w14:textId="77777777" w:rsidR="00F63AC2" w:rsidRPr="00A000C9" w:rsidRDefault="00F63AC2" w:rsidP="00F63AC2">
      <w:pPr>
        <w:rPr>
          <w:rFonts w:ascii="Arial" w:eastAsia="Arial" w:hAnsi="Arial" w:cs="Arial"/>
        </w:rPr>
      </w:pPr>
    </w:p>
    <w:p w14:paraId="3929E4E8" w14:textId="77777777" w:rsidR="00F63AC2" w:rsidRPr="00A000C9" w:rsidRDefault="00F63AC2" w:rsidP="00F63AC2">
      <w:pPr>
        <w:jc w:val="both"/>
        <w:outlineLvl w:val="0"/>
        <w:rPr>
          <w:rFonts w:ascii="Arial" w:eastAsia="Arial" w:hAnsi="Arial" w:cs="Arial"/>
          <w:b/>
          <w:bCs/>
        </w:rPr>
      </w:pPr>
      <w:r w:rsidRPr="00A000C9">
        <w:rPr>
          <w:rFonts w:ascii="Arial" w:eastAsia="Arial" w:hAnsi="Arial" w:cs="Arial"/>
          <w:b/>
          <w:bCs/>
          <w:u w:val="thick"/>
        </w:rPr>
        <w:t>DEMAIS RESPONSÁVEIS (*)</w:t>
      </w:r>
      <w:r w:rsidRPr="00A000C9">
        <w:rPr>
          <w:rFonts w:ascii="Arial" w:eastAsia="Arial" w:hAnsi="Arial" w:cs="Arial"/>
          <w:b/>
          <w:bCs/>
        </w:rPr>
        <w:t>:</w:t>
      </w:r>
    </w:p>
    <w:p w14:paraId="173F79FE" w14:textId="77777777" w:rsidR="00F63AC2" w:rsidRPr="00A000C9" w:rsidRDefault="00F63AC2" w:rsidP="00F63AC2">
      <w:pPr>
        <w:tabs>
          <w:tab w:val="left" w:pos="4842"/>
          <w:tab w:val="left" w:pos="8598"/>
        </w:tabs>
        <w:jc w:val="both"/>
        <w:rPr>
          <w:rFonts w:ascii="Arial" w:eastAsia="Arial" w:hAnsi="Arial" w:cs="Arial"/>
          <w:u w:val="single"/>
        </w:rPr>
      </w:pPr>
      <w:r w:rsidRPr="00A000C9">
        <w:rPr>
          <w:rFonts w:ascii="Arial" w:eastAsia="Arial" w:hAnsi="Arial" w:cs="Arial"/>
        </w:rPr>
        <w:t>Tipo de ato sob</w:t>
      </w:r>
      <w:r w:rsidRPr="00A000C9">
        <w:rPr>
          <w:rFonts w:ascii="Arial" w:eastAsia="Arial" w:hAnsi="Arial" w:cs="Arial"/>
          <w:spacing w:val="-11"/>
        </w:rPr>
        <w:t xml:space="preserve"> </w:t>
      </w:r>
      <w:r w:rsidRPr="00A000C9">
        <w:rPr>
          <w:rFonts w:ascii="Arial" w:eastAsia="Arial" w:hAnsi="Arial" w:cs="Arial"/>
        </w:rPr>
        <w:t>sua</w:t>
      </w:r>
      <w:r w:rsidRPr="00A000C9">
        <w:rPr>
          <w:rFonts w:ascii="Arial" w:eastAsia="Arial" w:hAnsi="Arial" w:cs="Arial"/>
          <w:spacing w:val="-3"/>
        </w:rPr>
        <w:t xml:space="preserve"> </w:t>
      </w:r>
      <w:r w:rsidRPr="00A000C9">
        <w:rPr>
          <w:rFonts w:ascii="Arial" w:eastAsia="Arial" w:hAnsi="Arial" w:cs="Arial"/>
        </w:rPr>
        <w:t>responsabilidade:</w:t>
      </w:r>
      <w:r w:rsidRPr="00A000C9">
        <w:rPr>
          <w:rFonts w:ascii="Arial" w:eastAsia="Arial" w:hAnsi="Arial" w:cs="Arial"/>
          <w:spacing w:val="-2"/>
        </w:rPr>
        <w:t xml:space="preserve"> </w:t>
      </w:r>
      <w:r w:rsidRPr="00A000C9">
        <w:rPr>
          <w:rFonts w:ascii="Arial" w:eastAsia="Arial" w:hAnsi="Arial" w:cs="Arial"/>
          <w:u w:val="single"/>
        </w:rPr>
        <w:t xml:space="preserve"> </w:t>
      </w:r>
      <w:r w:rsidRPr="00A000C9">
        <w:rPr>
          <w:rFonts w:ascii="Arial" w:eastAsia="Arial" w:hAnsi="Arial" w:cs="Arial"/>
          <w:u w:val="single"/>
        </w:rPr>
        <w:tab/>
      </w:r>
    </w:p>
    <w:p w14:paraId="7937B35A" w14:textId="77777777" w:rsidR="00F63AC2" w:rsidRPr="00A000C9" w:rsidRDefault="00F63AC2" w:rsidP="00F63AC2">
      <w:pPr>
        <w:tabs>
          <w:tab w:val="left" w:pos="4842"/>
          <w:tab w:val="left" w:pos="8598"/>
        </w:tabs>
        <w:jc w:val="both"/>
        <w:rPr>
          <w:rFonts w:ascii="Arial" w:eastAsia="Arial" w:hAnsi="Arial" w:cs="Arial"/>
          <w:u w:val="single"/>
        </w:rPr>
      </w:pPr>
      <w:r w:rsidRPr="00A000C9">
        <w:rPr>
          <w:rFonts w:ascii="Arial" w:eastAsia="Arial" w:hAnsi="Arial" w:cs="Arial"/>
        </w:rPr>
        <w:t>Nome:</w:t>
      </w:r>
      <w:r w:rsidRPr="00A000C9">
        <w:rPr>
          <w:rFonts w:ascii="Arial" w:eastAsia="Arial" w:hAnsi="Arial" w:cs="Arial"/>
          <w:u w:val="single"/>
        </w:rPr>
        <w:tab/>
      </w:r>
    </w:p>
    <w:p w14:paraId="68E878BB" w14:textId="77777777" w:rsidR="00F63AC2" w:rsidRPr="00A000C9" w:rsidRDefault="00F63AC2" w:rsidP="00F63AC2">
      <w:pPr>
        <w:tabs>
          <w:tab w:val="left" w:pos="4842"/>
          <w:tab w:val="left" w:pos="8598"/>
        </w:tabs>
        <w:jc w:val="both"/>
        <w:rPr>
          <w:rFonts w:ascii="Arial" w:eastAsia="Arial" w:hAnsi="Arial" w:cs="Arial"/>
          <w:u w:val="single"/>
        </w:rPr>
      </w:pPr>
      <w:r w:rsidRPr="00A000C9">
        <w:rPr>
          <w:rFonts w:ascii="Arial" w:eastAsia="Arial" w:hAnsi="Arial" w:cs="Arial"/>
        </w:rPr>
        <w:t>Cargo:</w:t>
      </w:r>
      <w:r w:rsidRPr="00A000C9">
        <w:rPr>
          <w:rFonts w:ascii="Arial" w:eastAsia="Arial" w:hAnsi="Arial" w:cs="Arial"/>
          <w:u w:val="single"/>
        </w:rPr>
        <w:tab/>
      </w:r>
    </w:p>
    <w:p w14:paraId="396C93A6" w14:textId="77777777" w:rsidR="00F63AC2" w:rsidRPr="00A000C9" w:rsidRDefault="00F63AC2" w:rsidP="00F63AC2">
      <w:pPr>
        <w:tabs>
          <w:tab w:val="left" w:pos="4842"/>
          <w:tab w:val="left" w:pos="8598"/>
        </w:tabs>
        <w:jc w:val="both"/>
        <w:rPr>
          <w:rFonts w:ascii="Arial" w:eastAsia="Arial" w:hAnsi="Arial" w:cs="Arial"/>
        </w:rPr>
      </w:pPr>
      <w:r w:rsidRPr="00A000C9">
        <w:rPr>
          <w:rFonts w:ascii="Arial" w:eastAsia="Arial" w:hAnsi="Arial" w:cs="Arial"/>
        </w:rPr>
        <w:t xml:space="preserve">CPF: </w:t>
      </w:r>
      <w:r w:rsidRPr="00A000C9">
        <w:rPr>
          <w:rFonts w:ascii="Arial" w:eastAsia="Arial" w:hAnsi="Arial" w:cs="Arial"/>
          <w:u w:val="single"/>
        </w:rPr>
        <w:t xml:space="preserve"> </w:t>
      </w:r>
      <w:r w:rsidRPr="00A000C9">
        <w:rPr>
          <w:rFonts w:ascii="Arial" w:eastAsia="Arial" w:hAnsi="Arial" w:cs="Arial"/>
          <w:u w:val="single"/>
        </w:rPr>
        <w:tab/>
      </w:r>
    </w:p>
    <w:p w14:paraId="1569087F" w14:textId="77777777" w:rsidR="00F63AC2" w:rsidRPr="00A000C9" w:rsidRDefault="00F63AC2" w:rsidP="00F63AC2">
      <w:pPr>
        <w:tabs>
          <w:tab w:val="left" w:pos="5490"/>
        </w:tabs>
        <w:jc w:val="both"/>
        <w:rPr>
          <w:rFonts w:ascii="Arial" w:eastAsia="Arial" w:hAnsi="Arial" w:cs="Arial"/>
        </w:rPr>
      </w:pPr>
      <w:r w:rsidRPr="00A000C9">
        <w:rPr>
          <w:rFonts w:ascii="Arial" w:eastAsia="Arial" w:hAnsi="Arial" w:cs="Arial"/>
        </w:rPr>
        <w:t xml:space="preserve">Assinatura: </w:t>
      </w:r>
      <w:r w:rsidRPr="00A000C9">
        <w:rPr>
          <w:rFonts w:ascii="Arial" w:eastAsia="Arial" w:hAnsi="Arial" w:cs="Arial"/>
          <w:u w:val="single"/>
        </w:rPr>
        <w:t xml:space="preserve"> </w:t>
      </w:r>
      <w:r w:rsidRPr="00A000C9">
        <w:rPr>
          <w:rFonts w:ascii="Arial" w:eastAsia="Arial" w:hAnsi="Arial" w:cs="Arial"/>
          <w:u w:val="single"/>
        </w:rPr>
        <w:tab/>
      </w:r>
    </w:p>
    <w:p w14:paraId="7DF4CDE5" w14:textId="70C70FA9" w:rsidR="00F63AC2" w:rsidRPr="00A000C9" w:rsidRDefault="00F63AC2" w:rsidP="00C658C7">
      <w:pPr>
        <w:rPr>
          <w:rFonts w:ascii="Arial" w:eastAsia="Arial" w:hAnsi="Arial" w:cs="Arial"/>
        </w:rPr>
      </w:pPr>
      <w:r w:rsidRPr="00A000C9">
        <w:rPr>
          <w:rFonts w:ascii="Arial" w:hAnsi="Arial" w:cs="Arial"/>
          <w:noProof/>
          <w:lang w:val="pt-BR" w:eastAsia="pt-BR"/>
        </w:rPr>
        <mc:AlternateContent>
          <mc:Choice Requires="wps">
            <w:drawing>
              <wp:anchor distT="4294967295" distB="4294967295" distL="0" distR="0" simplePos="0" relativeHeight="251659264" behindDoc="0" locked="0" layoutInCell="1" allowOverlap="1" wp14:anchorId="7AC6EA14" wp14:editId="43EE9FE1">
                <wp:simplePos x="0" y="0"/>
                <wp:positionH relativeFrom="page">
                  <wp:posOffset>1430655</wp:posOffset>
                </wp:positionH>
                <wp:positionV relativeFrom="paragraph">
                  <wp:posOffset>287019</wp:posOffset>
                </wp:positionV>
                <wp:extent cx="5434330" cy="0"/>
                <wp:effectExtent l="0" t="0" r="33020" b="19050"/>
                <wp:wrapTopAndBottom/>
                <wp:docPr id="31" name="Conector re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B1E5B1" id="Conector reto 31"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12.65pt,22.6pt" to="540.5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" strokeweight="1.44pt">
                <w10:wrap type="topAndBottom" anchorx="page"/>
              </v:line>
            </w:pict>
          </mc:Fallback>
        </mc:AlternateContent>
      </w:r>
    </w:p>
    <w:p w14:paraId="338BB69D" w14:textId="77777777" w:rsidR="00F63AC2" w:rsidRPr="00A000C9" w:rsidRDefault="00F63AC2" w:rsidP="00F63AC2">
      <w:pPr>
        <w:jc w:val="both"/>
        <w:rPr>
          <w:rFonts w:ascii="Arial" w:eastAsia="Arial" w:hAnsi="Arial" w:cs="Arial"/>
          <w:i/>
        </w:rPr>
      </w:pPr>
      <w:r w:rsidRPr="00A000C9">
        <w:rPr>
          <w:rFonts w:ascii="Arial" w:eastAsia="Arial" w:hAnsi="Arial" w:cs="Arial"/>
        </w:rPr>
        <w:t>(*) - O Termo de Ciência e Notificação e/ou Cadastro do(s) Responsável(is) deve identificar as pessoas físicas que tenham concorrido para a prática do ato jurídico,  na  condição  de  ordenador  da  despesa;  de  partes  contratantes;</w:t>
      </w:r>
      <w:r w:rsidRPr="00A000C9">
        <w:rPr>
          <w:rFonts w:ascii="Arial" w:eastAsia="Arial" w:hAnsi="Arial" w:cs="Arial"/>
          <w:spacing w:val="-20"/>
        </w:rPr>
        <w:t xml:space="preserve"> </w:t>
      </w:r>
      <w:r w:rsidRPr="00A000C9">
        <w:rPr>
          <w:rFonts w:ascii="Arial" w:eastAsia="Arial" w:hAnsi="Arial" w:cs="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000C9">
        <w:rPr>
          <w:rFonts w:ascii="Arial" w:eastAsia="Arial" w:hAnsi="Arial" w:cs="Arial"/>
          <w:i/>
        </w:rPr>
        <w:t xml:space="preserve">. </w:t>
      </w:r>
      <w:r w:rsidRPr="00A000C9">
        <w:rPr>
          <w:rFonts w:ascii="Arial" w:eastAsia="Arial" w:hAnsi="Arial" w:cs="Arial"/>
        </w:rPr>
        <w:t xml:space="preserve">Na hipótese de prestações de contas, caso o signatário do parecer conclusivo seja distinto daqueles já arrolados como subscritores do Termo de Ciência e Notificação, será ele objeto de notificação específica. </w:t>
      </w:r>
      <w:r w:rsidRPr="00A000C9">
        <w:rPr>
          <w:rFonts w:ascii="Arial" w:eastAsia="Arial" w:hAnsi="Arial" w:cs="Arial"/>
          <w:i/>
        </w:rPr>
        <w:t>(inciso acrescido pela Resolução nº 11/2021)</w:t>
      </w:r>
    </w:p>
    <w:p w14:paraId="11E97895" w14:textId="638F9C65" w:rsidR="00F63AC2" w:rsidRDefault="00F63AC2" w:rsidP="00F63AC2">
      <w:pPr>
        <w:jc w:val="both"/>
        <w:rPr>
          <w:rFonts w:ascii="Arial" w:eastAsia="Arial" w:hAnsi="Arial" w:cs="Arial"/>
          <w:i/>
        </w:rPr>
      </w:pPr>
    </w:p>
    <w:p w14:paraId="176FAC6E" w14:textId="3236B45B" w:rsidR="00B57593" w:rsidRDefault="00B57593" w:rsidP="00F63AC2">
      <w:pPr>
        <w:jc w:val="both"/>
        <w:rPr>
          <w:rFonts w:ascii="Arial" w:eastAsia="Arial" w:hAnsi="Arial" w:cs="Arial"/>
          <w:i/>
        </w:rPr>
      </w:pPr>
    </w:p>
    <w:p w14:paraId="77B1C9F7" w14:textId="1F9E7140" w:rsidR="00B57593" w:rsidRDefault="00B57593" w:rsidP="00F63AC2">
      <w:pPr>
        <w:jc w:val="both"/>
        <w:rPr>
          <w:rFonts w:ascii="Arial" w:eastAsia="Arial" w:hAnsi="Arial" w:cs="Arial"/>
          <w:i/>
        </w:rPr>
      </w:pPr>
    </w:p>
    <w:p w14:paraId="1C6B545B" w14:textId="5C8FF20F" w:rsidR="00267853" w:rsidRDefault="00267853" w:rsidP="00F63AC2">
      <w:pPr>
        <w:jc w:val="both"/>
        <w:rPr>
          <w:rFonts w:ascii="Arial" w:eastAsia="Arial" w:hAnsi="Arial" w:cs="Arial"/>
          <w:i/>
        </w:rPr>
      </w:pPr>
    </w:p>
    <w:p w14:paraId="194622D6" w14:textId="32B3291C" w:rsidR="00267853" w:rsidRDefault="00267853" w:rsidP="00F63AC2">
      <w:pPr>
        <w:jc w:val="both"/>
        <w:rPr>
          <w:rFonts w:ascii="Arial" w:eastAsia="Arial" w:hAnsi="Arial" w:cs="Arial"/>
          <w:i/>
        </w:rPr>
      </w:pPr>
    </w:p>
    <w:p w14:paraId="1E3CE7F2" w14:textId="219B016A" w:rsidR="00267853" w:rsidRDefault="00267853" w:rsidP="00F63AC2">
      <w:pPr>
        <w:jc w:val="both"/>
        <w:rPr>
          <w:rFonts w:ascii="Arial" w:eastAsia="Arial" w:hAnsi="Arial" w:cs="Arial"/>
          <w:i/>
        </w:rPr>
      </w:pPr>
    </w:p>
    <w:p w14:paraId="5291F275" w14:textId="440F6020" w:rsidR="00267853" w:rsidRDefault="00267853" w:rsidP="00F63AC2">
      <w:pPr>
        <w:jc w:val="both"/>
        <w:rPr>
          <w:rFonts w:ascii="Arial" w:eastAsia="Arial" w:hAnsi="Arial" w:cs="Arial"/>
          <w:i/>
        </w:rPr>
      </w:pPr>
    </w:p>
    <w:p w14:paraId="1CE77B80" w14:textId="7779A919" w:rsidR="00267853" w:rsidRDefault="00267853" w:rsidP="00F63AC2">
      <w:pPr>
        <w:jc w:val="both"/>
        <w:rPr>
          <w:rFonts w:ascii="Arial" w:eastAsia="Arial" w:hAnsi="Arial" w:cs="Arial"/>
          <w:i/>
        </w:rPr>
      </w:pPr>
    </w:p>
    <w:p w14:paraId="11592EDA" w14:textId="256723F5" w:rsidR="00267853" w:rsidRDefault="00267853" w:rsidP="00F63AC2">
      <w:pPr>
        <w:jc w:val="both"/>
        <w:rPr>
          <w:rFonts w:ascii="Arial" w:eastAsia="Arial" w:hAnsi="Arial" w:cs="Arial"/>
          <w:i/>
        </w:rPr>
      </w:pPr>
    </w:p>
    <w:p w14:paraId="00DB41C7" w14:textId="7677259D" w:rsidR="00267853" w:rsidRDefault="00267853" w:rsidP="00F63AC2">
      <w:pPr>
        <w:jc w:val="both"/>
        <w:rPr>
          <w:rFonts w:ascii="Arial" w:eastAsia="Arial" w:hAnsi="Arial" w:cs="Arial"/>
          <w:i/>
        </w:rPr>
      </w:pPr>
    </w:p>
    <w:p w14:paraId="53EAEC53" w14:textId="76790DEE" w:rsidR="00267853" w:rsidRDefault="00267853" w:rsidP="00F63AC2">
      <w:pPr>
        <w:jc w:val="both"/>
        <w:rPr>
          <w:rFonts w:ascii="Arial" w:eastAsia="Arial" w:hAnsi="Arial" w:cs="Arial"/>
          <w:i/>
        </w:rPr>
      </w:pPr>
    </w:p>
    <w:p w14:paraId="1D18653D" w14:textId="4BF09FB7" w:rsidR="00267853" w:rsidRDefault="00267853" w:rsidP="00F63AC2">
      <w:pPr>
        <w:jc w:val="both"/>
        <w:rPr>
          <w:rFonts w:ascii="Arial" w:eastAsia="Arial" w:hAnsi="Arial" w:cs="Arial"/>
          <w:i/>
        </w:rPr>
      </w:pPr>
    </w:p>
    <w:p w14:paraId="692BFF0D" w14:textId="77777777" w:rsidR="00267853" w:rsidRDefault="00267853" w:rsidP="00F63AC2">
      <w:pPr>
        <w:jc w:val="both"/>
        <w:rPr>
          <w:rFonts w:ascii="Arial" w:eastAsia="Arial" w:hAnsi="Arial" w:cs="Arial"/>
          <w:i/>
        </w:rPr>
      </w:pPr>
    </w:p>
    <w:p w14:paraId="1CF75CEB" w14:textId="58B4721F" w:rsidR="00B57593" w:rsidRDefault="00B57593" w:rsidP="00F63AC2">
      <w:pPr>
        <w:jc w:val="both"/>
        <w:rPr>
          <w:rFonts w:ascii="Arial" w:eastAsia="Arial" w:hAnsi="Arial" w:cs="Arial"/>
          <w:i/>
        </w:rPr>
      </w:pPr>
    </w:p>
    <w:p w14:paraId="1D8AE56F" w14:textId="77777777" w:rsidR="00B57593" w:rsidRPr="00A000C9" w:rsidRDefault="00B57593" w:rsidP="00F63AC2">
      <w:pPr>
        <w:jc w:val="both"/>
        <w:rPr>
          <w:rFonts w:ascii="Arial" w:eastAsia="Arial" w:hAnsi="Arial" w:cs="Arial"/>
          <w:i/>
        </w:rPr>
      </w:pPr>
    </w:p>
    <w:p w14:paraId="575174D7" w14:textId="7B76D615" w:rsidR="00D47993" w:rsidRPr="005C33DB" w:rsidRDefault="00065463" w:rsidP="00990429">
      <w:pPr>
        <w:jc w:val="center"/>
        <w:rPr>
          <w:rFonts w:ascii="Arial" w:hAnsi="Arial" w:cs="Arial"/>
          <w:b/>
          <w:bCs/>
          <w:u w:val="single"/>
        </w:rPr>
      </w:pPr>
      <w:r w:rsidRPr="005C33DB">
        <w:rPr>
          <w:rFonts w:ascii="Arial" w:hAnsi="Arial" w:cs="Arial"/>
          <w:b/>
          <w:bCs/>
          <w:u w:val="single"/>
        </w:rPr>
        <w:t xml:space="preserve">ANEXO </w:t>
      </w:r>
      <w:r w:rsidR="00D47993" w:rsidRPr="005C33DB">
        <w:rPr>
          <w:rFonts w:ascii="Arial" w:hAnsi="Arial" w:cs="Arial"/>
          <w:b/>
          <w:bCs/>
          <w:u w:val="single"/>
        </w:rPr>
        <w:t>V</w:t>
      </w:r>
      <w:r w:rsidRPr="005C33DB">
        <w:rPr>
          <w:rFonts w:ascii="Arial" w:hAnsi="Arial" w:cs="Arial"/>
          <w:b/>
          <w:bCs/>
          <w:u w:val="single"/>
        </w:rPr>
        <w:t>I</w:t>
      </w:r>
    </w:p>
    <w:p w14:paraId="4C571352" w14:textId="77777777" w:rsidR="00990429" w:rsidRPr="00990429" w:rsidRDefault="00990429" w:rsidP="00990429">
      <w:pPr>
        <w:jc w:val="center"/>
        <w:rPr>
          <w:rFonts w:ascii="Arial" w:hAnsi="Arial" w:cs="Arial"/>
        </w:rPr>
      </w:pPr>
    </w:p>
    <w:p w14:paraId="342CCB7F" w14:textId="7A3B7D58" w:rsidR="00F63AC2" w:rsidRPr="00A000C9" w:rsidRDefault="00F63AC2" w:rsidP="00805841">
      <w:pPr>
        <w:jc w:val="center"/>
        <w:rPr>
          <w:rFonts w:ascii="Arial" w:hAnsi="Arial" w:cs="Arial"/>
          <w:b/>
          <w:bCs/>
        </w:rPr>
      </w:pPr>
      <w:r w:rsidRPr="00A000C9">
        <w:rPr>
          <w:rFonts w:ascii="Arial" w:hAnsi="Arial" w:cs="Arial"/>
          <w:b/>
          <w:bCs/>
        </w:rPr>
        <w:t>DECLARAÇÃO DE DOCUMENTOS À DISPOSIÇÃO DO TCE-SP</w:t>
      </w:r>
    </w:p>
    <w:p w14:paraId="3587901E" w14:textId="333F0BB7" w:rsidR="00F63AC2" w:rsidRPr="00A000C9" w:rsidRDefault="00F63AC2" w:rsidP="00F63AC2">
      <w:pPr>
        <w:pStyle w:val="Cabealho"/>
        <w:jc w:val="center"/>
        <w:rPr>
          <w:rFonts w:ascii="Arial" w:hAnsi="Arial" w:cs="Arial"/>
          <w:b/>
        </w:rPr>
      </w:pPr>
      <w:r w:rsidRPr="00A000C9">
        <w:rPr>
          <w:rFonts w:ascii="Arial" w:hAnsi="Arial" w:cs="Arial"/>
          <w:b/>
        </w:rPr>
        <w:t xml:space="preserve">REFERENTE – PROCESSO Nº. </w:t>
      </w:r>
      <w:r w:rsidR="005C33DB">
        <w:rPr>
          <w:rFonts w:ascii="Arial" w:hAnsi="Arial" w:cs="Arial"/>
          <w:b/>
        </w:rPr>
        <w:t>02</w:t>
      </w:r>
      <w:r w:rsidR="005270E4">
        <w:rPr>
          <w:rFonts w:ascii="Arial" w:hAnsi="Arial" w:cs="Arial"/>
          <w:b/>
        </w:rPr>
        <w:t>5</w:t>
      </w:r>
      <w:bookmarkStart w:id="91" w:name="_GoBack"/>
      <w:bookmarkEnd w:id="91"/>
      <w:r w:rsidR="00065463" w:rsidRPr="00A000C9">
        <w:rPr>
          <w:rFonts w:ascii="Arial" w:hAnsi="Arial" w:cs="Arial"/>
          <w:b/>
        </w:rPr>
        <w:t>/202</w:t>
      </w:r>
      <w:r w:rsidR="00267853">
        <w:rPr>
          <w:rFonts w:ascii="Arial" w:hAnsi="Arial" w:cs="Arial"/>
          <w:b/>
        </w:rPr>
        <w:t>6</w:t>
      </w:r>
    </w:p>
    <w:p w14:paraId="2CB0A598" w14:textId="787825FB" w:rsidR="00F63AC2" w:rsidRPr="00A000C9" w:rsidRDefault="00F63AC2" w:rsidP="00F63AC2">
      <w:pPr>
        <w:pStyle w:val="Ttulo"/>
        <w:rPr>
          <w:rFonts w:ascii="Arial" w:hAnsi="Arial" w:cs="Arial"/>
          <w:b/>
          <w:bCs/>
          <w:sz w:val="22"/>
          <w:szCs w:val="22"/>
          <w:lang w:val="pt-BR"/>
        </w:rPr>
      </w:pPr>
      <w:r w:rsidRPr="00A000C9">
        <w:rPr>
          <w:rFonts w:ascii="Arial" w:hAnsi="Arial" w:cs="Arial"/>
          <w:b/>
          <w:bCs/>
          <w:iCs/>
          <w:sz w:val="22"/>
          <w:szCs w:val="22"/>
        </w:rPr>
        <w:t xml:space="preserve">PREGÃO </w:t>
      </w:r>
      <w:r w:rsidRPr="00A000C9">
        <w:rPr>
          <w:rFonts w:ascii="Arial" w:hAnsi="Arial" w:cs="Arial"/>
          <w:b/>
          <w:bCs/>
          <w:iCs/>
          <w:sz w:val="22"/>
          <w:szCs w:val="22"/>
          <w:lang w:val="pt-BR"/>
        </w:rPr>
        <w:t xml:space="preserve">ELETRÔNICO </w:t>
      </w:r>
      <w:r w:rsidRPr="00A000C9">
        <w:rPr>
          <w:rFonts w:ascii="Arial" w:hAnsi="Arial" w:cs="Arial"/>
          <w:b/>
          <w:bCs/>
          <w:iCs/>
          <w:sz w:val="22"/>
          <w:szCs w:val="22"/>
        </w:rPr>
        <w:t>Nº.</w:t>
      </w:r>
      <w:r w:rsidRPr="00A000C9">
        <w:rPr>
          <w:rFonts w:ascii="Arial" w:hAnsi="Arial" w:cs="Arial"/>
          <w:b/>
          <w:bCs/>
          <w:iCs/>
          <w:sz w:val="22"/>
          <w:szCs w:val="22"/>
          <w:lang w:val="pt-BR"/>
        </w:rPr>
        <w:t xml:space="preserve"> </w:t>
      </w:r>
      <w:r w:rsidR="00065463" w:rsidRPr="00A000C9">
        <w:rPr>
          <w:rFonts w:ascii="Arial" w:hAnsi="Arial" w:cs="Arial"/>
          <w:b/>
          <w:bCs/>
          <w:iCs/>
          <w:sz w:val="22"/>
          <w:szCs w:val="22"/>
          <w:lang w:val="pt-BR"/>
        </w:rPr>
        <w:t>__/202</w:t>
      </w:r>
      <w:r w:rsidR="00267853">
        <w:rPr>
          <w:rFonts w:ascii="Arial" w:hAnsi="Arial" w:cs="Arial"/>
          <w:b/>
          <w:bCs/>
          <w:iCs/>
          <w:sz w:val="22"/>
          <w:szCs w:val="22"/>
          <w:lang w:val="pt-BR"/>
        </w:rPr>
        <w:t>6</w:t>
      </w:r>
    </w:p>
    <w:p w14:paraId="0FCD71C4" w14:textId="77777777" w:rsidR="00F63AC2" w:rsidRPr="00A000C9" w:rsidRDefault="00F63AC2" w:rsidP="00F63AC2">
      <w:pPr>
        <w:jc w:val="center"/>
        <w:rPr>
          <w:rFonts w:ascii="Arial" w:hAnsi="Arial" w:cs="Arial"/>
          <w:b/>
          <w:bCs/>
        </w:rPr>
      </w:pPr>
    </w:p>
    <w:p w14:paraId="579232DC" w14:textId="77777777" w:rsidR="00F63AC2" w:rsidRPr="00A000C9" w:rsidRDefault="00F63AC2" w:rsidP="00F63AC2">
      <w:pPr>
        <w:adjustRightInd w:val="0"/>
        <w:jc w:val="both"/>
        <w:rPr>
          <w:rFonts w:ascii="Arial" w:hAnsi="Arial" w:cs="Arial"/>
          <w:b/>
        </w:rPr>
      </w:pPr>
    </w:p>
    <w:p w14:paraId="1EB606C7" w14:textId="77777777" w:rsidR="00F63AC2" w:rsidRPr="00A000C9" w:rsidRDefault="00F63AC2" w:rsidP="00F63AC2">
      <w:pPr>
        <w:adjustRightInd w:val="0"/>
        <w:jc w:val="both"/>
        <w:rPr>
          <w:rFonts w:ascii="Arial" w:hAnsi="Arial" w:cs="Arial"/>
          <w:b/>
        </w:rPr>
      </w:pPr>
    </w:p>
    <w:p w14:paraId="482EC680"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CONTRATANTE: </w:t>
      </w:r>
    </w:p>
    <w:p w14:paraId="4581FDE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CNPJ Nº: </w:t>
      </w:r>
    </w:p>
    <w:p w14:paraId="26F68C3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CONTRATADA: </w:t>
      </w:r>
    </w:p>
    <w:p w14:paraId="5B6DF923"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CNPJ Nº: </w:t>
      </w:r>
    </w:p>
    <w:p w14:paraId="24FBA7C8"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CONTRATO N° (DE ORIGEM): </w:t>
      </w:r>
    </w:p>
    <w:p w14:paraId="656064FE"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DATA DA ASSINATURA: </w:t>
      </w:r>
    </w:p>
    <w:p w14:paraId="3E0F4D19"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VIGÊNCIA: </w:t>
      </w:r>
    </w:p>
    <w:p w14:paraId="6C0D9657"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OBJETO: </w:t>
      </w:r>
    </w:p>
    <w:p w14:paraId="604D74C6" w14:textId="77777777" w:rsidR="00F63AC2" w:rsidRPr="00A000C9" w:rsidRDefault="00F63AC2" w:rsidP="00F63AC2">
      <w:pPr>
        <w:adjustRightInd w:val="0"/>
        <w:jc w:val="both"/>
        <w:rPr>
          <w:rFonts w:ascii="Arial" w:hAnsi="Arial" w:cs="Arial"/>
          <w:b/>
        </w:rPr>
      </w:pPr>
      <w:r w:rsidRPr="00A000C9">
        <w:rPr>
          <w:rFonts w:ascii="Arial" w:hAnsi="Arial" w:cs="Arial"/>
          <w:b/>
        </w:rPr>
        <w:t xml:space="preserve">VALOR (R$): </w:t>
      </w:r>
    </w:p>
    <w:p w14:paraId="1685C2CC" w14:textId="77777777" w:rsidR="00F63AC2" w:rsidRPr="00A000C9" w:rsidRDefault="00F63AC2" w:rsidP="00F63AC2">
      <w:pPr>
        <w:adjustRightInd w:val="0"/>
        <w:jc w:val="both"/>
        <w:rPr>
          <w:rFonts w:ascii="Arial" w:hAnsi="Arial" w:cs="Arial"/>
          <w:b/>
        </w:rPr>
      </w:pPr>
    </w:p>
    <w:p w14:paraId="248ED10C" w14:textId="77777777" w:rsidR="00F63AC2" w:rsidRPr="00A000C9" w:rsidRDefault="00F63AC2" w:rsidP="00F63AC2">
      <w:pPr>
        <w:adjustRightInd w:val="0"/>
        <w:jc w:val="both"/>
        <w:rPr>
          <w:rFonts w:ascii="Arial" w:hAnsi="Arial" w:cs="Arial"/>
          <w:b/>
        </w:rPr>
      </w:pPr>
    </w:p>
    <w:p w14:paraId="15F67109" w14:textId="77777777" w:rsidR="00F63AC2" w:rsidRPr="00A000C9" w:rsidRDefault="00F63AC2" w:rsidP="00F63AC2">
      <w:pPr>
        <w:adjustRightInd w:val="0"/>
        <w:jc w:val="both"/>
        <w:rPr>
          <w:rFonts w:ascii="Arial" w:hAnsi="Arial" w:cs="Arial"/>
          <w:b/>
        </w:rPr>
      </w:pPr>
    </w:p>
    <w:p w14:paraId="2A5B182C" w14:textId="77777777" w:rsidR="00F63AC2" w:rsidRPr="00A000C9" w:rsidRDefault="00F63AC2" w:rsidP="00F63AC2">
      <w:pPr>
        <w:adjustRightInd w:val="0"/>
        <w:jc w:val="both"/>
        <w:rPr>
          <w:rFonts w:ascii="Arial" w:hAnsi="Arial" w:cs="Arial"/>
        </w:rPr>
      </w:pPr>
      <w:r w:rsidRPr="00A000C9">
        <w:rPr>
          <w:rFonts w:ascii="Arial" w:hAnsi="Arial" w:cs="Arial"/>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03BB28C7" w14:textId="77777777" w:rsidR="00F63AC2" w:rsidRPr="00A000C9" w:rsidRDefault="00F63AC2" w:rsidP="00F63AC2">
      <w:pPr>
        <w:adjustRightInd w:val="0"/>
        <w:jc w:val="both"/>
        <w:rPr>
          <w:rFonts w:ascii="Arial" w:hAnsi="Arial" w:cs="Arial"/>
          <w:b/>
        </w:rPr>
      </w:pPr>
    </w:p>
    <w:p w14:paraId="3E181723" w14:textId="77777777" w:rsidR="00F63AC2" w:rsidRPr="00A000C9" w:rsidRDefault="00F63AC2" w:rsidP="00F63AC2">
      <w:pPr>
        <w:adjustRightInd w:val="0"/>
        <w:jc w:val="both"/>
        <w:rPr>
          <w:rFonts w:ascii="Arial" w:hAnsi="Arial" w:cs="Arial"/>
          <w:b/>
        </w:rPr>
      </w:pPr>
    </w:p>
    <w:p w14:paraId="3D3C6013" w14:textId="77777777" w:rsidR="00F63AC2" w:rsidRPr="00A000C9" w:rsidRDefault="00F63AC2" w:rsidP="00F63AC2">
      <w:pPr>
        <w:adjustRightInd w:val="0"/>
        <w:jc w:val="both"/>
        <w:rPr>
          <w:rFonts w:ascii="Arial" w:hAnsi="Arial" w:cs="Arial"/>
          <w:b/>
        </w:rPr>
      </w:pPr>
    </w:p>
    <w:p w14:paraId="503E81E2" w14:textId="77777777" w:rsidR="00F63AC2" w:rsidRPr="00A000C9" w:rsidRDefault="00F63AC2" w:rsidP="00F63AC2">
      <w:pPr>
        <w:adjustRightInd w:val="0"/>
        <w:jc w:val="both"/>
        <w:rPr>
          <w:rFonts w:ascii="Arial" w:hAnsi="Arial" w:cs="Arial"/>
        </w:rPr>
      </w:pPr>
      <w:r w:rsidRPr="00A000C9">
        <w:rPr>
          <w:rFonts w:ascii="Arial" w:hAnsi="Arial" w:cs="Arial"/>
        </w:rPr>
        <w:t xml:space="preserve">LOCAL e DATA: </w:t>
      </w:r>
    </w:p>
    <w:p w14:paraId="090991CC" w14:textId="77777777" w:rsidR="00F63AC2" w:rsidRPr="00A000C9" w:rsidRDefault="00F63AC2" w:rsidP="00F63AC2">
      <w:pPr>
        <w:adjustRightInd w:val="0"/>
        <w:jc w:val="both"/>
        <w:rPr>
          <w:rFonts w:ascii="Arial" w:hAnsi="Arial" w:cs="Arial"/>
        </w:rPr>
      </w:pPr>
      <w:r w:rsidRPr="00A000C9">
        <w:rPr>
          <w:rFonts w:ascii="Arial" w:hAnsi="Arial" w:cs="Arial"/>
        </w:rPr>
        <w:t>RESPONSÁVEL: (nome, cargo, e-mail e assinatura)</w:t>
      </w:r>
    </w:p>
    <w:p w14:paraId="4F2AF8A7" w14:textId="77777777" w:rsidR="00F63AC2" w:rsidRPr="00A000C9" w:rsidRDefault="00F63AC2" w:rsidP="00F63AC2">
      <w:pPr>
        <w:adjustRightInd w:val="0"/>
        <w:jc w:val="center"/>
        <w:rPr>
          <w:rFonts w:ascii="Arial" w:hAnsi="Arial" w:cs="Arial"/>
        </w:rPr>
      </w:pPr>
    </w:p>
    <w:p w14:paraId="3E920BB0" w14:textId="77777777" w:rsidR="00F63AC2" w:rsidRPr="00A000C9" w:rsidRDefault="00F63AC2" w:rsidP="00F63AC2">
      <w:pPr>
        <w:tabs>
          <w:tab w:val="left" w:pos="1983"/>
          <w:tab w:val="left" w:pos="2551"/>
        </w:tabs>
        <w:jc w:val="both"/>
        <w:rPr>
          <w:rFonts w:ascii="Arial" w:hAnsi="Arial" w:cs="Arial"/>
        </w:rPr>
      </w:pPr>
    </w:p>
    <w:p w14:paraId="03D743CC" w14:textId="77777777" w:rsidR="00F63AC2" w:rsidRPr="00A000C9" w:rsidRDefault="00F63AC2" w:rsidP="00F63AC2">
      <w:pPr>
        <w:tabs>
          <w:tab w:val="left" w:pos="1983"/>
          <w:tab w:val="left" w:pos="2551"/>
        </w:tabs>
        <w:jc w:val="both"/>
        <w:rPr>
          <w:rFonts w:ascii="Arial" w:hAnsi="Arial" w:cs="Arial"/>
        </w:rPr>
      </w:pPr>
    </w:p>
    <w:p w14:paraId="045CE4EC" w14:textId="48681913" w:rsidR="00F63AC2" w:rsidRPr="00805841" w:rsidRDefault="00F63AC2" w:rsidP="00D30C8B">
      <w:pPr>
        <w:adjustRightInd w:val="0"/>
        <w:spacing w:line="360" w:lineRule="auto"/>
        <w:ind w:right="-30"/>
        <w:rPr>
          <w:rFonts w:ascii="Times New Roman" w:hAnsi="Times New Roman" w:cs="Times New Roman"/>
          <w:iCs/>
          <w:color w:val="000000"/>
          <w:sz w:val="24"/>
          <w:szCs w:val="24"/>
        </w:rPr>
      </w:pPr>
    </w:p>
    <w:p w14:paraId="5C96C9C3" w14:textId="1FC73235"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37DDD21A" w14:textId="53D207C9"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3B8189C7" w14:textId="738F7660"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61BD2DF8" w14:textId="31996EEB"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6640EF75" w14:textId="642F3D49"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p w14:paraId="034EF4F0" w14:textId="07173F62" w:rsidR="00065463" w:rsidRPr="00805841" w:rsidRDefault="00065463" w:rsidP="00D30C8B">
      <w:pPr>
        <w:adjustRightInd w:val="0"/>
        <w:spacing w:line="360" w:lineRule="auto"/>
        <w:ind w:right="-30"/>
        <w:rPr>
          <w:rFonts w:ascii="Times New Roman" w:hAnsi="Times New Roman" w:cs="Times New Roman"/>
          <w:iCs/>
          <w:color w:val="000000"/>
          <w:sz w:val="24"/>
          <w:szCs w:val="24"/>
        </w:rPr>
      </w:pPr>
    </w:p>
    <w:sectPr w:rsidR="00065463" w:rsidRPr="00805841" w:rsidSect="007D1F5B">
      <w:headerReference w:type="default" r:id="rId65"/>
      <w:footerReference w:type="default" r:id="rId66"/>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D9CE5" w14:textId="77777777" w:rsidR="00081979" w:rsidRDefault="00081979">
      <w:r>
        <w:separator/>
      </w:r>
    </w:p>
  </w:endnote>
  <w:endnote w:type="continuationSeparator" w:id="0">
    <w:p w14:paraId="65067478" w14:textId="77777777" w:rsidR="00081979" w:rsidRDefault="0008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Lucida Sans Unicode"/>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Zurich BT">
    <w:panose1 w:val="00000000000000000000"/>
    <w:charset w:val="00"/>
    <w:family w:val="roman"/>
    <w:notTrueType/>
    <w:pitch w:val="default"/>
  </w:font>
  <w:font w:name="+mn-e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9A2B" w14:textId="6D3EE570" w:rsidR="00081979" w:rsidRDefault="00081979">
    <w:pPr>
      <w:pStyle w:val="Corpodetexto"/>
      <w:spacing w:line="14" w:lineRule="auto"/>
    </w:pPr>
    <w:r>
      <w:rPr>
        <w:noProof/>
        <w:lang w:val="pt-BR" w:eastAsia="pt-BR"/>
      </w:rPr>
      <mc:AlternateContent>
        <mc:Choice Requires="wps">
          <w:drawing>
            <wp:anchor distT="0" distB="0" distL="114300" distR="114300" simplePos="0" relativeHeight="485986304" behindDoc="1" locked="0" layoutInCell="1" allowOverlap="1" wp14:anchorId="2AE2C842" wp14:editId="34F31A26">
              <wp:simplePos x="0" y="0"/>
              <wp:positionH relativeFrom="page">
                <wp:posOffset>1143000</wp:posOffset>
              </wp:positionH>
              <wp:positionV relativeFrom="page">
                <wp:posOffset>10095865</wp:posOffset>
              </wp:positionV>
              <wp:extent cx="5276215" cy="340995"/>
              <wp:effectExtent l="0" t="0" r="0" b="0"/>
              <wp:wrapNone/>
              <wp:docPr id="131590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C09F5" w14:textId="77777777" w:rsidR="00081979" w:rsidRDefault="00081979" w:rsidP="004E7B1D">
                          <w:pPr>
                            <w:spacing w:before="11"/>
                            <w:ind w:right="18"/>
                            <w:rPr>
                              <w:rFonts w:ascii="Times New Roman" w:hAnsi="Times New Roman"/>
                              <w:b/>
                            </w:rPr>
                          </w:pPr>
                          <w:r>
                            <w:rPr>
                              <w:rFonts w:ascii="Times New Roman" w:hAnsi="Times New Roman"/>
                              <w:b/>
                              <w:noProof/>
                              <w:lang w:val="pt-BR" w:eastAsia="pt-BR"/>
                            </w:rPr>
                            <w:drawing>
                              <wp:inline distT="0" distB="0" distL="0" distR="0" wp14:anchorId="0A8B9D74" wp14:editId="1349FBEA">
                                <wp:extent cx="5362575" cy="407670"/>
                                <wp:effectExtent l="0" t="0" r="0" b="0"/>
                                <wp:docPr id="1953881269" name="Imagem 195388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PMSCE - Departamento de Compras e Licitações.jp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5362575" cy="407670"/>
                                        </a:xfrm>
                                        <a:prstGeom prst="rect">
                                          <a:avLst/>
                                        </a:prstGeom>
                                      </pic:spPr>
                                    </pic:pic>
                                  </a:graphicData>
                                </a:graphic>
                              </wp:inline>
                            </w:drawing>
                          </w:r>
                          <w:r>
                            <w:rPr>
                              <w:rFonts w:ascii="Times New Roman" w:hAnsi="Times New Roman"/>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2C842" id="_x0000_t202" coordsize="21600,21600" o:spt="202" path="m,l,21600r21600,l21600,xe">
              <v:stroke joinstyle="miter"/>
              <v:path gradientshapeok="t" o:connecttype="rect"/>
            </v:shapetype>
            <v:shape id="Text Box 2" o:spid="_x0000_s1026" type="#_x0000_t202" style="position:absolute;margin-left:90pt;margin-top:794.95pt;width:415.45pt;height:26.85pt;z-index:-173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los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" filled="f" stroked="f">
              <v:textbox inset="0,0,0,0">
                <w:txbxContent>
                  <w:p w14:paraId="181C09F5" w14:textId="77777777" w:rsidR="00081979" w:rsidRDefault="00081979" w:rsidP="004E7B1D">
                    <w:pPr>
                      <w:spacing w:before="11"/>
                      <w:ind w:right="18"/>
                      <w:rPr>
                        <w:rFonts w:ascii="Times New Roman" w:hAnsi="Times New Roman"/>
                        <w:b/>
                      </w:rPr>
                    </w:pPr>
                    <w:r>
                      <w:rPr>
                        <w:rFonts w:ascii="Times New Roman" w:hAnsi="Times New Roman"/>
                        <w:b/>
                        <w:noProof/>
                        <w:lang w:val="pt-BR" w:eastAsia="pt-BR"/>
                      </w:rPr>
                      <w:drawing>
                        <wp:inline distT="0" distB="0" distL="0" distR="0" wp14:anchorId="0A8B9D74" wp14:editId="1349FBEA">
                          <wp:extent cx="5362575" cy="407670"/>
                          <wp:effectExtent l="0" t="0" r="0" b="0"/>
                          <wp:docPr id="1953881269" name="Imagem 195388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 PMSCE - Departamento de Compras e Licitações.jpg"/>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5362575" cy="407670"/>
                                  </a:xfrm>
                                  <a:prstGeom prst="rect">
                                    <a:avLst/>
                                  </a:prstGeom>
                                </pic:spPr>
                              </pic:pic>
                            </a:graphicData>
                          </a:graphic>
                        </wp:inline>
                      </w:drawing>
                    </w:r>
                    <w:r>
                      <w:rPr>
                        <w:rFonts w:ascii="Times New Roman" w:hAnsi="Times New Roman"/>
                        <w:b/>
                      </w:rPr>
                      <w:t xml:space="preserve"> </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5986816" behindDoc="1" locked="0" layoutInCell="1" allowOverlap="1" wp14:anchorId="592949B7" wp14:editId="1A6DFEDF">
              <wp:simplePos x="0" y="0"/>
              <wp:positionH relativeFrom="page">
                <wp:posOffset>6482715</wp:posOffset>
              </wp:positionH>
              <wp:positionV relativeFrom="page">
                <wp:posOffset>10181590</wp:posOffset>
              </wp:positionV>
              <wp:extent cx="219710" cy="165735"/>
              <wp:effectExtent l="0" t="0" r="0" b="0"/>
              <wp:wrapNone/>
              <wp:docPr id="1132664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74FBC" w14:textId="0CAF8E73" w:rsidR="00081979" w:rsidRDefault="00081979">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949B7" id="Text Box 1" o:spid="_x0000_s1027" type="#_x0000_t202" style="position:absolute;margin-left:510.45pt;margin-top:801.7pt;width:17.3pt;height:13.05pt;z-index:-173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RtAIAALc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" filled="f" stroked="f">
              <v:textbox inset="0,0,0,0">
                <w:txbxContent>
                  <w:p w14:paraId="29C74FBC" w14:textId="0CAF8E73" w:rsidR="00081979" w:rsidRDefault="00081979">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9C2F" w14:textId="753DBC00" w:rsidR="00081979" w:rsidRDefault="000819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2DA1" w14:textId="77777777" w:rsidR="00081979" w:rsidRDefault="00081979">
      <w:r>
        <w:separator/>
      </w:r>
    </w:p>
  </w:footnote>
  <w:footnote w:type="continuationSeparator" w:id="0">
    <w:p w14:paraId="797EE21D" w14:textId="77777777" w:rsidR="00081979" w:rsidRDefault="00081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0FCA" w14:textId="4E56B162" w:rsidR="00081979" w:rsidRDefault="00081979">
    <w:pPr>
      <w:pStyle w:val="Corpodetexto"/>
      <w:spacing w:line="14" w:lineRule="auto"/>
    </w:pPr>
    <w:r>
      <w:rPr>
        <w:noProof/>
        <w:lang w:eastAsia="pt-BR"/>
      </w:rPr>
      <w:drawing>
        <wp:anchor distT="0" distB="0" distL="114300" distR="114300" simplePos="0" relativeHeight="485992960" behindDoc="1" locked="0" layoutInCell="1" allowOverlap="1" wp14:anchorId="6EDFD77D" wp14:editId="60057819">
          <wp:simplePos x="0" y="0"/>
          <wp:positionH relativeFrom="page">
            <wp:align>right</wp:align>
          </wp:positionH>
          <wp:positionV relativeFrom="paragraph">
            <wp:posOffset>-381635</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19FF5A" w14:textId="77777777" w:rsidR="00081979" w:rsidRDefault="00081979">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548E" w14:textId="3D9B7C15" w:rsidR="00081979" w:rsidRPr="00AD5990" w:rsidRDefault="00081979" w:rsidP="00C32A9B">
    <w:pPr>
      <w:pStyle w:val="Cabealho"/>
      <w:rPr>
        <w:rFonts w:ascii="Courier New" w:hAnsi="Courier New" w:cs="Courier New"/>
      </w:rPr>
    </w:pPr>
    <w:r>
      <w:rPr>
        <w:noProof/>
        <w:lang w:eastAsia="pt-BR"/>
      </w:rPr>
      <w:drawing>
        <wp:anchor distT="0" distB="0" distL="114300" distR="114300" simplePos="0" relativeHeight="485995008" behindDoc="1" locked="0" layoutInCell="1" allowOverlap="1" wp14:anchorId="10F412AA" wp14:editId="2C1DC007">
          <wp:simplePos x="0" y="0"/>
          <wp:positionH relativeFrom="page">
            <wp:align>right</wp:align>
          </wp:positionH>
          <wp:positionV relativeFrom="paragraph">
            <wp:posOffset>-447675</wp:posOffset>
          </wp:positionV>
          <wp:extent cx="7648575" cy="10780576"/>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8575" cy="107805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4E4949C" w14:textId="2BBAB5BF" w:rsidR="00081979" w:rsidRDefault="00081979">
    <w:pPr>
      <w:pStyle w:val="Cabealho"/>
    </w:pPr>
  </w:p>
  <w:p w14:paraId="34DB258C" w14:textId="77777777" w:rsidR="00081979" w:rsidRDefault="000819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A31A0E"/>
    <w:multiLevelType w:val="multilevel"/>
    <w:tmpl w:val="60A4ECC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9B09A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8238E8"/>
    <w:multiLevelType w:val="multilevel"/>
    <w:tmpl w:val="9AC2726E"/>
    <w:lvl w:ilvl="0">
      <w:start w:val="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983857"/>
    <w:multiLevelType w:val="multilevel"/>
    <w:tmpl w:val="9E444094"/>
    <w:lvl w:ilvl="0">
      <w:start w:val="1"/>
      <w:numFmt w:val="decimal"/>
      <w:lvlText w:val="%1."/>
      <w:lvlJc w:val="left"/>
      <w:pPr>
        <w:ind w:left="1637"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47611F"/>
    <w:multiLevelType w:val="multilevel"/>
    <w:tmpl w:val="37EA88EE"/>
    <w:lvl w:ilvl="0">
      <w:start w:val="9"/>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AF61244"/>
    <w:multiLevelType w:val="hybridMultilevel"/>
    <w:tmpl w:val="D16EE300"/>
    <w:lvl w:ilvl="0" w:tplc="91168FB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12" w15:restartNumberingAfterBreak="0">
    <w:nsid w:val="1D546676"/>
    <w:multiLevelType w:val="multilevel"/>
    <w:tmpl w:val="32625F9E"/>
    <w:lvl w:ilvl="0">
      <w:start w:val="7"/>
      <w:numFmt w:val="decimal"/>
      <w:lvlText w:val="%1"/>
      <w:lvlJc w:val="left"/>
      <w:pPr>
        <w:ind w:left="480" w:hanging="480"/>
      </w:pPr>
      <w:rPr>
        <w:rFonts w:ascii="Arial MT" w:hAnsi="Arial MT" w:cs="Arial MT" w:hint="default"/>
      </w:rPr>
    </w:lvl>
    <w:lvl w:ilvl="1">
      <w:start w:val="3"/>
      <w:numFmt w:val="decimal"/>
      <w:lvlText w:val="%1.%2"/>
      <w:lvlJc w:val="left"/>
      <w:pPr>
        <w:ind w:left="480" w:hanging="480"/>
      </w:pPr>
      <w:rPr>
        <w:rFonts w:ascii="Arial MT" w:hAnsi="Arial MT" w:cs="Arial MT" w:hint="default"/>
      </w:rPr>
    </w:lvl>
    <w:lvl w:ilvl="2">
      <w:start w:val="1"/>
      <w:numFmt w:val="decimal"/>
      <w:lvlText w:val="%1.%2.%3"/>
      <w:lvlJc w:val="left"/>
      <w:pPr>
        <w:ind w:left="720" w:hanging="720"/>
      </w:pPr>
      <w:rPr>
        <w:rFonts w:ascii="Arial MT" w:hAnsi="Arial MT" w:cs="Arial MT" w:hint="default"/>
      </w:rPr>
    </w:lvl>
    <w:lvl w:ilvl="3">
      <w:start w:val="1"/>
      <w:numFmt w:val="decimal"/>
      <w:lvlText w:val="%1.%2.%3.%4"/>
      <w:lvlJc w:val="left"/>
      <w:pPr>
        <w:ind w:left="720" w:hanging="720"/>
      </w:pPr>
      <w:rPr>
        <w:rFonts w:ascii="Arial MT" w:hAnsi="Arial MT" w:cs="Arial MT" w:hint="default"/>
      </w:rPr>
    </w:lvl>
    <w:lvl w:ilvl="4">
      <w:start w:val="1"/>
      <w:numFmt w:val="decimal"/>
      <w:lvlText w:val="%1.%2.%3.%4.%5"/>
      <w:lvlJc w:val="left"/>
      <w:pPr>
        <w:ind w:left="1080" w:hanging="1080"/>
      </w:pPr>
      <w:rPr>
        <w:rFonts w:ascii="Arial MT" w:hAnsi="Arial MT" w:cs="Arial MT" w:hint="default"/>
      </w:rPr>
    </w:lvl>
    <w:lvl w:ilvl="5">
      <w:start w:val="1"/>
      <w:numFmt w:val="decimal"/>
      <w:lvlText w:val="%1.%2.%3.%4.%5.%6"/>
      <w:lvlJc w:val="left"/>
      <w:pPr>
        <w:ind w:left="1080" w:hanging="1080"/>
      </w:pPr>
      <w:rPr>
        <w:rFonts w:ascii="Arial MT" w:hAnsi="Arial MT" w:cs="Arial MT" w:hint="default"/>
      </w:rPr>
    </w:lvl>
    <w:lvl w:ilvl="6">
      <w:start w:val="1"/>
      <w:numFmt w:val="decimal"/>
      <w:lvlText w:val="%1.%2.%3.%4.%5.%6.%7"/>
      <w:lvlJc w:val="left"/>
      <w:pPr>
        <w:ind w:left="1440" w:hanging="1440"/>
      </w:pPr>
      <w:rPr>
        <w:rFonts w:ascii="Arial MT" w:hAnsi="Arial MT" w:cs="Arial MT" w:hint="default"/>
      </w:rPr>
    </w:lvl>
    <w:lvl w:ilvl="7">
      <w:start w:val="1"/>
      <w:numFmt w:val="decimal"/>
      <w:lvlText w:val="%1.%2.%3.%4.%5.%6.%7.%8"/>
      <w:lvlJc w:val="left"/>
      <w:pPr>
        <w:ind w:left="1440" w:hanging="1440"/>
      </w:pPr>
      <w:rPr>
        <w:rFonts w:ascii="Arial MT" w:hAnsi="Arial MT" w:cs="Arial MT" w:hint="default"/>
      </w:rPr>
    </w:lvl>
    <w:lvl w:ilvl="8">
      <w:start w:val="1"/>
      <w:numFmt w:val="decimal"/>
      <w:lvlText w:val="%1.%2.%3.%4.%5.%6.%7.%8.%9"/>
      <w:lvlJc w:val="left"/>
      <w:pPr>
        <w:ind w:left="1800" w:hanging="1800"/>
      </w:pPr>
      <w:rPr>
        <w:rFonts w:ascii="Arial MT" w:hAnsi="Arial MT" w:cs="Arial MT" w:hint="default"/>
      </w:rPr>
    </w:lvl>
  </w:abstractNum>
  <w:abstractNum w:abstractNumId="13" w15:restartNumberingAfterBreak="0">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E006DCE"/>
    <w:multiLevelType w:val="multilevel"/>
    <w:tmpl w:val="6DD285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8" w15:restartNumberingAfterBreak="0">
    <w:nsid w:val="3ACA085D"/>
    <w:multiLevelType w:val="multilevel"/>
    <w:tmpl w:val="54884378"/>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3" w15:restartNumberingAfterBreak="0">
    <w:nsid w:val="41645345"/>
    <w:multiLevelType w:val="hybridMultilevel"/>
    <w:tmpl w:val="57B8A9B0"/>
    <w:lvl w:ilvl="0" w:tplc="A760B6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A124D7"/>
    <w:multiLevelType w:val="multilevel"/>
    <w:tmpl w:val="555AE0AA"/>
    <w:lvl w:ilvl="0">
      <w:start w:val="1"/>
      <w:numFmt w:val="decimal"/>
      <w:pStyle w:val="Nivel01"/>
      <w:lvlText w:val="%1."/>
      <w:lvlJc w:val="left"/>
      <w:pPr>
        <w:ind w:left="339" w:hanging="221"/>
      </w:pPr>
      <w:rPr>
        <w:rFonts w:ascii="Arial" w:eastAsia="Arial" w:hAnsi="Arial" w:cs="Arial" w:hint="default"/>
        <w:b/>
        <w:bCs/>
        <w:i w:val="0"/>
        <w:iCs w:val="0"/>
        <w:w w:val="99"/>
        <w:sz w:val="20"/>
        <w:szCs w:val="20"/>
        <w:lang w:val="pt-PT" w:eastAsia="en-US" w:bidi="ar-SA"/>
      </w:rPr>
    </w:lvl>
    <w:lvl w:ilvl="1">
      <w:start w:val="1"/>
      <w:numFmt w:val="decimal"/>
      <w:lvlText w:val="%1.%2."/>
      <w:lvlJc w:val="left"/>
      <w:pPr>
        <w:ind w:left="495" w:hanging="495"/>
      </w:pPr>
      <w:rPr>
        <w:rFonts w:hint="default"/>
        <w:i w:val="0"/>
        <w:iCs/>
        <w:color w:val="auto"/>
        <w:spacing w:val="-1"/>
        <w:w w:val="99"/>
        <w:lang w:val="pt-PT" w:eastAsia="en-US" w:bidi="ar-SA"/>
      </w:rPr>
    </w:lvl>
    <w:lvl w:ilvl="2">
      <w:start w:val="1"/>
      <w:numFmt w:val="decimal"/>
      <w:pStyle w:val="Nvel3"/>
      <w:lvlText w:val="%1.%2.%3."/>
      <w:lvlJc w:val="left"/>
      <w:pPr>
        <w:ind w:left="118" w:hanging="495"/>
      </w:pPr>
      <w:rPr>
        <w:rFonts w:hint="default"/>
        <w:i w:val="0"/>
        <w:iCs w:val="0"/>
        <w:spacing w:val="-1"/>
        <w:w w:val="99"/>
        <w:lang w:val="pt-PT" w:eastAsia="en-US" w:bidi="ar-SA"/>
      </w:rPr>
    </w:lvl>
    <w:lvl w:ilvl="3">
      <w:start w:val="1"/>
      <w:numFmt w:val="decimal"/>
      <w:lvlText w:val="%1.%2.%3.%4."/>
      <w:lvlJc w:val="left"/>
      <w:pPr>
        <w:ind w:left="118" w:hanging="495"/>
      </w:pPr>
      <w:rPr>
        <w:rFonts w:ascii="Arial" w:eastAsia="Arial MT" w:hAnsi="Arial" w:cs="Arial" w:hint="default"/>
        <w:spacing w:val="-1"/>
        <w:w w:val="99"/>
        <w:sz w:val="22"/>
        <w:szCs w:val="22"/>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751F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B8580C"/>
    <w:multiLevelType w:val="multilevel"/>
    <w:tmpl w:val="ACCA6144"/>
    <w:lvl w:ilvl="0">
      <w:start w:val="13"/>
      <w:numFmt w:val="decimal"/>
      <w:lvlText w:val="%1"/>
      <w:lvlJc w:val="left"/>
      <w:pPr>
        <w:ind w:left="720" w:hanging="720"/>
      </w:pPr>
      <w:rPr>
        <w:rFonts w:hint="default"/>
        <w:i w:val="0"/>
      </w:rPr>
    </w:lvl>
    <w:lvl w:ilvl="1">
      <w:start w:val="11"/>
      <w:numFmt w:val="decimal"/>
      <w:lvlText w:val="%1.%2"/>
      <w:lvlJc w:val="left"/>
      <w:pPr>
        <w:ind w:left="862" w:hanging="720"/>
      </w:pPr>
      <w:rPr>
        <w:rFonts w:hint="default"/>
        <w:i w:val="0"/>
      </w:rPr>
    </w:lvl>
    <w:lvl w:ilvl="2">
      <w:start w:val="3"/>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28" w15:restartNumberingAfterBreak="0">
    <w:nsid w:val="59573755"/>
    <w:multiLevelType w:val="multilevel"/>
    <w:tmpl w:val="F56E2C7C"/>
    <w:lvl w:ilvl="0">
      <w:start w:val="1"/>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9" w15:restartNumberingAfterBreak="0">
    <w:nsid w:val="61DD361E"/>
    <w:multiLevelType w:val="multilevel"/>
    <w:tmpl w:val="C6AC4374"/>
    <w:lvl w:ilvl="0">
      <w:start w:val="1"/>
      <w:numFmt w:val="decimal"/>
      <w:lvlText w:val="%1."/>
      <w:lvlJc w:val="left"/>
      <w:pPr>
        <w:ind w:left="360" w:hanging="360"/>
      </w:pPr>
      <w:rPr>
        <w:rFonts w:hint="default"/>
        <w:b/>
        <w:i w:val="0"/>
        <w:color w:val="auto"/>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7B00D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B445EB"/>
    <w:multiLevelType w:val="hybridMultilevel"/>
    <w:tmpl w:val="7F4AC266"/>
    <w:lvl w:ilvl="0" w:tplc="53BCB3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BC02E2"/>
    <w:multiLevelType w:val="multilevel"/>
    <w:tmpl w:val="7AA8E458"/>
    <w:lvl w:ilvl="0">
      <w:start w:val="2"/>
      <w:numFmt w:val="decimal"/>
      <w:lvlText w:val="%1."/>
      <w:lvlJc w:val="left"/>
      <w:pPr>
        <w:ind w:left="390" w:hanging="39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3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6" w15:restartNumberingAfterBreak="0">
    <w:nsid w:val="779A32C7"/>
    <w:multiLevelType w:val="multilevel"/>
    <w:tmpl w:val="BC045E14"/>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8"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1"/>
  </w:num>
  <w:num w:numId="2">
    <w:abstractNumId w:val="24"/>
  </w:num>
  <w:num w:numId="3">
    <w:abstractNumId w:val="13"/>
  </w:num>
  <w:num w:numId="4">
    <w:abstractNumId w:val="0"/>
  </w:num>
  <w:num w:numId="5">
    <w:abstractNumId w:val="35"/>
  </w:num>
  <w:num w:numId="6">
    <w:abstractNumId w:val="39"/>
  </w:num>
  <w:num w:numId="7">
    <w:abstractNumId w:val="20"/>
  </w:num>
  <w:num w:numId="8">
    <w:abstractNumId w:val="16"/>
  </w:num>
  <w:num w:numId="9">
    <w:abstractNumId w:val="25"/>
  </w:num>
  <w:num w:numId="10">
    <w:abstractNumId w:val="3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1"/>
  </w:num>
  <w:num w:numId="14">
    <w:abstractNumId w:val="6"/>
  </w:num>
  <w:num w:numId="15">
    <w:abstractNumId w:val="34"/>
  </w:num>
  <w:num w:numId="16">
    <w:abstractNumId w:val="1"/>
  </w:num>
  <w:num w:numId="17">
    <w:abstractNumId w:val="3"/>
  </w:num>
  <w:num w:numId="18">
    <w:abstractNumId w:val="40"/>
  </w:num>
  <w:num w:numId="19">
    <w:abstractNumId w:val="9"/>
  </w:num>
  <w:num w:numId="20">
    <w:abstractNumId w:val="7"/>
  </w:num>
  <w:num w:numId="21">
    <w:abstractNumId w:val="23"/>
  </w:num>
  <w:num w:numId="22">
    <w:abstractNumId w:val="37"/>
    <w:lvlOverride w:ilvl="0">
      <w:startOverride w:val="1"/>
    </w:lvlOverride>
    <w:lvlOverride w:ilvl="1"/>
    <w:lvlOverride w:ilvl="2"/>
    <w:lvlOverride w:ilvl="3"/>
    <w:lvlOverride w:ilvl="4"/>
    <w:lvlOverride w:ilvl="5"/>
    <w:lvlOverride w:ilvl="6"/>
    <w:lvlOverride w:ilvl="7"/>
    <w:lvlOverride w:ilvl="8"/>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26"/>
  </w:num>
  <w:num w:numId="33">
    <w:abstractNumId w:val="15"/>
  </w:num>
  <w:num w:numId="34">
    <w:abstractNumId w:val="2"/>
  </w:num>
  <w:num w:numId="35">
    <w:abstractNumId w:val="30"/>
  </w:num>
  <w:num w:numId="36">
    <w:abstractNumId w:val="28"/>
  </w:num>
  <w:num w:numId="37">
    <w:abstractNumId w:val="12"/>
  </w:num>
  <w:num w:numId="38">
    <w:abstractNumId w:val="18"/>
  </w:num>
  <w:num w:numId="39">
    <w:abstractNumId w:val="5"/>
  </w:num>
  <w:num w:numId="40">
    <w:abstractNumId w:val="24"/>
    <w:lvlOverride w:ilvl="0">
      <w:startOverride w:val="9"/>
    </w:lvlOverride>
    <w:lvlOverride w:ilvl="1">
      <w:startOverride w:val="3"/>
    </w:lvlOverride>
  </w:num>
  <w:num w:numId="41">
    <w:abstractNumId w:val="8"/>
  </w:num>
  <w:num w:numId="42">
    <w:abstractNumId w:val="27"/>
  </w:num>
  <w:num w:numId="43">
    <w:abstractNumId w:val="22"/>
  </w:num>
  <w:num w:numId="44">
    <w:abstractNumId w:val="36"/>
  </w:num>
  <w:num w:numId="4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6E"/>
    <w:rsid w:val="0001220A"/>
    <w:rsid w:val="000170F5"/>
    <w:rsid w:val="0002196E"/>
    <w:rsid w:val="00023246"/>
    <w:rsid w:val="00023FA1"/>
    <w:rsid w:val="00025346"/>
    <w:rsid w:val="0003251D"/>
    <w:rsid w:val="00040210"/>
    <w:rsid w:val="00041024"/>
    <w:rsid w:val="000417CE"/>
    <w:rsid w:val="00052911"/>
    <w:rsid w:val="00054D5E"/>
    <w:rsid w:val="00065463"/>
    <w:rsid w:val="00076935"/>
    <w:rsid w:val="0008083C"/>
    <w:rsid w:val="00081979"/>
    <w:rsid w:val="00092C2E"/>
    <w:rsid w:val="000A29D2"/>
    <w:rsid w:val="000B0A05"/>
    <w:rsid w:val="000C0F1F"/>
    <w:rsid w:val="000C2AA4"/>
    <w:rsid w:val="000D14DA"/>
    <w:rsid w:val="000D2DD2"/>
    <w:rsid w:val="000D5510"/>
    <w:rsid w:val="000D5AC8"/>
    <w:rsid w:val="000D61A5"/>
    <w:rsid w:val="000E781B"/>
    <w:rsid w:val="00107CB8"/>
    <w:rsid w:val="00121312"/>
    <w:rsid w:val="00132FC2"/>
    <w:rsid w:val="001332E6"/>
    <w:rsid w:val="0013405A"/>
    <w:rsid w:val="00143504"/>
    <w:rsid w:val="0014411E"/>
    <w:rsid w:val="00144A18"/>
    <w:rsid w:val="001471C1"/>
    <w:rsid w:val="00156837"/>
    <w:rsid w:val="00157F0C"/>
    <w:rsid w:val="00170E11"/>
    <w:rsid w:val="0018066B"/>
    <w:rsid w:val="001833AE"/>
    <w:rsid w:val="0019298B"/>
    <w:rsid w:val="001A4B4A"/>
    <w:rsid w:val="001A784F"/>
    <w:rsid w:val="001B0E3E"/>
    <w:rsid w:val="001B5231"/>
    <w:rsid w:val="001D1322"/>
    <w:rsid w:val="001D3B73"/>
    <w:rsid w:val="001D6ED4"/>
    <w:rsid w:val="001D6F9B"/>
    <w:rsid w:val="001E44F9"/>
    <w:rsid w:val="001F06CF"/>
    <w:rsid w:val="001F38E5"/>
    <w:rsid w:val="00200AD0"/>
    <w:rsid w:val="00201E94"/>
    <w:rsid w:val="002048CB"/>
    <w:rsid w:val="002343DF"/>
    <w:rsid w:val="00236194"/>
    <w:rsid w:val="0024089D"/>
    <w:rsid w:val="002466DD"/>
    <w:rsid w:val="00264326"/>
    <w:rsid w:val="00266EF0"/>
    <w:rsid w:val="00267853"/>
    <w:rsid w:val="002720A9"/>
    <w:rsid w:val="00281691"/>
    <w:rsid w:val="0028329C"/>
    <w:rsid w:val="00290D5B"/>
    <w:rsid w:val="002A52C1"/>
    <w:rsid w:val="002B11D8"/>
    <w:rsid w:val="002B655D"/>
    <w:rsid w:val="002C305B"/>
    <w:rsid w:val="002E16CD"/>
    <w:rsid w:val="002E21B2"/>
    <w:rsid w:val="002E65FE"/>
    <w:rsid w:val="002F03C9"/>
    <w:rsid w:val="002F4729"/>
    <w:rsid w:val="0030571A"/>
    <w:rsid w:val="00320A4C"/>
    <w:rsid w:val="00321C6D"/>
    <w:rsid w:val="00322460"/>
    <w:rsid w:val="003240E8"/>
    <w:rsid w:val="00351CCF"/>
    <w:rsid w:val="00355959"/>
    <w:rsid w:val="00361A92"/>
    <w:rsid w:val="003652E1"/>
    <w:rsid w:val="0037471A"/>
    <w:rsid w:val="0039301C"/>
    <w:rsid w:val="003A2848"/>
    <w:rsid w:val="003A2F8F"/>
    <w:rsid w:val="003A30A1"/>
    <w:rsid w:val="003A4A59"/>
    <w:rsid w:val="003A67CD"/>
    <w:rsid w:val="003B0A75"/>
    <w:rsid w:val="003B0F99"/>
    <w:rsid w:val="003B4CEC"/>
    <w:rsid w:val="003C0D7F"/>
    <w:rsid w:val="003C1ECA"/>
    <w:rsid w:val="003D0017"/>
    <w:rsid w:val="003D255D"/>
    <w:rsid w:val="003D65C1"/>
    <w:rsid w:val="003E13E7"/>
    <w:rsid w:val="003E449F"/>
    <w:rsid w:val="0040331F"/>
    <w:rsid w:val="0041116A"/>
    <w:rsid w:val="004152F0"/>
    <w:rsid w:val="00416121"/>
    <w:rsid w:val="00424608"/>
    <w:rsid w:val="0043290E"/>
    <w:rsid w:val="004345F7"/>
    <w:rsid w:val="0043663C"/>
    <w:rsid w:val="00441BBA"/>
    <w:rsid w:val="00452D12"/>
    <w:rsid w:val="00456E53"/>
    <w:rsid w:val="004614F2"/>
    <w:rsid w:val="00486DAD"/>
    <w:rsid w:val="004A02C5"/>
    <w:rsid w:val="004A33B3"/>
    <w:rsid w:val="004B6857"/>
    <w:rsid w:val="004D53AF"/>
    <w:rsid w:val="004D62C0"/>
    <w:rsid w:val="004E7B1D"/>
    <w:rsid w:val="004F3164"/>
    <w:rsid w:val="004F7F34"/>
    <w:rsid w:val="005100CE"/>
    <w:rsid w:val="005270E4"/>
    <w:rsid w:val="005313AE"/>
    <w:rsid w:val="00531BEA"/>
    <w:rsid w:val="00540BF1"/>
    <w:rsid w:val="005429FB"/>
    <w:rsid w:val="005452B0"/>
    <w:rsid w:val="00547886"/>
    <w:rsid w:val="00584C47"/>
    <w:rsid w:val="00595319"/>
    <w:rsid w:val="00597726"/>
    <w:rsid w:val="005A5329"/>
    <w:rsid w:val="005C1F52"/>
    <w:rsid w:val="005C33DB"/>
    <w:rsid w:val="005C505A"/>
    <w:rsid w:val="005D111A"/>
    <w:rsid w:val="005D76DB"/>
    <w:rsid w:val="005F043D"/>
    <w:rsid w:val="005F2169"/>
    <w:rsid w:val="00601A03"/>
    <w:rsid w:val="00606BF3"/>
    <w:rsid w:val="0061736F"/>
    <w:rsid w:val="00623014"/>
    <w:rsid w:val="00631BD3"/>
    <w:rsid w:val="00633F4E"/>
    <w:rsid w:val="00645459"/>
    <w:rsid w:val="00676F96"/>
    <w:rsid w:val="00695B4A"/>
    <w:rsid w:val="00696C09"/>
    <w:rsid w:val="006A6FD7"/>
    <w:rsid w:val="006B0101"/>
    <w:rsid w:val="006B3B82"/>
    <w:rsid w:val="006B6353"/>
    <w:rsid w:val="006B78E4"/>
    <w:rsid w:val="006C1768"/>
    <w:rsid w:val="006F3148"/>
    <w:rsid w:val="006F7175"/>
    <w:rsid w:val="00700A89"/>
    <w:rsid w:val="007150A3"/>
    <w:rsid w:val="00722738"/>
    <w:rsid w:val="007503AD"/>
    <w:rsid w:val="00755AAD"/>
    <w:rsid w:val="00762F7F"/>
    <w:rsid w:val="00765AA9"/>
    <w:rsid w:val="00776E15"/>
    <w:rsid w:val="0077776C"/>
    <w:rsid w:val="00785162"/>
    <w:rsid w:val="007A64A2"/>
    <w:rsid w:val="007A6634"/>
    <w:rsid w:val="007B1098"/>
    <w:rsid w:val="007B20AF"/>
    <w:rsid w:val="007B3B9A"/>
    <w:rsid w:val="007B5978"/>
    <w:rsid w:val="007C3DCF"/>
    <w:rsid w:val="007D1F5B"/>
    <w:rsid w:val="00801928"/>
    <w:rsid w:val="00803F7A"/>
    <w:rsid w:val="00805841"/>
    <w:rsid w:val="00814C41"/>
    <w:rsid w:val="00815EC8"/>
    <w:rsid w:val="00824347"/>
    <w:rsid w:val="00831D8D"/>
    <w:rsid w:val="00837903"/>
    <w:rsid w:val="00841AA7"/>
    <w:rsid w:val="0084614F"/>
    <w:rsid w:val="0084670D"/>
    <w:rsid w:val="0084782B"/>
    <w:rsid w:val="008540A3"/>
    <w:rsid w:val="00854239"/>
    <w:rsid w:val="008737FF"/>
    <w:rsid w:val="008869F7"/>
    <w:rsid w:val="00886B49"/>
    <w:rsid w:val="008875DE"/>
    <w:rsid w:val="008A30F1"/>
    <w:rsid w:val="008B3BBD"/>
    <w:rsid w:val="008C4784"/>
    <w:rsid w:val="008C5B4C"/>
    <w:rsid w:val="008E0DF6"/>
    <w:rsid w:val="008F348F"/>
    <w:rsid w:val="00902228"/>
    <w:rsid w:val="0090235C"/>
    <w:rsid w:val="009153FA"/>
    <w:rsid w:val="00917ABF"/>
    <w:rsid w:val="00940801"/>
    <w:rsid w:val="00942C17"/>
    <w:rsid w:val="00956DAE"/>
    <w:rsid w:val="009629ED"/>
    <w:rsid w:val="00990429"/>
    <w:rsid w:val="0099289C"/>
    <w:rsid w:val="00995F02"/>
    <w:rsid w:val="00996925"/>
    <w:rsid w:val="009A56A7"/>
    <w:rsid w:val="009B6CAE"/>
    <w:rsid w:val="009C618C"/>
    <w:rsid w:val="009E3879"/>
    <w:rsid w:val="009F7A19"/>
    <w:rsid w:val="00A000C9"/>
    <w:rsid w:val="00A02510"/>
    <w:rsid w:val="00A034A8"/>
    <w:rsid w:val="00A039A0"/>
    <w:rsid w:val="00A158A5"/>
    <w:rsid w:val="00A17427"/>
    <w:rsid w:val="00A176F1"/>
    <w:rsid w:val="00A34D08"/>
    <w:rsid w:val="00A368DE"/>
    <w:rsid w:val="00A50048"/>
    <w:rsid w:val="00A52423"/>
    <w:rsid w:val="00A53B5C"/>
    <w:rsid w:val="00A6275A"/>
    <w:rsid w:val="00A63C05"/>
    <w:rsid w:val="00A64920"/>
    <w:rsid w:val="00A7539A"/>
    <w:rsid w:val="00A8166D"/>
    <w:rsid w:val="00A94C51"/>
    <w:rsid w:val="00AA2103"/>
    <w:rsid w:val="00AA77BA"/>
    <w:rsid w:val="00AC6AC0"/>
    <w:rsid w:val="00AD315B"/>
    <w:rsid w:val="00AD4DA1"/>
    <w:rsid w:val="00B02E14"/>
    <w:rsid w:val="00B05039"/>
    <w:rsid w:val="00B22398"/>
    <w:rsid w:val="00B311FF"/>
    <w:rsid w:val="00B43470"/>
    <w:rsid w:val="00B57593"/>
    <w:rsid w:val="00B57F61"/>
    <w:rsid w:val="00B60410"/>
    <w:rsid w:val="00B84141"/>
    <w:rsid w:val="00B918BA"/>
    <w:rsid w:val="00B94F81"/>
    <w:rsid w:val="00BB1420"/>
    <w:rsid w:val="00BC7202"/>
    <w:rsid w:val="00BE3964"/>
    <w:rsid w:val="00BF0D2A"/>
    <w:rsid w:val="00BF300B"/>
    <w:rsid w:val="00BF3D6B"/>
    <w:rsid w:val="00BF6239"/>
    <w:rsid w:val="00C00077"/>
    <w:rsid w:val="00C032EE"/>
    <w:rsid w:val="00C1240C"/>
    <w:rsid w:val="00C27348"/>
    <w:rsid w:val="00C32A9B"/>
    <w:rsid w:val="00C403B6"/>
    <w:rsid w:val="00C51C41"/>
    <w:rsid w:val="00C5333A"/>
    <w:rsid w:val="00C60C74"/>
    <w:rsid w:val="00C658C7"/>
    <w:rsid w:val="00C760AC"/>
    <w:rsid w:val="00C81869"/>
    <w:rsid w:val="00C951DA"/>
    <w:rsid w:val="00C96442"/>
    <w:rsid w:val="00CA1508"/>
    <w:rsid w:val="00CA17CC"/>
    <w:rsid w:val="00CB62FC"/>
    <w:rsid w:val="00CB7B96"/>
    <w:rsid w:val="00CD4D93"/>
    <w:rsid w:val="00CD5FFA"/>
    <w:rsid w:val="00CE1D1D"/>
    <w:rsid w:val="00CE201B"/>
    <w:rsid w:val="00CF7E53"/>
    <w:rsid w:val="00D00EB2"/>
    <w:rsid w:val="00D04E4C"/>
    <w:rsid w:val="00D1364D"/>
    <w:rsid w:val="00D20F06"/>
    <w:rsid w:val="00D220E7"/>
    <w:rsid w:val="00D22236"/>
    <w:rsid w:val="00D30C8B"/>
    <w:rsid w:val="00D40457"/>
    <w:rsid w:val="00D412E3"/>
    <w:rsid w:val="00D47923"/>
    <w:rsid w:val="00D47993"/>
    <w:rsid w:val="00D47E12"/>
    <w:rsid w:val="00D509CD"/>
    <w:rsid w:val="00D61469"/>
    <w:rsid w:val="00D65622"/>
    <w:rsid w:val="00D6700A"/>
    <w:rsid w:val="00D80A83"/>
    <w:rsid w:val="00D85C7E"/>
    <w:rsid w:val="00DA317D"/>
    <w:rsid w:val="00DB3CE4"/>
    <w:rsid w:val="00DD0AFD"/>
    <w:rsid w:val="00DD289E"/>
    <w:rsid w:val="00DD4850"/>
    <w:rsid w:val="00DD7EDD"/>
    <w:rsid w:val="00DE6A7A"/>
    <w:rsid w:val="00DF6C9F"/>
    <w:rsid w:val="00DF7FF0"/>
    <w:rsid w:val="00E01991"/>
    <w:rsid w:val="00E034BB"/>
    <w:rsid w:val="00E13A78"/>
    <w:rsid w:val="00E20397"/>
    <w:rsid w:val="00E33F94"/>
    <w:rsid w:val="00E343C0"/>
    <w:rsid w:val="00E34688"/>
    <w:rsid w:val="00E44041"/>
    <w:rsid w:val="00E45589"/>
    <w:rsid w:val="00E51A96"/>
    <w:rsid w:val="00E52F8B"/>
    <w:rsid w:val="00E724D6"/>
    <w:rsid w:val="00E8588C"/>
    <w:rsid w:val="00E93F21"/>
    <w:rsid w:val="00EA0558"/>
    <w:rsid w:val="00EB1C1D"/>
    <w:rsid w:val="00ED26D4"/>
    <w:rsid w:val="00ED39DF"/>
    <w:rsid w:val="00ED4063"/>
    <w:rsid w:val="00EE0477"/>
    <w:rsid w:val="00EE1FC2"/>
    <w:rsid w:val="00EF19DB"/>
    <w:rsid w:val="00F10F17"/>
    <w:rsid w:val="00F11153"/>
    <w:rsid w:val="00F13370"/>
    <w:rsid w:val="00F26AAC"/>
    <w:rsid w:val="00F33629"/>
    <w:rsid w:val="00F33A54"/>
    <w:rsid w:val="00F35BAE"/>
    <w:rsid w:val="00F4716F"/>
    <w:rsid w:val="00F63AC2"/>
    <w:rsid w:val="00F6729C"/>
    <w:rsid w:val="00F749A0"/>
    <w:rsid w:val="00F74EEB"/>
    <w:rsid w:val="00F76F92"/>
    <w:rsid w:val="00F87B98"/>
    <w:rsid w:val="00F914CB"/>
    <w:rsid w:val="00FA0E14"/>
    <w:rsid w:val="00FB2879"/>
    <w:rsid w:val="00FC68A6"/>
    <w:rsid w:val="00FD1130"/>
    <w:rsid w:val="00FD15D1"/>
    <w:rsid w:val="00FD4CB0"/>
    <w:rsid w:val="00FF3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90DB3B"/>
  <w15:docId w15:val="{67AEDD87-91DA-4BC0-93DB-FCB2997A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uiPriority w:val="9"/>
    <w:qFormat/>
    <w:pPr>
      <w:spacing w:before="89"/>
      <w:ind w:left="20" w:right="2337"/>
      <w:jc w:val="center"/>
      <w:outlineLvl w:val="0"/>
    </w:pPr>
    <w:rPr>
      <w:rFonts w:ascii="Arial" w:eastAsia="Arial" w:hAnsi="Arial" w:cs="Arial"/>
      <w:b/>
      <w:bCs/>
      <w:sz w:val="32"/>
      <w:szCs w:val="32"/>
    </w:rPr>
  </w:style>
  <w:style w:type="paragraph" w:styleId="Ttulo2">
    <w:name w:val="heading 2"/>
    <w:basedOn w:val="Normal"/>
    <w:link w:val="Ttulo2Char"/>
    <w:unhideWhenUsed/>
    <w:qFormat/>
    <w:pPr>
      <w:ind w:left="1378"/>
      <w:outlineLvl w:val="1"/>
    </w:pPr>
    <w:rPr>
      <w:rFonts w:ascii="Times New Roman" w:eastAsia="Times New Roman" w:hAnsi="Times New Roman" w:cs="Times New Roman"/>
      <w:b/>
      <w:bCs/>
    </w:rPr>
  </w:style>
  <w:style w:type="paragraph" w:styleId="Ttulo3">
    <w:name w:val="heading 3"/>
    <w:basedOn w:val="Normal"/>
    <w:link w:val="Ttulo3Char"/>
    <w:uiPriority w:val="9"/>
    <w:unhideWhenUsed/>
    <w:qFormat/>
    <w:pPr>
      <w:ind w:left="118"/>
      <w:outlineLvl w:val="2"/>
    </w:pPr>
    <w:rPr>
      <w:rFonts w:ascii="Arial" w:eastAsia="Arial" w:hAnsi="Arial" w:cs="Arial"/>
      <w:b/>
      <w:bCs/>
      <w:sz w:val="20"/>
      <w:szCs w:val="20"/>
    </w:rPr>
  </w:style>
  <w:style w:type="paragraph" w:styleId="Ttulo4">
    <w:name w:val="heading 4"/>
    <w:basedOn w:val="Normal"/>
    <w:link w:val="Ttulo4Char"/>
    <w:unhideWhenUsed/>
    <w:qFormat/>
    <w:pPr>
      <w:ind w:left="450" w:hanging="333"/>
      <w:jc w:val="both"/>
      <w:outlineLvl w:val="3"/>
    </w:pPr>
    <w:rPr>
      <w:rFonts w:ascii="Arial" w:eastAsia="Arial" w:hAnsi="Arial" w:cs="Arial"/>
      <w:b/>
      <w:bCs/>
      <w:i/>
      <w:iCs/>
      <w:sz w:val="20"/>
      <w:szCs w:val="20"/>
    </w:rPr>
  </w:style>
  <w:style w:type="paragraph" w:styleId="Ttulo6">
    <w:name w:val="heading 6"/>
    <w:basedOn w:val="Normal"/>
    <w:next w:val="Normal"/>
    <w:link w:val="Ttulo6Char"/>
    <w:uiPriority w:val="9"/>
    <w:semiHidden/>
    <w:unhideWhenUsed/>
    <w:qFormat/>
    <w:rsid w:val="00C51C41"/>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lang w:val="pt-BR"/>
    </w:rPr>
  </w:style>
  <w:style w:type="paragraph" w:styleId="Ttulo7">
    <w:name w:val="heading 7"/>
    <w:basedOn w:val="Normal"/>
    <w:next w:val="Normal"/>
    <w:link w:val="Ttulo7Char"/>
    <w:qFormat/>
    <w:rsid w:val="00E51A96"/>
    <w:pPr>
      <w:widowControl/>
      <w:autoSpaceDE/>
      <w:autoSpaceDN/>
      <w:spacing w:before="240" w:after="60" w:line="276" w:lineRule="auto"/>
      <w:outlineLvl w:val="6"/>
    </w:pPr>
    <w:rPr>
      <w:rFonts w:ascii="Times New Roman" w:eastAsia="Calibri" w:hAnsi="Times New Roman" w:cs="Times New Roman"/>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link w:val="PargrafodaListaChar"/>
    <w:uiPriority w:val="34"/>
    <w:qFormat/>
    <w:pPr>
      <w:ind w:left="118"/>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basedOn w:val="Normal"/>
    <w:link w:val="CabealhoChar"/>
    <w:uiPriority w:val="99"/>
    <w:unhideWhenUsed/>
    <w:rsid w:val="004E7B1D"/>
    <w:pPr>
      <w:tabs>
        <w:tab w:val="center" w:pos="4252"/>
        <w:tab w:val="right" w:pos="8504"/>
      </w:tabs>
    </w:pPr>
  </w:style>
  <w:style w:type="character" w:customStyle="1" w:styleId="CabealhoChar">
    <w:name w:val="Cabeçalho Char"/>
    <w:basedOn w:val="Fontepargpadro"/>
    <w:link w:val="Cabealho"/>
    <w:uiPriority w:val="99"/>
    <w:rsid w:val="004E7B1D"/>
    <w:rPr>
      <w:rFonts w:ascii="Arial MT" w:eastAsia="Arial MT" w:hAnsi="Arial MT" w:cs="Arial MT"/>
      <w:lang w:val="pt-PT"/>
    </w:rPr>
  </w:style>
  <w:style w:type="paragraph" w:styleId="Rodap">
    <w:name w:val="footer"/>
    <w:basedOn w:val="Normal"/>
    <w:link w:val="RodapChar"/>
    <w:uiPriority w:val="99"/>
    <w:unhideWhenUsed/>
    <w:rsid w:val="004E7B1D"/>
    <w:pPr>
      <w:tabs>
        <w:tab w:val="center" w:pos="4252"/>
        <w:tab w:val="right" w:pos="8504"/>
      </w:tabs>
    </w:pPr>
  </w:style>
  <w:style w:type="character" w:customStyle="1" w:styleId="RodapChar">
    <w:name w:val="Rodapé Char"/>
    <w:basedOn w:val="Fontepargpadro"/>
    <w:link w:val="Rodap"/>
    <w:uiPriority w:val="99"/>
    <w:qFormat/>
    <w:rsid w:val="004E7B1D"/>
    <w:rPr>
      <w:rFonts w:ascii="Arial MT" w:eastAsia="Arial MT" w:hAnsi="Arial MT" w:cs="Arial MT"/>
      <w:lang w:val="pt-PT"/>
    </w:rPr>
  </w:style>
  <w:style w:type="character" w:styleId="Hyperlink">
    <w:name w:val="Hyperlink"/>
    <w:basedOn w:val="Fontepargpadro"/>
    <w:unhideWhenUsed/>
    <w:rsid w:val="00FF3171"/>
    <w:rPr>
      <w:color w:val="0000FF" w:themeColor="hyperlink"/>
      <w:u w:val="single"/>
    </w:rPr>
  </w:style>
  <w:style w:type="character" w:customStyle="1" w:styleId="MenoPendente1">
    <w:name w:val="Menção Pendente1"/>
    <w:basedOn w:val="Fontepargpadro"/>
    <w:uiPriority w:val="99"/>
    <w:semiHidden/>
    <w:unhideWhenUsed/>
    <w:rsid w:val="00FF3171"/>
    <w:rPr>
      <w:color w:val="605E5C"/>
      <w:shd w:val="clear" w:color="auto" w:fill="E1DFDD"/>
    </w:rPr>
  </w:style>
  <w:style w:type="paragraph" w:customStyle="1" w:styleId="Default">
    <w:name w:val="Default"/>
    <w:rsid w:val="00E93F21"/>
    <w:pPr>
      <w:widowControl/>
      <w:adjustRightInd w:val="0"/>
    </w:pPr>
    <w:rPr>
      <w:rFonts w:ascii="Times New Roman" w:hAnsi="Times New Roman" w:cs="Times New Roman"/>
      <w:color w:val="000000"/>
      <w:sz w:val="24"/>
      <w:szCs w:val="24"/>
      <w:lang w:val="pt-BR"/>
    </w:rPr>
  </w:style>
  <w:style w:type="character" w:customStyle="1" w:styleId="Ttulo1Char">
    <w:name w:val="Título 1 Char"/>
    <w:basedOn w:val="Fontepargpadro"/>
    <w:link w:val="Ttulo1"/>
    <w:uiPriority w:val="9"/>
    <w:rsid w:val="004D53AF"/>
    <w:rPr>
      <w:rFonts w:ascii="Arial" w:eastAsia="Arial" w:hAnsi="Arial" w:cs="Arial"/>
      <w:b/>
      <w:bCs/>
      <w:sz w:val="32"/>
      <w:szCs w:val="32"/>
      <w:lang w:val="pt-PT"/>
    </w:rPr>
  </w:style>
  <w:style w:type="character" w:customStyle="1" w:styleId="CorpodetextoChar">
    <w:name w:val="Corpo de texto Char"/>
    <w:basedOn w:val="Fontepargpadro"/>
    <w:link w:val="Corpodetexto"/>
    <w:uiPriority w:val="1"/>
    <w:rsid w:val="004D53AF"/>
    <w:rPr>
      <w:rFonts w:ascii="Arial MT" w:eastAsia="Arial MT" w:hAnsi="Arial MT" w:cs="Arial MT"/>
      <w:sz w:val="20"/>
      <w:szCs w:val="20"/>
      <w:lang w:val="pt-PT"/>
    </w:rPr>
  </w:style>
  <w:style w:type="paragraph" w:styleId="Ttulo">
    <w:name w:val="Title"/>
    <w:basedOn w:val="Normal"/>
    <w:link w:val="TtuloChar"/>
    <w:qFormat/>
    <w:rsid w:val="004D53AF"/>
    <w:pPr>
      <w:ind w:left="3" w:right="157"/>
      <w:jc w:val="center"/>
    </w:pPr>
    <w:rPr>
      <w:rFonts w:ascii="Times New Roman" w:eastAsia="Times New Roman" w:hAnsi="Times New Roman" w:cs="Times New Roman"/>
      <w:sz w:val="44"/>
      <w:szCs w:val="44"/>
    </w:rPr>
  </w:style>
  <w:style w:type="character" w:customStyle="1" w:styleId="TtuloChar">
    <w:name w:val="Título Char"/>
    <w:basedOn w:val="Fontepargpadro"/>
    <w:link w:val="Ttulo"/>
    <w:rsid w:val="004D53AF"/>
    <w:rPr>
      <w:rFonts w:ascii="Times New Roman" w:eastAsia="Times New Roman" w:hAnsi="Times New Roman" w:cs="Times New Roman"/>
      <w:sz w:val="44"/>
      <w:szCs w:val="44"/>
      <w:lang w:val="pt-PT"/>
    </w:rPr>
  </w:style>
  <w:style w:type="character" w:styleId="HiperlinkVisitado">
    <w:name w:val="FollowedHyperlink"/>
    <w:basedOn w:val="Fontepargpadro"/>
    <w:uiPriority w:val="99"/>
    <w:semiHidden/>
    <w:unhideWhenUsed/>
    <w:rsid w:val="004D53AF"/>
    <w:rPr>
      <w:color w:val="954F72"/>
      <w:u w:val="single"/>
    </w:rPr>
  </w:style>
  <w:style w:type="paragraph" w:customStyle="1" w:styleId="msonormal0">
    <w:name w:val="msonormal"/>
    <w:basedOn w:val="Normal"/>
    <w:rsid w:val="004D53AF"/>
    <w:pPr>
      <w:widowControl/>
      <w:autoSpaceDE/>
      <w:autoSpaceDN/>
      <w:spacing w:before="100" w:beforeAutospacing="1" w:after="100" w:afterAutospacing="1"/>
    </w:pPr>
    <w:rPr>
      <w:rFonts w:ascii="Times New Roman" w:eastAsia="Times New Roman" w:hAnsi="Times New Roman" w:cs="Times New Roman"/>
      <w:sz w:val="24"/>
      <w:szCs w:val="24"/>
      <w:lang w:val="pt-BR" w:eastAsia="pt-BR"/>
      <w14:ligatures w14:val="standardContextual"/>
    </w:rPr>
  </w:style>
  <w:style w:type="paragraph" w:customStyle="1" w:styleId="xl65">
    <w:name w:val="xl65"/>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66">
    <w:name w:val="xl66"/>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14:ligatures w14:val="standardContextual"/>
    </w:rPr>
  </w:style>
  <w:style w:type="paragraph" w:customStyle="1" w:styleId="xl67">
    <w:name w:val="xl67"/>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14:ligatures w14:val="standardContextual"/>
    </w:rPr>
  </w:style>
  <w:style w:type="paragraph" w:customStyle="1" w:styleId="xl68">
    <w:name w:val="xl68"/>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14:ligatures w14:val="standardContextual"/>
    </w:rPr>
  </w:style>
  <w:style w:type="paragraph" w:customStyle="1" w:styleId="xl69">
    <w:name w:val="xl69"/>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0">
    <w:name w:val="xl70"/>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1">
    <w:name w:val="xl71"/>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2">
    <w:name w:val="xl72"/>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3">
    <w:name w:val="xl73"/>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4">
    <w:name w:val="xl74"/>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0"/>
      <w:szCs w:val="20"/>
      <w:lang w:val="pt-BR" w:eastAsia="pt-BR"/>
      <w14:ligatures w14:val="standardContextual"/>
    </w:rPr>
  </w:style>
  <w:style w:type="character" w:customStyle="1" w:styleId="Ttulo2Char">
    <w:name w:val="Título 2 Char"/>
    <w:basedOn w:val="Fontepargpadro"/>
    <w:link w:val="Ttulo2"/>
    <w:rsid w:val="00A6275A"/>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rsid w:val="00A6275A"/>
    <w:rPr>
      <w:rFonts w:ascii="Arial" w:eastAsia="Arial" w:hAnsi="Arial" w:cs="Arial"/>
      <w:b/>
      <w:bCs/>
      <w:sz w:val="20"/>
      <w:szCs w:val="20"/>
      <w:lang w:val="pt-PT"/>
    </w:rPr>
  </w:style>
  <w:style w:type="character" w:customStyle="1" w:styleId="Ttulo4Char">
    <w:name w:val="Título 4 Char"/>
    <w:basedOn w:val="Fontepargpadro"/>
    <w:link w:val="Ttulo4"/>
    <w:rsid w:val="00A6275A"/>
    <w:rPr>
      <w:rFonts w:ascii="Arial" w:eastAsia="Arial" w:hAnsi="Arial" w:cs="Arial"/>
      <w:b/>
      <w:bCs/>
      <w:i/>
      <w:iCs/>
      <w:sz w:val="20"/>
      <w:szCs w:val="20"/>
      <w:lang w:val="pt-PT"/>
    </w:rPr>
  </w:style>
  <w:style w:type="paragraph" w:customStyle="1" w:styleId="Nivel01">
    <w:name w:val="Nivel 01"/>
    <w:basedOn w:val="Ttulo1"/>
    <w:next w:val="Normal"/>
    <w:link w:val="Nivel01Char"/>
    <w:autoRedefine/>
    <w:qFormat/>
    <w:rsid w:val="00D40457"/>
    <w:pPr>
      <w:keepNext/>
      <w:keepLines/>
      <w:widowControl/>
      <w:numPr>
        <w:numId w:val="2"/>
      </w:numPr>
      <w:tabs>
        <w:tab w:val="left" w:pos="284"/>
      </w:tabs>
      <w:autoSpaceDE/>
      <w:autoSpaceDN/>
      <w:spacing w:beforeLines="120" w:before="288" w:afterLines="120" w:after="288" w:line="312" w:lineRule="auto"/>
      <w:ind w:left="284" w:right="0" w:firstLine="0"/>
      <w:jc w:val="both"/>
    </w:pPr>
    <w:rPr>
      <w:rFonts w:ascii="Times New Roman" w:eastAsiaTheme="majorEastAsia" w:hAnsi="Times New Roman" w:cs="Times New Roman"/>
      <w:sz w:val="24"/>
      <w:szCs w:val="24"/>
      <w:lang w:val="pt-BR" w:eastAsia="pt-BR"/>
    </w:rPr>
  </w:style>
  <w:style w:type="paragraph" w:customStyle="1" w:styleId="Nivel2">
    <w:name w:val="Nivel 2"/>
    <w:basedOn w:val="Normal"/>
    <w:link w:val="Nivel2Char"/>
    <w:qFormat/>
    <w:rsid w:val="00722738"/>
    <w:pPr>
      <w:widowControl/>
      <w:numPr>
        <w:ilvl w:val="1"/>
        <w:numId w:val="3"/>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722738"/>
    <w:pPr>
      <w:widowControl/>
      <w:numPr>
        <w:ilvl w:val="2"/>
        <w:numId w:val="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722738"/>
    <w:pPr>
      <w:numPr>
        <w:ilvl w:val="3"/>
      </w:numPr>
      <w:ind w:left="567" w:firstLine="0"/>
    </w:pPr>
    <w:rPr>
      <w:color w:val="auto"/>
    </w:rPr>
  </w:style>
  <w:style w:type="paragraph" w:customStyle="1" w:styleId="Nivel5">
    <w:name w:val="Nivel 5"/>
    <w:basedOn w:val="Nivel4"/>
    <w:qFormat/>
    <w:rsid w:val="00722738"/>
    <w:pPr>
      <w:numPr>
        <w:ilvl w:val="4"/>
      </w:numPr>
      <w:ind w:left="851" w:firstLine="0"/>
    </w:pPr>
  </w:style>
  <w:style w:type="paragraph" w:customStyle="1" w:styleId="Nvel2-Red">
    <w:name w:val="Nível 2 -Red"/>
    <w:basedOn w:val="Nivel2"/>
    <w:link w:val="Nvel2-RedChar"/>
    <w:uiPriority w:val="99"/>
    <w:qFormat/>
    <w:rsid w:val="00722738"/>
    <w:rPr>
      <w:i/>
      <w:iCs/>
      <w:color w:val="FF0000"/>
    </w:rPr>
  </w:style>
  <w:style w:type="character" w:customStyle="1" w:styleId="Nvel2-RedChar">
    <w:name w:val="Nível 2 -Red Char"/>
    <w:basedOn w:val="Fontepargpadro"/>
    <w:link w:val="Nvel2-Red"/>
    <w:rsid w:val="00722738"/>
    <w:rPr>
      <w:rFonts w:ascii="Arial" w:eastAsiaTheme="minorEastAsia" w:hAnsi="Arial" w:cs="Arial"/>
      <w:i/>
      <w:iCs/>
      <w:color w:val="FF0000"/>
      <w:sz w:val="20"/>
      <w:szCs w:val="20"/>
      <w:lang w:val="pt-BR" w:eastAsia="pt-BR"/>
    </w:rPr>
  </w:style>
  <w:style w:type="character" w:customStyle="1" w:styleId="Nivel2Char">
    <w:name w:val="Nivel 2 Char"/>
    <w:basedOn w:val="Fontepargpadro"/>
    <w:link w:val="Nivel2"/>
    <w:locked/>
    <w:rsid w:val="00266EF0"/>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locked/>
    <w:rsid w:val="00266EF0"/>
    <w:rPr>
      <w:rFonts w:ascii="Arial" w:eastAsiaTheme="minorEastAsia" w:hAnsi="Arial" w:cs="Arial"/>
      <w:color w:val="000000"/>
      <w:sz w:val="20"/>
      <w:szCs w:val="20"/>
      <w:lang w:val="pt-BR" w:eastAsia="pt-BR"/>
    </w:rPr>
  </w:style>
  <w:style w:type="paragraph" w:styleId="Textodebalo">
    <w:name w:val="Balloon Text"/>
    <w:basedOn w:val="Normal"/>
    <w:link w:val="TextodebaloChar"/>
    <w:uiPriority w:val="99"/>
    <w:unhideWhenUsed/>
    <w:rsid w:val="00C51C41"/>
    <w:rPr>
      <w:rFonts w:ascii="Segoe UI" w:hAnsi="Segoe UI" w:cs="Segoe UI"/>
      <w:sz w:val="18"/>
      <w:szCs w:val="18"/>
    </w:rPr>
  </w:style>
  <w:style w:type="character" w:customStyle="1" w:styleId="TextodebaloChar">
    <w:name w:val="Texto de balão Char"/>
    <w:basedOn w:val="Fontepargpadro"/>
    <w:link w:val="Textodebalo"/>
    <w:uiPriority w:val="99"/>
    <w:rsid w:val="00C51C41"/>
    <w:rPr>
      <w:rFonts w:ascii="Segoe UI" w:eastAsia="Arial MT" w:hAnsi="Segoe UI" w:cs="Segoe UI"/>
      <w:sz w:val="18"/>
      <w:szCs w:val="18"/>
      <w:lang w:val="pt-PT"/>
    </w:rPr>
  </w:style>
  <w:style w:type="character" w:customStyle="1" w:styleId="Ttulo6Char">
    <w:name w:val="Título 6 Char"/>
    <w:basedOn w:val="Fontepargpadro"/>
    <w:link w:val="Ttulo6"/>
    <w:uiPriority w:val="9"/>
    <w:semiHidden/>
    <w:rsid w:val="00C51C41"/>
    <w:rPr>
      <w:rFonts w:asciiTheme="majorHAnsi" w:eastAsiaTheme="majorEastAsia" w:hAnsiTheme="majorHAnsi" w:cstheme="majorBidi"/>
      <w:color w:val="243F60" w:themeColor="accent1" w:themeShade="7F"/>
      <w:lang w:val="pt-BR"/>
    </w:rPr>
  </w:style>
  <w:style w:type="paragraph" w:styleId="NormalWeb">
    <w:name w:val="Normal (Web)"/>
    <w:basedOn w:val="Normal"/>
    <w:uiPriority w:val="99"/>
    <w:rsid w:val="00C51C41"/>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customStyle="1" w:styleId="Nvel2">
    <w:name w:val="Nível 2"/>
    <w:basedOn w:val="Normal"/>
    <w:next w:val="Normal"/>
    <w:rsid w:val="00C51C41"/>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rmalchar1">
    <w:name w:val="normal__char1"/>
    <w:rsid w:val="00C51C41"/>
    <w:rPr>
      <w:rFonts w:ascii="Arial" w:hAnsi="Arial" w:cs="Arial" w:hint="default"/>
      <w:strike w:val="0"/>
      <w:dstrike w:val="0"/>
      <w:sz w:val="24"/>
      <w:szCs w:val="24"/>
      <w:u w:val="none"/>
      <w:effect w:val="none"/>
    </w:rPr>
  </w:style>
  <w:style w:type="character" w:customStyle="1" w:styleId="apple-style-span">
    <w:name w:val="apple-style-span"/>
    <w:basedOn w:val="Fontepargpadro"/>
    <w:rsid w:val="00C51C41"/>
  </w:style>
  <w:style w:type="paragraph" w:styleId="Citao">
    <w:name w:val="Quote"/>
    <w:aliases w:val="TCU,Citação AGU,NotaExplicativa"/>
    <w:basedOn w:val="Normal"/>
    <w:next w:val="Normal"/>
    <w:link w:val="Citao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C51C41"/>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C51C41"/>
    <w:pPr>
      <w:widowControl/>
      <w:numPr>
        <w:numId w:val="4"/>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rsid w:val="00C51C41"/>
  </w:style>
  <w:style w:type="character" w:customStyle="1" w:styleId="NotaexplicativaChar">
    <w:name w:val="Nota explicativa Char"/>
    <w:basedOn w:val="CitaoChar"/>
    <w:link w:val="Notaexplicativa"/>
    <w:rsid w:val="00C51C41"/>
    <w:rPr>
      <w:rFonts w:ascii="Arial" w:eastAsia="Calibri" w:hAnsi="Arial" w:cs="Tahoma"/>
      <w:i/>
      <w:iCs/>
      <w:color w:val="000000"/>
      <w:sz w:val="20"/>
      <w:szCs w:val="24"/>
      <w:shd w:val="clear" w:color="auto" w:fill="FFFFCC"/>
      <w:lang w:val="pt-BR"/>
    </w:rPr>
  </w:style>
  <w:style w:type="numbering" w:customStyle="1" w:styleId="Estilo1">
    <w:name w:val="Estilo1"/>
    <w:uiPriority w:val="99"/>
    <w:rsid w:val="00C51C41"/>
    <w:pPr>
      <w:numPr>
        <w:numId w:val="5"/>
      </w:numPr>
    </w:pPr>
  </w:style>
  <w:style w:type="numbering" w:customStyle="1" w:styleId="Estilo2">
    <w:name w:val="Estilo2"/>
    <w:uiPriority w:val="99"/>
    <w:rsid w:val="00C51C41"/>
    <w:pPr>
      <w:numPr>
        <w:numId w:val="6"/>
      </w:numPr>
    </w:pPr>
  </w:style>
  <w:style w:type="numbering" w:customStyle="1" w:styleId="Estilo3">
    <w:name w:val="Estilo3"/>
    <w:uiPriority w:val="99"/>
    <w:rsid w:val="00C51C41"/>
    <w:pPr>
      <w:numPr>
        <w:numId w:val="7"/>
      </w:numPr>
    </w:pPr>
  </w:style>
  <w:style w:type="numbering" w:customStyle="1" w:styleId="Estilo4">
    <w:name w:val="Estilo4"/>
    <w:uiPriority w:val="99"/>
    <w:rsid w:val="00C51C41"/>
    <w:pPr>
      <w:numPr>
        <w:numId w:val="8"/>
      </w:numPr>
    </w:pPr>
  </w:style>
  <w:style w:type="numbering" w:customStyle="1" w:styleId="Estilo5">
    <w:name w:val="Estilo5"/>
    <w:uiPriority w:val="99"/>
    <w:rsid w:val="00C51C41"/>
    <w:pPr>
      <w:numPr>
        <w:numId w:val="9"/>
      </w:numPr>
    </w:pPr>
  </w:style>
  <w:style w:type="numbering" w:customStyle="1" w:styleId="Estilo6">
    <w:name w:val="Estilo6"/>
    <w:uiPriority w:val="99"/>
    <w:rsid w:val="00C51C41"/>
    <w:pPr>
      <w:numPr>
        <w:numId w:val="10"/>
      </w:numPr>
    </w:pPr>
  </w:style>
  <w:style w:type="character" w:styleId="Refdecomentrio">
    <w:name w:val="annotation reference"/>
    <w:basedOn w:val="Fontepargpadro"/>
    <w:unhideWhenUsed/>
    <w:qFormat/>
    <w:rsid w:val="00C51C41"/>
    <w:rPr>
      <w:sz w:val="16"/>
      <w:szCs w:val="16"/>
    </w:rPr>
  </w:style>
  <w:style w:type="paragraph" w:styleId="Textodecomentrio">
    <w:name w:val="annotation text"/>
    <w:basedOn w:val="Normal"/>
    <w:link w:val="TextodecomentrioChar"/>
    <w:uiPriority w:val="99"/>
    <w:unhideWhenUsed/>
    <w:qFormat/>
    <w:rsid w:val="00C51C41"/>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C51C41"/>
    <w:rPr>
      <w:rFonts w:ascii="Ecofont_Spranq_eco_Sans" w:eastAsiaTheme="minorEastAsia" w:hAnsi="Ecofont_Spranq_eco_Sans" w:cs="Tahoma"/>
      <w:sz w:val="20"/>
      <w:szCs w:val="20"/>
      <w:lang w:val="pt-BR" w:eastAsia="pt-BR"/>
    </w:rPr>
  </w:style>
  <w:style w:type="paragraph" w:styleId="Assuntodocomentrio">
    <w:name w:val="annotation subject"/>
    <w:basedOn w:val="Textodecomentrio"/>
    <w:next w:val="Textodecomentrio"/>
    <w:link w:val="AssuntodocomentrioChar"/>
    <w:semiHidden/>
    <w:unhideWhenUsed/>
    <w:rsid w:val="00C51C41"/>
    <w:rPr>
      <w:b/>
      <w:bCs/>
    </w:rPr>
  </w:style>
  <w:style w:type="character" w:customStyle="1" w:styleId="AssuntodocomentrioChar">
    <w:name w:val="Assunto do comentário Char"/>
    <w:basedOn w:val="TextodecomentrioChar"/>
    <w:link w:val="Assuntodocomentrio"/>
    <w:semiHidden/>
    <w:rsid w:val="00C51C41"/>
    <w:rPr>
      <w:rFonts w:ascii="Ecofont_Spranq_eco_Sans" w:eastAsiaTheme="minorEastAsia" w:hAnsi="Ecofont_Spranq_eco_Sans" w:cs="Tahoma"/>
      <w:b/>
      <w:bCs/>
      <w:sz w:val="20"/>
      <w:szCs w:val="20"/>
      <w:lang w:val="pt-BR" w:eastAsia="pt-BR"/>
    </w:rPr>
  </w:style>
  <w:style w:type="paragraph" w:customStyle="1" w:styleId="Nivel01Titulo">
    <w:name w:val="Nivel_01_Titulo"/>
    <w:basedOn w:val="Nivel01"/>
    <w:link w:val="Nivel01TituloChar"/>
    <w:qFormat/>
    <w:rsid w:val="00C51C41"/>
    <w:pPr>
      <w:numPr>
        <w:numId w:val="1"/>
      </w:numPr>
      <w:jc w:val="left"/>
    </w:pPr>
    <w:rPr>
      <w:rFonts w:cstheme="majorBidi"/>
      <w:color w:val="000000" w:themeColor="text1"/>
    </w:rPr>
  </w:style>
  <w:style w:type="character" w:customStyle="1" w:styleId="Nivel01Char">
    <w:name w:val="Nivel 01 Char"/>
    <w:basedOn w:val="TtuloChar"/>
    <w:link w:val="Nivel01"/>
    <w:rsid w:val="00D40457"/>
    <w:rPr>
      <w:rFonts w:ascii="Times New Roman" w:eastAsiaTheme="majorEastAsia" w:hAnsi="Times New Roman" w:cs="Times New Roman"/>
      <w:b/>
      <w:bCs/>
      <w:sz w:val="24"/>
      <w:szCs w:val="24"/>
      <w:lang w:val="pt-BR" w:eastAsia="pt-BR"/>
    </w:rPr>
  </w:style>
  <w:style w:type="character" w:customStyle="1" w:styleId="Nivel01TituloChar">
    <w:name w:val="Nivel_01_Titulo Char"/>
    <w:basedOn w:val="Nivel01Char"/>
    <w:link w:val="Nivel01Titulo"/>
    <w:qFormat/>
    <w:rsid w:val="00C51C41"/>
    <w:rPr>
      <w:rFonts w:ascii="Arial" w:eastAsiaTheme="majorEastAsia" w:hAnsi="Arial" w:cstheme="majorBidi"/>
      <w:b/>
      <w:bCs/>
      <w:color w:val="000000" w:themeColor="text1"/>
      <w:sz w:val="20"/>
      <w:szCs w:val="20"/>
      <w:lang w:val="pt-BR" w:eastAsia="pt-BR"/>
    </w:rPr>
  </w:style>
  <w:style w:type="table" w:styleId="Tabelacomgrade">
    <w:name w:val="Table Grid"/>
    <w:basedOn w:val="Tabelanormal"/>
    <w:uiPriority w:val="59"/>
    <w:rsid w:val="00C51C41"/>
    <w:pPr>
      <w:widowControl/>
      <w:autoSpaceDE/>
      <w:autoSpaceDN/>
    </w:pPr>
    <w:rPr>
      <w:rFonts w:ascii="Times New Roman" w:eastAsiaTheme="minorEastAsia"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C51C4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rsid w:val="00C51C4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C51C41"/>
  </w:style>
  <w:style w:type="character" w:customStyle="1" w:styleId="eop">
    <w:name w:val="eop"/>
    <w:basedOn w:val="Fontepargpadro"/>
    <w:rsid w:val="00C51C41"/>
  </w:style>
  <w:style w:type="character" w:customStyle="1" w:styleId="spellingerror">
    <w:name w:val="spellingerror"/>
    <w:basedOn w:val="Fontepargpadro"/>
    <w:rsid w:val="00C51C41"/>
  </w:style>
  <w:style w:type="paragraph" w:customStyle="1" w:styleId="Nivel1">
    <w:name w:val="Nivel1"/>
    <w:basedOn w:val="Ttulo1"/>
    <w:link w:val="Nivel1Char"/>
    <w:qFormat/>
    <w:rsid w:val="00C51C41"/>
    <w:pPr>
      <w:keepNext/>
      <w:keepLines/>
      <w:widowControl/>
      <w:autoSpaceDE/>
      <w:autoSpaceDN/>
      <w:spacing w:before="480" w:line="276" w:lineRule="auto"/>
      <w:ind w:left="357" w:right="0" w:hanging="357"/>
      <w:jc w:val="both"/>
    </w:pPr>
    <w:rPr>
      <w:rFonts w:eastAsiaTheme="majorEastAsia"/>
      <w:bCs w:val="0"/>
      <w:color w:val="000000"/>
      <w:sz w:val="28"/>
      <w:szCs w:val="28"/>
      <w:lang w:val="pt-BR" w:eastAsia="pt-BR"/>
    </w:rPr>
  </w:style>
  <w:style w:type="character" w:customStyle="1" w:styleId="Nivel1Char">
    <w:name w:val="Nivel1 Char"/>
    <w:basedOn w:val="Ttulo1Char"/>
    <w:link w:val="Nivel1"/>
    <w:rsid w:val="00C51C41"/>
    <w:rPr>
      <w:rFonts w:ascii="Arial" w:eastAsiaTheme="majorEastAsia" w:hAnsi="Arial" w:cs="Arial"/>
      <w:b/>
      <w:bCs w:val="0"/>
      <w:color w:val="000000"/>
      <w:sz w:val="28"/>
      <w:szCs w:val="28"/>
      <w:lang w:val="pt-BR" w:eastAsia="pt-BR"/>
    </w:rPr>
  </w:style>
  <w:style w:type="paragraph" w:customStyle="1" w:styleId="PargrafodaLista1">
    <w:name w:val="Parágrafo da Lista1"/>
    <w:basedOn w:val="Normal"/>
    <w:qFormat/>
    <w:rsid w:val="00C51C41"/>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rsid w:val="00C51C41"/>
    <w:pPr>
      <w:numPr>
        <w:ilvl w:val="0"/>
        <w:numId w:val="0"/>
      </w:numPr>
      <w:ind w:left="360" w:hanging="360"/>
    </w:pPr>
    <w:rPr>
      <w:b/>
    </w:rPr>
  </w:style>
  <w:style w:type="character" w:customStyle="1" w:styleId="Nivel4Char">
    <w:name w:val="Nivel 4 Char"/>
    <w:basedOn w:val="Fontepargpadro"/>
    <w:link w:val="Nivel4"/>
    <w:rsid w:val="00C51C41"/>
    <w:rPr>
      <w:rFonts w:ascii="Arial" w:eastAsiaTheme="minorEastAsia" w:hAnsi="Arial" w:cs="Arial"/>
      <w:sz w:val="20"/>
      <w:szCs w:val="20"/>
      <w:lang w:val="pt-BR" w:eastAsia="pt-BR"/>
    </w:rPr>
  </w:style>
  <w:style w:type="paragraph" w:customStyle="1" w:styleId="textbody">
    <w:name w:val="textbody"/>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C51C41"/>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C51C4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C51C41"/>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C51C41"/>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C51C41"/>
    <w:rPr>
      <w:b/>
      <w:bCs/>
    </w:rPr>
  </w:style>
  <w:style w:type="character" w:styleId="nfase">
    <w:name w:val="Emphasis"/>
    <w:basedOn w:val="Fontepargpadro"/>
    <w:rsid w:val="00C51C41"/>
    <w:rPr>
      <w:i/>
      <w:iCs/>
    </w:rPr>
  </w:style>
  <w:style w:type="character" w:customStyle="1" w:styleId="Manoel">
    <w:name w:val="Manoel"/>
    <w:rsid w:val="00C51C41"/>
    <w:rPr>
      <w:rFonts w:ascii="Arial" w:hAnsi="Arial" w:cs="Arial"/>
      <w:color w:val="7030A0"/>
      <w:sz w:val="20"/>
    </w:rPr>
  </w:style>
  <w:style w:type="character" w:customStyle="1" w:styleId="ListLabel12">
    <w:name w:val="ListLabel 12"/>
    <w:rsid w:val="00C51C41"/>
    <w:rPr>
      <w:b/>
    </w:rPr>
  </w:style>
  <w:style w:type="paragraph" w:customStyle="1" w:styleId="texto1">
    <w:name w:val="texto1"/>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C51C41"/>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C51C41"/>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C51C41"/>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C51C41"/>
  </w:style>
  <w:style w:type="paragraph" w:customStyle="1" w:styleId="textojustificado">
    <w:name w:val="texto_justificado"/>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2">
    <w:name w:val="Menção Pendente2"/>
    <w:basedOn w:val="Fontepargpadro"/>
    <w:uiPriority w:val="99"/>
    <w:semiHidden/>
    <w:unhideWhenUsed/>
    <w:rsid w:val="00C51C41"/>
    <w:rPr>
      <w:color w:val="605E5C"/>
      <w:shd w:val="clear" w:color="auto" w:fill="E1DFDD"/>
    </w:rPr>
  </w:style>
  <w:style w:type="paragraph" w:customStyle="1" w:styleId="Nvel2Opcional">
    <w:name w:val="Nível 2 Opcional"/>
    <w:basedOn w:val="Nivel2"/>
    <w:link w:val="Nvel2OpcionalChar"/>
    <w:rsid w:val="00C51C41"/>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C51C41"/>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C51C41"/>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C51C41"/>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67"/>
    <w:semiHidden/>
    <w:rsid w:val="00C51C41"/>
    <w:rPr>
      <w:color w:val="808080"/>
    </w:rPr>
  </w:style>
  <w:style w:type="character" w:customStyle="1" w:styleId="PargrafodaListaChar">
    <w:name w:val="Parágrafo da Lista Char"/>
    <w:basedOn w:val="Fontepargpadro"/>
    <w:link w:val="PargrafodaLista"/>
    <w:uiPriority w:val="34"/>
    <w:qFormat/>
    <w:rsid w:val="00C51C41"/>
    <w:rPr>
      <w:rFonts w:ascii="Arial MT" w:eastAsia="Arial MT" w:hAnsi="Arial MT" w:cs="Arial MT"/>
      <w:lang w:val="pt-PT"/>
    </w:rPr>
  </w:style>
  <w:style w:type="paragraph" w:customStyle="1" w:styleId="SombreamentoMdio1-nfase31">
    <w:name w:val="Sombreamento Médio 1 - Ênfase 31"/>
    <w:basedOn w:val="Normal"/>
    <w:next w:val="Normal"/>
    <w:rsid w:val="00C51C41"/>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C51C41"/>
  </w:style>
  <w:style w:type="paragraph" w:customStyle="1" w:styleId="Standard">
    <w:name w:val="Standard"/>
    <w:rsid w:val="00C51C41"/>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C51C41"/>
    <w:pPr>
      <w:spacing w:after="140" w:line="276" w:lineRule="auto"/>
    </w:pPr>
  </w:style>
  <w:style w:type="character" w:customStyle="1" w:styleId="MenoPendente3">
    <w:name w:val="Menção Pendente3"/>
    <w:basedOn w:val="Fontepargpadro"/>
    <w:uiPriority w:val="99"/>
    <w:semiHidden/>
    <w:unhideWhenUsed/>
    <w:rsid w:val="00C51C41"/>
    <w:rPr>
      <w:color w:val="605E5C"/>
      <w:shd w:val="clear" w:color="auto" w:fill="E1DFDD"/>
    </w:rPr>
  </w:style>
  <w:style w:type="character" w:customStyle="1" w:styleId="MenoPendente4">
    <w:name w:val="Menção Pendente4"/>
    <w:basedOn w:val="Fontepargpadro"/>
    <w:uiPriority w:val="99"/>
    <w:semiHidden/>
    <w:unhideWhenUsed/>
    <w:rsid w:val="00C51C41"/>
    <w:rPr>
      <w:color w:val="605E5C"/>
      <w:shd w:val="clear" w:color="auto" w:fill="E1DFDD"/>
    </w:rPr>
  </w:style>
  <w:style w:type="paragraph" w:customStyle="1" w:styleId="ou">
    <w:name w:val="ou"/>
    <w:basedOn w:val="PargrafodaLista"/>
    <w:link w:val="ouChar"/>
    <w:qFormat/>
    <w:rsid w:val="00C51C41"/>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51C41"/>
    <w:rPr>
      <w:rFonts w:ascii="Arial" w:eastAsia="Arial MT" w:hAnsi="Arial" w:cs="Arial"/>
      <w:b/>
      <w:bCs/>
      <w:i/>
      <w:iCs/>
      <w:color w:val="FF0000"/>
      <w:sz w:val="24"/>
      <w:szCs w:val="24"/>
      <w:u w:val="single"/>
      <w:lang w:val="pt-BR" w:eastAsia="pt-BR"/>
    </w:rPr>
  </w:style>
  <w:style w:type="paragraph" w:customStyle="1" w:styleId="dou-paragraph">
    <w:name w:val="dou-paragraph"/>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3-R">
    <w:name w:val="Nível 3-R"/>
    <w:basedOn w:val="Nivel3"/>
    <w:link w:val="Nvel3-RChar"/>
    <w:qFormat/>
    <w:rsid w:val="00C51C41"/>
    <w:pPr>
      <w:numPr>
        <w:numId w:val="1"/>
      </w:numPr>
      <w:ind w:left="284" w:firstLine="0"/>
    </w:pPr>
    <w:rPr>
      <w:i/>
      <w:iCs/>
      <w:color w:val="FF0000"/>
    </w:rPr>
  </w:style>
  <w:style w:type="paragraph" w:customStyle="1" w:styleId="Nvel4-R">
    <w:name w:val="Nível 4-R"/>
    <w:basedOn w:val="Nivel4"/>
    <w:link w:val="Nvel4-RChar"/>
    <w:qFormat/>
    <w:rsid w:val="00C51C41"/>
    <w:pPr>
      <w:numPr>
        <w:numId w:val="1"/>
      </w:numPr>
      <w:ind w:left="567" w:firstLine="0"/>
    </w:pPr>
    <w:rPr>
      <w:i/>
      <w:iCs/>
      <w:color w:val="FF0000"/>
    </w:rPr>
  </w:style>
  <w:style w:type="character" w:customStyle="1" w:styleId="Nvel3-RChar">
    <w:name w:val="Nível 3-R Char"/>
    <w:basedOn w:val="Nivel3Char"/>
    <w:link w:val="Nvel3-R"/>
    <w:rsid w:val="00C51C41"/>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C51C41"/>
    <w:pPr>
      <w:numPr>
        <w:numId w:val="0"/>
      </w:numPr>
      <w:outlineLvl w:val="1"/>
    </w:pPr>
    <w:rPr>
      <w:color w:val="FF0000"/>
    </w:rPr>
  </w:style>
  <w:style w:type="character" w:customStyle="1" w:styleId="Nvel4-RChar">
    <w:name w:val="Nível 4-R Char"/>
    <w:basedOn w:val="Nivel4Char"/>
    <w:link w:val="Nvel4-R"/>
    <w:rsid w:val="00C51C41"/>
    <w:rPr>
      <w:rFonts w:ascii="Arial" w:eastAsiaTheme="minorEastAsia" w:hAnsi="Arial" w:cs="Arial"/>
      <w:i/>
      <w:iCs/>
      <w:color w:val="FF0000"/>
      <w:sz w:val="20"/>
      <w:szCs w:val="20"/>
      <w:lang w:val="pt-BR" w:eastAsia="pt-BR"/>
    </w:rPr>
  </w:style>
  <w:style w:type="character" w:customStyle="1" w:styleId="LinkdaInternet">
    <w:name w:val="Link da Internet"/>
    <w:basedOn w:val="Fontepargpadro"/>
    <w:uiPriority w:val="99"/>
    <w:unhideWhenUsed/>
    <w:rsid w:val="00C51C41"/>
    <w:rPr>
      <w:color w:val="0000FF" w:themeColor="hyperlink"/>
      <w:u w:val="single"/>
    </w:rPr>
  </w:style>
  <w:style w:type="character" w:customStyle="1" w:styleId="Nvel1-SemNumChar">
    <w:name w:val="Nível 1-Sem Num Char"/>
    <w:basedOn w:val="Nivel01Char"/>
    <w:link w:val="Nvel1-SemNum"/>
    <w:rsid w:val="00C51C41"/>
    <w:rPr>
      <w:rFonts w:ascii="Arial" w:eastAsiaTheme="majorEastAsia" w:hAnsi="Arial" w:cs="Arial"/>
      <w:b/>
      <w:bCs/>
      <w:color w:val="FF0000"/>
      <w:sz w:val="20"/>
      <w:szCs w:val="20"/>
      <w:lang w:val="pt-BR" w:eastAsia="pt-BR"/>
    </w:rPr>
  </w:style>
  <w:style w:type="paragraph" w:customStyle="1" w:styleId="citao2">
    <w:name w:val="citação 2"/>
    <w:basedOn w:val="Citao"/>
    <w:link w:val="citao2Char"/>
    <w:rsid w:val="00C51C41"/>
    <w:pPr>
      <w:overflowPunct w:val="0"/>
    </w:pPr>
    <w:rPr>
      <w:szCs w:val="20"/>
    </w:rPr>
  </w:style>
  <w:style w:type="paragraph" w:customStyle="1" w:styleId="Prembulo">
    <w:name w:val="Preâmbulo"/>
    <w:basedOn w:val="Normal"/>
    <w:link w:val="PrembuloChar"/>
    <w:qFormat/>
    <w:rsid w:val="00C51C41"/>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C51C41"/>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C51C41"/>
    <w:rPr>
      <w:color w:val="605E5C"/>
      <w:shd w:val="clear" w:color="auto" w:fill="E1DFDD"/>
    </w:rPr>
  </w:style>
  <w:style w:type="character" w:customStyle="1" w:styleId="citao2Char">
    <w:name w:val="citação 2 Char"/>
    <w:basedOn w:val="CitaoChar"/>
    <w:link w:val="citao2"/>
    <w:rsid w:val="00C51C41"/>
    <w:rPr>
      <w:rFonts w:ascii="Arial" w:eastAsia="Calibri" w:hAnsi="Arial" w:cs="Tahoma"/>
      <w:i/>
      <w:iCs/>
      <w:color w:val="000000"/>
      <w:sz w:val="20"/>
      <w:szCs w:val="20"/>
      <w:shd w:val="clear" w:color="auto" w:fill="FFFFCC"/>
      <w:lang w:val="pt-BR"/>
    </w:rPr>
  </w:style>
  <w:style w:type="paragraph" w:styleId="CabealhodoSumrio">
    <w:name w:val="TOC Heading"/>
    <w:basedOn w:val="Ttulo1"/>
    <w:next w:val="Normal"/>
    <w:uiPriority w:val="39"/>
    <w:unhideWhenUsed/>
    <w:rsid w:val="00C51C4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val="pt-BR" w:eastAsia="pt-BR"/>
    </w:rPr>
  </w:style>
  <w:style w:type="paragraph" w:styleId="Sumrio1">
    <w:name w:val="toc 1"/>
    <w:basedOn w:val="Normal"/>
    <w:next w:val="Normal"/>
    <w:autoRedefine/>
    <w:uiPriority w:val="39"/>
    <w:unhideWhenUsed/>
    <w:rsid w:val="00C51C41"/>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C51C41"/>
    <w:rPr>
      <w:color w:val="605E5C"/>
      <w:shd w:val="clear" w:color="auto" w:fill="E1DFDD"/>
    </w:rPr>
  </w:style>
  <w:style w:type="character" w:customStyle="1" w:styleId="Mentionnonrsolue1">
    <w:name w:val="Mention non résolue1"/>
    <w:basedOn w:val="Fontepargpadro"/>
    <w:uiPriority w:val="99"/>
    <w:semiHidden/>
    <w:unhideWhenUsed/>
    <w:rsid w:val="00C51C41"/>
    <w:rPr>
      <w:color w:val="605E5C"/>
      <w:shd w:val="clear" w:color="auto" w:fill="E1DFDD"/>
    </w:rPr>
  </w:style>
  <w:style w:type="character" w:customStyle="1" w:styleId="MenoPendente7">
    <w:name w:val="Menção Pendente7"/>
    <w:basedOn w:val="Fontepargpadro"/>
    <w:uiPriority w:val="99"/>
    <w:semiHidden/>
    <w:unhideWhenUsed/>
    <w:rsid w:val="001B5231"/>
    <w:rPr>
      <w:color w:val="605E5C"/>
      <w:shd w:val="clear" w:color="auto" w:fill="E1DFDD"/>
    </w:rPr>
  </w:style>
  <w:style w:type="paragraph" w:customStyle="1" w:styleId="Corpodetexto21">
    <w:name w:val="Corpo de texto 21"/>
    <w:basedOn w:val="Normal"/>
    <w:rsid w:val="001B5231"/>
    <w:pPr>
      <w:widowControl/>
      <w:overflowPunct w:val="0"/>
      <w:adjustRightInd w:val="0"/>
      <w:jc w:val="both"/>
    </w:pPr>
    <w:rPr>
      <w:rFonts w:ascii="Tahoma" w:eastAsia="Times New Roman" w:hAnsi="Tahoma" w:cs="Times New Roman"/>
      <w:sz w:val="20"/>
      <w:szCs w:val="20"/>
      <w:lang w:val="pt-BR" w:eastAsia="pt-BR"/>
    </w:rPr>
  </w:style>
  <w:style w:type="paragraph" w:customStyle="1" w:styleId="Nvel3">
    <w:name w:val="Nível 3"/>
    <w:basedOn w:val="Nvel3-R"/>
    <w:link w:val="Nvel3Char"/>
    <w:qFormat/>
    <w:rsid w:val="00D30C8B"/>
    <w:pPr>
      <w:numPr>
        <w:numId w:val="2"/>
      </w:numPr>
      <w:ind w:left="284" w:firstLine="0"/>
    </w:pPr>
    <w:rPr>
      <w:rFonts w:eastAsia="Times New Roman"/>
      <w:i w:val="0"/>
      <w:iCs w:val="0"/>
    </w:rPr>
  </w:style>
  <w:style w:type="paragraph" w:customStyle="1" w:styleId="Nvel4">
    <w:name w:val="Nível 4"/>
    <w:basedOn w:val="Nvel3"/>
    <w:link w:val="Nvel4Char"/>
    <w:qFormat/>
    <w:rsid w:val="00D30C8B"/>
    <w:pPr>
      <w:numPr>
        <w:ilvl w:val="0"/>
        <w:numId w:val="0"/>
      </w:numPr>
      <w:ind w:left="567"/>
    </w:pPr>
  </w:style>
  <w:style w:type="character" w:customStyle="1" w:styleId="Nvel3Char">
    <w:name w:val="Nível 3 Char"/>
    <w:basedOn w:val="Nvel3-RChar"/>
    <w:link w:val="Nvel3"/>
    <w:rsid w:val="00D30C8B"/>
    <w:rPr>
      <w:rFonts w:ascii="Arial" w:eastAsia="Times New Roman" w:hAnsi="Arial" w:cs="Arial"/>
      <w:i w:val="0"/>
      <w:iCs w:val="0"/>
      <w:color w:val="FF0000"/>
      <w:sz w:val="20"/>
      <w:szCs w:val="20"/>
      <w:lang w:val="pt-BR" w:eastAsia="pt-BR"/>
    </w:rPr>
  </w:style>
  <w:style w:type="paragraph" w:customStyle="1" w:styleId="SubTitNN">
    <w:name w:val="SubTitNN"/>
    <w:basedOn w:val="Normal"/>
    <w:link w:val="SubTitNNChar"/>
    <w:qFormat/>
    <w:rsid w:val="00D30C8B"/>
    <w:pPr>
      <w:widowControl/>
      <w:autoSpaceDE/>
      <w:autoSpaceDN/>
      <w:spacing w:before="240" w:after="120" w:line="276" w:lineRule="auto"/>
      <w:jc w:val="both"/>
    </w:pPr>
    <w:rPr>
      <w:rFonts w:ascii="Arial" w:eastAsia="Times New Roman" w:hAnsi="Arial" w:cs="Arial"/>
      <w:b/>
      <w:bCs/>
      <w:iCs/>
      <w:sz w:val="20"/>
      <w:szCs w:val="20"/>
      <w:lang w:val="pt-BR" w:eastAsia="pt-BR"/>
    </w:rPr>
  </w:style>
  <w:style w:type="character" w:customStyle="1" w:styleId="Nvel4Char">
    <w:name w:val="Nível 4 Char"/>
    <w:basedOn w:val="Nvel3Char"/>
    <w:link w:val="Nvel4"/>
    <w:rsid w:val="00D30C8B"/>
    <w:rPr>
      <w:rFonts w:ascii="Arial" w:eastAsia="Times New Roman" w:hAnsi="Arial" w:cs="Arial"/>
      <w:i w:val="0"/>
      <w:iCs w:val="0"/>
      <w:color w:val="FF0000"/>
      <w:sz w:val="20"/>
      <w:szCs w:val="20"/>
      <w:lang w:val="pt-BR" w:eastAsia="pt-BR"/>
    </w:rPr>
  </w:style>
  <w:style w:type="character" w:customStyle="1" w:styleId="SubTitNNChar">
    <w:name w:val="SubTitNN Char"/>
    <w:basedOn w:val="Fontepargpadro"/>
    <w:link w:val="SubTitNN"/>
    <w:rsid w:val="00D30C8B"/>
    <w:rPr>
      <w:rFonts w:ascii="Arial" w:eastAsia="Times New Roman" w:hAnsi="Arial" w:cs="Arial"/>
      <w:b/>
      <w:bCs/>
      <w:iCs/>
      <w:sz w:val="20"/>
      <w:szCs w:val="20"/>
      <w:lang w:val="pt-BR" w:eastAsia="pt-BR"/>
    </w:rPr>
  </w:style>
  <w:style w:type="paragraph" w:styleId="Subttulo">
    <w:name w:val="Subtitle"/>
    <w:aliases w:val=" Char"/>
    <w:basedOn w:val="Normal"/>
    <w:next w:val="Corpodetexto"/>
    <w:link w:val="SubttuloChar"/>
    <w:qFormat/>
    <w:rsid w:val="00F63AC2"/>
    <w:pPr>
      <w:widowControl/>
      <w:suppressAutoHyphens/>
      <w:autoSpaceDE/>
      <w:autoSpaceDN/>
      <w:jc w:val="right"/>
    </w:pPr>
    <w:rPr>
      <w:rFonts w:ascii="Times New Roman" w:eastAsia="Times New Roman" w:hAnsi="Times New Roman" w:cs="Calibri"/>
      <w:b/>
      <w:sz w:val="28"/>
      <w:szCs w:val="20"/>
      <w:lang w:val="pt-BR" w:eastAsia="ar-SA"/>
    </w:rPr>
  </w:style>
  <w:style w:type="character" w:customStyle="1" w:styleId="SubttuloChar">
    <w:name w:val="Subtítulo Char"/>
    <w:aliases w:val=" Char Char"/>
    <w:basedOn w:val="Fontepargpadro"/>
    <w:link w:val="Subttulo"/>
    <w:rsid w:val="00F63AC2"/>
    <w:rPr>
      <w:rFonts w:ascii="Times New Roman" w:eastAsia="Times New Roman" w:hAnsi="Times New Roman" w:cs="Calibri"/>
      <w:b/>
      <w:sz w:val="28"/>
      <w:szCs w:val="20"/>
      <w:lang w:val="pt-BR" w:eastAsia="ar-SA"/>
    </w:rPr>
  </w:style>
  <w:style w:type="paragraph" w:customStyle="1" w:styleId="Style8">
    <w:name w:val="Style8"/>
    <w:basedOn w:val="Normal"/>
    <w:uiPriority w:val="99"/>
    <w:rsid w:val="00F63AC2"/>
    <w:pPr>
      <w:adjustRightInd w:val="0"/>
      <w:jc w:val="both"/>
    </w:pPr>
    <w:rPr>
      <w:rFonts w:ascii="Arial Black" w:eastAsia="Times New Roman" w:hAnsi="Arial Black" w:cs="Times New Roman"/>
      <w:sz w:val="24"/>
      <w:szCs w:val="24"/>
      <w:lang w:val="pt-BR" w:eastAsia="pt-BR"/>
    </w:rPr>
  </w:style>
  <w:style w:type="character" w:customStyle="1" w:styleId="FontStyle40">
    <w:name w:val="Font Style40"/>
    <w:uiPriority w:val="99"/>
    <w:rsid w:val="00F63AC2"/>
    <w:rPr>
      <w:rFonts w:ascii="Arial Unicode MS" w:eastAsia="Arial Unicode MS" w:cs="Arial Unicode MS"/>
      <w:sz w:val="16"/>
      <w:szCs w:val="16"/>
    </w:rPr>
  </w:style>
  <w:style w:type="character" w:customStyle="1" w:styleId="Ttulo7Char">
    <w:name w:val="Título 7 Char"/>
    <w:basedOn w:val="Fontepargpadro"/>
    <w:link w:val="Ttulo7"/>
    <w:rsid w:val="00E51A96"/>
    <w:rPr>
      <w:rFonts w:ascii="Times New Roman" w:eastAsia="Calibri" w:hAnsi="Times New Roman" w:cs="Times New Roman"/>
      <w:sz w:val="24"/>
      <w:szCs w:val="24"/>
      <w:lang w:val="pt-BR"/>
    </w:rPr>
  </w:style>
  <w:style w:type="paragraph" w:styleId="TextosemFormatao">
    <w:name w:val="Plain Text"/>
    <w:basedOn w:val="Normal"/>
    <w:link w:val="TextosemFormataoChar"/>
    <w:rsid w:val="003240E8"/>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rsid w:val="003240E8"/>
    <w:rPr>
      <w:rFonts w:ascii="Courier New" w:eastAsia="Times New Roman" w:hAnsi="Courier New" w:cs="Times New Roman"/>
      <w:sz w:val="20"/>
      <w:szCs w:val="20"/>
      <w:lang w:val="pt-BR" w:eastAsia="pt-BR"/>
    </w:rPr>
  </w:style>
  <w:style w:type="character" w:styleId="MenoPendente">
    <w:name w:val="Unresolved Mention"/>
    <w:basedOn w:val="Fontepargpadro"/>
    <w:uiPriority w:val="99"/>
    <w:semiHidden/>
    <w:unhideWhenUsed/>
    <w:rsid w:val="00D47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63688">
      <w:bodyDiv w:val="1"/>
      <w:marLeft w:val="0"/>
      <w:marRight w:val="0"/>
      <w:marTop w:val="0"/>
      <w:marBottom w:val="0"/>
      <w:divBdr>
        <w:top w:val="none" w:sz="0" w:space="0" w:color="auto"/>
        <w:left w:val="none" w:sz="0" w:space="0" w:color="auto"/>
        <w:bottom w:val="none" w:sz="0" w:space="0" w:color="auto"/>
        <w:right w:val="none" w:sz="0" w:space="0" w:color="auto"/>
      </w:divBdr>
    </w:div>
    <w:div w:id="1146360562">
      <w:bodyDiv w:val="1"/>
      <w:marLeft w:val="0"/>
      <w:marRight w:val="0"/>
      <w:marTop w:val="0"/>
      <w:marBottom w:val="0"/>
      <w:divBdr>
        <w:top w:val="none" w:sz="0" w:space="0" w:color="auto"/>
        <w:left w:val="none" w:sz="0" w:space="0" w:color="auto"/>
        <w:bottom w:val="none" w:sz="0" w:space="0" w:color="auto"/>
        <w:right w:val="none" w:sz="0" w:space="0" w:color="auto"/>
      </w:divBdr>
    </w:div>
    <w:div w:id="1516843493">
      <w:bodyDiv w:val="1"/>
      <w:marLeft w:val="0"/>
      <w:marRight w:val="0"/>
      <w:marTop w:val="0"/>
      <w:marBottom w:val="0"/>
      <w:divBdr>
        <w:top w:val="none" w:sz="0" w:space="0" w:color="auto"/>
        <w:left w:val="none" w:sz="0" w:space="0" w:color="auto"/>
        <w:bottom w:val="none" w:sz="0" w:space="0" w:color="auto"/>
        <w:right w:val="none" w:sz="0" w:space="0" w:color="auto"/>
      </w:divBdr>
    </w:div>
    <w:div w:id="166586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universo-bll-compras/"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footer" Target="footer1.xml"/><Relationship Id="rId50" Type="http://schemas.openxmlformats.org/officeDocument/2006/relationships/hyperlink" Target="http://www.tce.sp.gov.br/pesquisa-na-relacao-de-apenados)"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theme" Target="theme/theme1.xml"/><Relationship Id="rId7" Type="http://schemas.openxmlformats.org/officeDocument/2006/relationships/hyperlink" Target="https://guatapara.sp.gov.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07-2010/2009/lei/l1218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l.org.br/universo-bll-compra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ortaltransparencia.gov.br/sancoes/cnep"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conectagov.com.br/alertagov/transparencia/?menu=lista&amp;id_orgao=2"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portaldatransparencia.gov.br/sancoes/consulta?paginacaoSimples=true&amp;tamanhoPagina=&amp;offset=&amp;direcaoOrdenacao=asc&amp;colunasSelecionadas=linkDetalhamento%2Ccadastro%2CcpfCnpj%2CnomeSancionado%2CufSancionado%2Corgao%2CcategoriaSancao%2CdataPublicacao%2CvalorMulta%2Cquantidade"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org.br/universo-bll-compras/"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portaltransparencia.gov.br/sancoes/ceis" TargetMode="External"/><Relationship Id="rId44" Type="http://schemas.openxmlformats.org/officeDocument/2006/relationships/hyperlink" Target="mailto:licitacao2@guatapara.sp.gov.b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bll.org.br/universo-bll-compras/"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5-2018/2016/decreto/d8660.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mailto:compras@guatapar&#225;.sp.gov.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8" Type="http://schemas.openxmlformats.org/officeDocument/2006/relationships/hyperlink" Target="https://bll.org.br/universo-bll-compras/" TargetMode="External"/><Relationship Id="rId51" Type="http://schemas.openxmlformats.org/officeDocument/2006/relationships/hyperlink" Target="http://www.portaldoempreendedor.gov.br/" TargetMode="External"/><Relationship Id="rId3" Type="http://schemas.openxmlformats.org/officeDocument/2006/relationships/settings" Target="settings.xml"/><Relationship Id="rId12" Type="http://schemas.openxmlformats.org/officeDocument/2006/relationships/hyperlink" Target="https://bll.org.br/universo-bll-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leis/l842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eader" Target="header1.xml"/><Relationship Id="rId59" Type="http://schemas.openxmlformats.org/officeDocument/2006/relationships/hyperlink" Target="https://www.planalto.gov.br/ccivil_03/_ato2011-2014/2013/lei/l12846.htm" TargetMode="External"/><Relationship Id="rId67"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58</Pages>
  <Words>25253</Words>
  <Characters>136372</Characters>
  <Application>Microsoft Office Word</Application>
  <DocSecurity>0</DocSecurity>
  <Lines>1136</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UNIVESP-A17</dc:creator>
  <cp:keywords/>
  <dc:description/>
  <cp:lastModifiedBy>Licitação</cp:lastModifiedBy>
  <cp:revision>3</cp:revision>
  <cp:lastPrinted>2025-01-03T16:46:00Z</cp:lastPrinted>
  <dcterms:created xsi:type="dcterms:W3CDTF">2026-05-12T12:18:00Z</dcterms:created>
  <dcterms:modified xsi:type="dcterms:W3CDTF">2026-05-20T11:35:00Z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LTSC</vt:lpwstr>
  </property>
  <property fmtid="{D5CDD505-2E9C-101B-9397-08002B2CF9AE}" pid="4" name="LastSaved">
    <vt:filetime>2024-01-16T00:00:00Z</vt:filetime>
  </property>
</Properties>
</file>